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052591FC" w:rsidR="001D2600" w:rsidRPr="00B0355A" w:rsidRDefault="00ED7040" w:rsidP="00B0355A">
      <w:pPr>
        <w:pStyle w:val="Titre1"/>
      </w:pPr>
      <w:r>
        <w:t>5.1</w:t>
      </w:r>
      <w:r w:rsidR="001D2600" w:rsidRPr="00B0355A">
        <w:t xml:space="preserve"> </w:t>
      </w:r>
      <w:r w:rsidR="006375C9">
        <w:t>Animaux de compagnie</w:t>
      </w:r>
    </w:p>
    <w:p w14:paraId="39C6F5C9" w14:textId="1B52177F" w:rsidR="00ED7040" w:rsidRPr="00ED7040" w:rsidRDefault="00ED7040" w:rsidP="00ED7040">
      <w:pPr>
        <w:spacing w:line="276" w:lineRule="auto"/>
        <w:jc w:val="center"/>
        <w:rPr>
          <w:rFonts w:ascii="Arial" w:hAnsi="Arial" w:cs="Arial"/>
          <w:b/>
          <w:sz w:val="36"/>
          <w:szCs w:val="36"/>
        </w:rPr>
      </w:pPr>
      <w:r w:rsidRPr="00ED7040">
        <w:rPr>
          <w:rFonts w:ascii="Arial" w:hAnsi="Arial" w:cs="Arial"/>
          <w:b/>
          <w:sz w:val="36"/>
          <w:szCs w:val="36"/>
        </w:rPr>
        <w:t>Bien s’occup</w:t>
      </w:r>
      <w:r>
        <w:rPr>
          <w:rFonts w:ascii="Arial" w:hAnsi="Arial" w:cs="Arial"/>
          <w:b/>
          <w:sz w:val="36"/>
          <w:szCs w:val="36"/>
        </w:rPr>
        <w:t xml:space="preserve">er de la santé de son animal de </w:t>
      </w:r>
      <w:r w:rsidRPr="00ED7040">
        <w:rPr>
          <w:rFonts w:ascii="Arial" w:hAnsi="Arial" w:cs="Arial"/>
          <w:b/>
          <w:sz w:val="36"/>
          <w:szCs w:val="36"/>
        </w:rPr>
        <w:t>compagnie</w:t>
      </w:r>
    </w:p>
    <w:p w14:paraId="31DC0C68" w14:textId="141F6846" w:rsidR="001D2600" w:rsidRPr="00ED7040" w:rsidRDefault="009134DB" w:rsidP="00ED7040">
      <w:pPr>
        <w:pStyle w:val="Titre1"/>
        <w:rPr>
          <w:sz w:val="36"/>
          <w:szCs w:val="36"/>
        </w:rPr>
      </w:pPr>
      <w:r>
        <w:rPr>
          <w:sz w:val="36"/>
          <w:szCs w:val="36"/>
        </w:rPr>
        <w:t>Plan du cours</w:t>
      </w:r>
      <w:r w:rsidR="0039567C">
        <w:rPr>
          <w:sz w:val="36"/>
          <w:szCs w:val="36"/>
        </w:rPr>
        <w:t>, suite</w:t>
      </w:r>
      <w:r w:rsidR="001D2600" w:rsidRPr="00ED7040">
        <w:rPr>
          <w:sz w:val="36"/>
          <w:szCs w:val="36"/>
        </w:rPr>
        <w:t xml:space="preserve"> - </w:t>
      </w:r>
      <w:r w:rsidR="0039567C">
        <w:rPr>
          <w:sz w:val="36"/>
          <w:szCs w:val="36"/>
        </w:rPr>
        <w:t>Guide enseignant (GE3</w:t>
      </w:r>
      <w:r w:rsidR="001D2600" w:rsidRPr="00ED7040">
        <w:rPr>
          <w:sz w:val="36"/>
          <w:szCs w:val="36"/>
        </w:rPr>
        <w:t>)</w:t>
      </w:r>
    </w:p>
    <w:p w14:paraId="66181900" w14:textId="13F00B91" w:rsidR="0089516D" w:rsidRPr="0089516D" w:rsidRDefault="00290FE4" w:rsidP="0089516D">
      <w:r w:rsidRPr="00ED7040">
        <w:rPr>
          <w:b/>
          <w:bCs/>
          <w:noProof/>
          <w:sz w:val="36"/>
          <w:szCs w:val="36"/>
          <w:lang w:eastAsia="fr-FR"/>
        </w:rPr>
        <w:drawing>
          <wp:anchor distT="0" distB="0" distL="114300" distR="114300" simplePos="0" relativeHeight="251667456" behindDoc="0" locked="0" layoutInCell="1" allowOverlap="1" wp14:anchorId="75031284" wp14:editId="32A47402">
            <wp:simplePos x="0" y="0"/>
            <wp:positionH relativeFrom="column">
              <wp:posOffset>2981325</wp:posOffset>
            </wp:positionH>
            <wp:positionV relativeFrom="paragraph">
              <wp:posOffset>25400</wp:posOffset>
            </wp:positionV>
            <wp:extent cx="752475"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5933253" w14:textId="398DF629" w:rsidR="00EE2BD6" w:rsidRDefault="002B6541"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69504" behindDoc="1" locked="0" layoutInCell="1" allowOverlap="1" wp14:anchorId="57DEE556" wp14:editId="4A227DA0">
                <wp:simplePos x="0" y="0"/>
                <wp:positionH relativeFrom="column">
                  <wp:posOffset>-143934</wp:posOffset>
                </wp:positionH>
                <wp:positionV relativeFrom="paragraph">
                  <wp:posOffset>274955</wp:posOffset>
                </wp:positionV>
                <wp:extent cx="6953250" cy="8239125"/>
                <wp:effectExtent l="19050" t="19050" r="19050" b="28575"/>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2391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9C901" id="Rectangle 5" o:spid="_x0000_s1026" style="position:absolute;margin-left:-11.35pt;margin-top:21.65pt;width:547.5pt;height:64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" filled="f" strokecolor="#0b7b5d" strokeweight="2.25pt"/>
            </w:pict>
          </mc:Fallback>
        </mc:AlternateContent>
      </w:r>
    </w:p>
    <w:p w14:paraId="55953D62" w14:textId="39096C56" w:rsidR="001D2600" w:rsidRDefault="001D2600" w:rsidP="006A0F69">
      <w:pPr>
        <w:spacing w:line="276" w:lineRule="auto"/>
      </w:pPr>
    </w:p>
    <w:p w14:paraId="094EC83B" w14:textId="77777777" w:rsidR="002B6541" w:rsidRDefault="002B6541" w:rsidP="002B6541">
      <w:pPr>
        <w:pStyle w:val="Titre2"/>
        <w:rPr>
          <w:sz w:val="28"/>
          <w:szCs w:val="28"/>
        </w:rPr>
      </w:pPr>
    </w:p>
    <w:p w14:paraId="7467F034" w14:textId="0D8A2F8C" w:rsidR="0039567C" w:rsidRPr="002B6541" w:rsidRDefault="0039567C" w:rsidP="002B6541">
      <w:pPr>
        <w:pStyle w:val="Titre2"/>
        <w:rPr>
          <w:sz w:val="28"/>
          <w:szCs w:val="28"/>
        </w:rPr>
      </w:pPr>
      <w:r w:rsidRPr="002B6541">
        <w:rPr>
          <w:sz w:val="28"/>
          <w:szCs w:val="28"/>
        </w:rPr>
        <w:t>Après le travail des élèves (en plénière)</w:t>
      </w:r>
    </w:p>
    <w:p w14:paraId="5A5B7954" w14:textId="77777777" w:rsidR="00290FE4" w:rsidRPr="000B0C71" w:rsidRDefault="00290FE4" w:rsidP="0039567C">
      <w:pPr>
        <w:spacing w:line="276" w:lineRule="auto"/>
        <w:rPr>
          <w:rFonts w:ascii="Arial" w:eastAsia="Times New Roman" w:hAnsi="Arial" w:cs="Arial"/>
          <w:b/>
          <w:lang w:eastAsia="en-GB"/>
        </w:rPr>
      </w:pPr>
    </w:p>
    <w:p w14:paraId="5276FF23" w14:textId="77777777" w:rsidR="0039567C" w:rsidRPr="000B0C71" w:rsidRDefault="0039567C" w:rsidP="0039567C">
      <w:pPr>
        <w:spacing w:line="276" w:lineRule="auto"/>
        <w:rPr>
          <w:rFonts w:ascii="Arial" w:eastAsia="Times New Roman" w:hAnsi="Arial" w:cs="Arial"/>
          <w:lang w:eastAsia="en-GB"/>
        </w:rPr>
      </w:pPr>
      <w:r w:rsidRPr="000B0C71">
        <w:rPr>
          <w:rFonts w:ascii="Arial" w:eastAsia="Times New Roman" w:hAnsi="Arial" w:cs="Arial"/>
          <w:lang w:eastAsia="en-GB"/>
        </w:rPr>
        <w:t>Vérifier que les élèves ont bien compris qu’il existe de nombreux parallèles entre la santé de l’humain et la santé des animaux de compagnie en posant les questions suivantes :</w:t>
      </w:r>
    </w:p>
    <w:p w14:paraId="3A26D27C" w14:textId="77777777" w:rsidR="0039567C" w:rsidRPr="000B0C71" w:rsidRDefault="0039567C" w:rsidP="0039567C">
      <w:pPr>
        <w:spacing w:line="276" w:lineRule="auto"/>
        <w:rPr>
          <w:rFonts w:ascii="Arial" w:eastAsia="Times New Roman" w:hAnsi="Arial" w:cs="Arial"/>
          <w:lang w:eastAsia="en-GB"/>
        </w:rPr>
      </w:pPr>
    </w:p>
    <w:p w14:paraId="7E65A0AE" w14:textId="77777777" w:rsidR="0039567C" w:rsidRPr="000B0C71" w:rsidRDefault="0039567C" w:rsidP="0039567C">
      <w:pPr>
        <w:pStyle w:val="Paragraphedeliste"/>
        <w:numPr>
          <w:ilvl w:val="0"/>
          <w:numId w:val="23"/>
        </w:numPr>
        <w:spacing w:line="276" w:lineRule="auto"/>
        <w:ind w:left="386"/>
        <w:rPr>
          <w:rFonts w:ascii="Arial" w:eastAsia="Times New Roman" w:hAnsi="Arial" w:cs="Arial"/>
          <w:lang w:eastAsia="en-GB"/>
        </w:rPr>
      </w:pPr>
      <w:r w:rsidRPr="000B0C71">
        <w:rPr>
          <w:rFonts w:ascii="Arial" w:eastAsia="Times New Roman" w:hAnsi="Arial" w:cs="Arial"/>
          <w:lang w:eastAsia="en-GB"/>
        </w:rPr>
        <w:t>Que faut-il faire pour maintenir son animal de compagnie en bonne santé ?</w:t>
      </w:r>
    </w:p>
    <w:p w14:paraId="1BD237E9" w14:textId="77777777" w:rsidR="0039567C" w:rsidRPr="000B0C71" w:rsidRDefault="0039567C" w:rsidP="0039567C">
      <w:pPr>
        <w:pStyle w:val="Paragraphedeliste"/>
        <w:numPr>
          <w:ilvl w:val="0"/>
          <w:numId w:val="24"/>
        </w:numPr>
        <w:spacing w:line="276" w:lineRule="auto"/>
        <w:ind w:left="528"/>
        <w:rPr>
          <w:rFonts w:ascii="Arial" w:eastAsia="Times New Roman" w:hAnsi="Arial" w:cs="Arial"/>
          <w:lang w:eastAsia="en-GB"/>
        </w:rPr>
      </w:pPr>
      <w:r w:rsidRPr="000B0C71">
        <w:rPr>
          <w:rFonts w:ascii="Arial" w:eastAsia="Times New Roman" w:hAnsi="Arial" w:cs="Arial"/>
          <w:lang w:eastAsia="en-GB"/>
        </w:rPr>
        <w:t>Réponse : assurer l’hygiène générale et dentaire de son animal domestique et de ses lieux de repos, sans oublier de se laver les mains après, de bien le nourrir, de le déparasiter régulièrement, de le faire vacciner selon le calendrier propre à son espèce.</w:t>
      </w:r>
    </w:p>
    <w:p w14:paraId="6AB7B37E" w14:textId="77777777" w:rsidR="0039567C" w:rsidRPr="000B0C71" w:rsidRDefault="0039567C" w:rsidP="0039567C">
      <w:pPr>
        <w:pStyle w:val="Paragraphedeliste"/>
        <w:numPr>
          <w:ilvl w:val="0"/>
          <w:numId w:val="23"/>
        </w:numPr>
        <w:spacing w:line="276" w:lineRule="auto"/>
        <w:ind w:left="386"/>
        <w:rPr>
          <w:rFonts w:ascii="Arial" w:eastAsia="Times New Roman" w:hAnsi="Arial" w:cs="Arial"/>
          <w:lang w:eastAsia="en-GB"/>
        </w:rPr>
      </w:pPr>
      <w:r w:rsidRPr="000B0C71">
        <w:rPr>
          <w:rFonts w:ascii="Arial" w:eastAsia="Times New Roman" w:hAnsi="Arial" w:cs="Arial"/>
          <w:lang w:eastAsia="en-GB"/>
        </w:rPr>
        <w:t>Que faut-il faire quand l’animal de compagnie tombe malade ?</w:t>
      </w:r>
    </w:p>
    <w:p w14:paraId="246DDE6A" w14:textId="77777777" w:rsidR="0039567C" w:rsidRPr="000B0C71" w:rsidRDefault="0039567C" w:rsidP="0039567C">
      <w:pPr>
        <w:pStyle w:val="Paragraphedeliste"/>
        <w:numPr>
          <w:ilvl w:val="0"/>
          <w:numId w:val="24"/>
        </w:numPr>
        <w:spacing w:line="276" w:lineRule="auto"/>
        <w:ind w:left="528"/>
        <w:rPr>
          <w:rFonts w:ascii="Arial" w:eastAsia="Times New Roman" w:hAnsi="Arial" w:cs="Arial"/>
          <w:lang w:eastAsia="en-GB"/>
        </w:rPr>
      </w:pPr>
      <w:r w:rsidRPr="000B0C71">
        <w:rPr>
          <w:rFonts w:ascii="Arial" w:eastAsia="Times New Roman" w:hAnsi="Arial" w:cs="Arial"/>
          <w:lang w:eastAsia="en-GB"/>
        </w:rPr>
        <w:t>Réponse : consulter le vétérinaire avant de lui donner des médicaments. Si ce dernier lui prescrit des antibiotiques, il faut bien suivre l’ordonnance et prendre le traitement préconisé jusqu’au bout même si l’animal va mieux rapidement.</w:t>
      </w:r>
    </w:p>
    <w:p w14:paraId="25FA42BB" w14:textId="77777777" w:rsidR="0039567C" w:rsidRPr="000B0C71" w:rsidRDefault="0039567C" w:rsidP="0039567C">
      <w:pPr>
        <w:spacing w:line="276" w:lineRule="auto"/>
        <w:rPr>
          <w:rFonts w:ascii="Arial" w:eastAsia="Times New Roman" w:hAnsi="Arial" w:cs="Arial"/>
          <w:lang w:eastAsia="en-GB"/>
        </w:rPr>
      </w:pPr>
    </w:p>
    <w:p w14:paraId="0637A9B3" w14:textId="0CDEB895" w:rsidR="0039567C" w:rsidRDefault="0039567C" w:rsidP="0039567C">
      <w:pPr>
        <w:spacing w:line="276" w:lineRule="auto"/>
      </w:pPr>
      <w:r w:rsidRPr="000B0C71">
        <w:rPr>
          <w:rFonts w:ascii="Arial" w:eastAsia="Times New Roman" w:hAnsi="Arial" w:cs="Arial"/>
          <w:lang w:eastAsia="en-GB"/>
        </w:rPr>
        <w:t>En conclusion, vérifier que les élèves ont compris le message principal : ce que l’on fait pour favoriser la bonne santé de son animal de compagnie est identique à ce qu’il faut faire pour soi-même.</w:t>
      </w:r>
    </w:p>
    <w:p w14:paraId="7A55EEC8" w14:textId="77777777" w:rsidR="00290FE4" w:rsidRDefault="00290FE4" w:rsidP="006A0F69">
      <w:pPr>
        <w:spacing w:line="276" w:lineRule="auto"/>
      </w:pPr>
    </w:p>
    <w:p w14:paraId="784BF969" w14:textId="77777777" w:rsidR="00290FE4" w:rsidRPr="002B6541" w:rsidRDefault="00290FE4" w:rsidP="002B6541">
      <w:pPr>
        <w:pStyle w:val="Titre2"/>
        <w:rPr>
          <w:sz w:val="28"/>
          <w:szCs w:val="28"/>
        </w:rPr>
      </w:pPr>
      <w:r w:rsidRPr="002B6541">
        <w:rPr>
          <w:sz w:val="28"/>
          <w:szCs w:val="28"/>
        </w:rPr>
        <w:t>Activités complémentaires</w:t>
      </w:r>
    </w:p>
    <w:p w14:paraId="024A601D" w14:textId="77777777" w:rsidR="00290FE4" w:rsidRPr="000B0C71" w:rsidRDefault="00290FE4" w:rsidP="00290FE4">
      <w:pPr>
        <w:spacing w:line="276" w:lineRule="auto"/>
        <w:rPr>
          <w:rFonts w:ascii="Arial" w:hAnsi="Arial" w:cs="Arial"/>
          <w:b/>
          <w:bCs/>
        </w:rPr>
      </w:pPr>
    </w:p>
    <w:p w14:paraId="15AC370B" w14:textId="38645EAD" w:rsidR="00290FE4" w:rsidRPr="000B0C71" w:rsidRDefault="00290FE4" w:rsidP="00290FE4">
      <w:pPr>
        <w:pStyle w:val="Paragraphedeliste"/>
        <w:widowControl w:val="0"/>
        <w:numPr>
          <w:ilvl w:val="0"/>
          <w:numId w:val="25"/>
        </w:numPr>
        <w:spacing w:line="276" w:lineRule="auto"/>
        <w:ind w:left="360" w:right="-29"/>
        <w:rPr>
          <w:rFonts w:ascii="Arial" w:hAnsi="Arial" w:cs="Arial"/>
        </w:rPr>
      </w:pPr>
      <w:r w:rsidRPr="000B0C71">
        <w:rPr>
          <w:rFonts w:ascii="Arial" w:hAnsi="Arial" w:cs="Arial"/>
        </w:rPr>
        <w:t xml:space="preserve">Une présentation PPT est disponible sur le site </w:t>
      </w:r>
      <w:hyperlink r:id="rId9" w:history="1">
        <w:r w:rsidR="00F66E25">
          <w:rPr>
            <w:rStyle w:val="Lienhypertexte"/>
            <w:rFonts w:ascii="Arial" w:hAnsi="Arial" w:cs="Arial"/>
            <w:b/>
          </w:rPr>
          <w:t>http://www.e-bug.eu/fr-fr</w:t>
        </w:r>
      </w:hyperlink>
      <w:r w:rsidRPr="000B0C71">
        <w:rPr>
          <w:rFonts w:ascii="Arial" w:hAnsi="Arial" w:cs="Arial"/>
        </w:rPr>
        <w:t>&gt; Enseignants &gt; Classes primaires &gt; Santé animale (« Les similitudes entre la santé animale et la santé de l’être humain ») pour expliquer les principaux aspects aux élèves avant de discuter avec les élèves de leurs expériences.</w:t>
      </w:r>
    </w:p>
    <w:p w14:paraId="0AC86B41" w14:textId="77777777" w:rsidR="00290FE4" w:rsidRPr="000B0C71" w:rsidRDefault="00290FE4" w:rsidP="00290FE4">
      <w:pPr>
        <w:widowControl w:val="0"/>
        <w:spacing w:line="276" w:lineRule="auto"/>
        <w:ind w:left="360" w:right="-29"/>
        <w:rPr>
          <w:rFonts w:ascii="Arial" w:hAnsi="Arial" w:cs="Arial"/>
        </w:rPr>
      </w:pPr>
    </w:p>
    <w:p w14:paraId="45C75050" w14:textId="77777777" w:rsidR="00290FE4" w:rsidRPr="000B0C71" w:rsidRDefault="00290FE4" w:rsidP="00290FE4">
      <w:pPr>
        <w:pStyle w:val="Paragraphedeliste"/>
        <w:widowControl w:val="0"/>
        <w:numPr>
          <w:ilvl w:val="0"/>
          <w:numId w:val="25"/>
        </w:numPr>
        <w:spacing w:line="276" w:lineRule="auto"/>
        <w:ind w:left="360" w:right="-29"/>
        <w:rPr>
          <w:rFonts w:ascii="Arial" w:hAnsi="Arial" w:cs="Arial"/>
        </w:rPr>
      </w:pPr>
      <w:r w:rsidRPr="000B0C71">
        <w:rPr>
          <w:rFonts w:ascii="Arial" w:hAnsi="Arial" w:cs="Arial"/>
        </w:rPr>
        <w:t>Poster : demander aux élèves de créer en groupe des posters (dessins, collages…) qui illustrent les similitudes entre la santé de l’humain et la santé de l’animal en proposant des slogans adaptés.</w:t>
      </w:r>
      <w:bookmarkStart w:id="0" w:name="_GoBack"/>
      <w:bookmarkEnd w:id="0"/>
    </w:p>
    <w:p w14:paraId="5046FE4D" w14:textId="77777777" w:rsidR="00290FE4" w:rsidRDefault="00290FE4" w:rsidP="00290FE4">
      <w:pPr>
        <w:pStyle w:val="Paragraphedeliste"/>
        <w:widowControl w:val="0"/>
        <w:spacing w:line="276" w:lineRule="auto"/>
        <w:ind w:left="360" w:right="-29"/>
        <w:rPr>
          <w:rFonts w:ascii="Arial" w:hAnsi="Arial" w:cs="Arial"/>
        </w:rPr>
      </w:pPr>
      <w:r w:rsidRPr="000B0C71">
        <w:rPr>
          <w:rFonts w:ascii="Arial" w:hAnsi="Arial" w:cs="Arial"/>
        </w:rPr>
        <w:t>Ces posters peuvent être affichés dans la classe ou dans l’école. Cette activité complémentaire peut aussi être déclinée en une activité individuelle où ceux qui ont un animal de compagnie peuvent créer un tableau mettant en scène leur animal et eux-mêmes dans des situations similaires (par exemple : je me vaccine / je fais vacciner mon animal de compagnie). Ceux qui n’ont pas d’animal peuvent inventer l’animal qu’ils souhaiteraient avoir.</w:t>
      </w:r>
    </w:p>
    <w:p w14:paraId="052E400A" w14:textId="77777777" w:rsidR="00290FE4" w:rsidRDefault="00290FE4" w:rsidP="00290FE4">
      <w:pPr>
        <w:pStyle w:val="Paragraphedeliste"/>
        <w:widowControl w:val="0"/>
        <w:spacing w:line="276" w:lineRule="auto"/>
        <w:ind w:left="360" w:right="-29"/>
        <w:rPr>
          <w:rFonts w:ascii="Arial" w:hAnsi="Arial" w:cs="Arial"/>
        </w:rPr>
      </w:pPr>
    </w:p>
    <w:p w14:paraId="0E6B4074" w14:textId="1931BA39" w:rsidR="0039567C" w:rsidRPr="00290FE4" w:rsidRDefault="00290FE4" w:rsidP="006A0F69">
      <w:pPr>
        <w:pStyle w:val="Paragraphedeliste"/>
        <w:widowControl w:val="0"/>
        <w:numPr>
          <w:ilvl w:val="0"/>
          <w:numId w:val="25"/>
        </w:numPr>
        <w:spacing w:line="276" w:lineRule="auto"/>
        <w:ind w:left="360" w:right="-29"/>
        <w:rPr>
          <w:rFonts w:ascii="Arial" w:hAnsi="Arial" w:cs="Arial"/>
        </w:rPr>
      </w:pPr>
      <w:r w:rsidRPr="00290FE4">
        <w:rPr>
          <w:rFonts w:ascii="Arial" w:hAnsi="Arial" w:cs="Arial"/>
        </w:rPr>
        <w:t xml:space="preserve">Des jeux, quiz, révisions, informations sur les infections, galeries de portraits de célébrités scientifiques, sciences à domicile, téléchargements… sont disponibles sur </w:t>
      </w:r>
      <w:hyperlink r:id="rId10" w:history="1">
        <w:r w:rsidR="00F66E25">
          <w:rPr>
            <w:rStyle w:val="Lienhypertexte"/>
            <w:rFonts w:ascii="Arial" w:hAnsi="Arial" w:cs="Arial"/>
          </w:rPr>
          <w:t>http://www.e-bug.eu/fr-fr</w:t>
        </w:r>
      </w:hyperlink>
      <w:r w:rsidRPr="00290FE4">
        <w:rPr>
          <w:rFonts w:ascii="Arial" w:hAnsi="Arial" w:cs="Arial"/>
        </w:rPr>
        <w:t xml:space="preserve"> &gt; Élèves des classes primaires.</w:t>
      </w:r>
    </w:p>
    <w:p w14:paraId="439455C4" w14:textId="77777777" w:rsidR="0039567C" w:rsidRDefault="0039567C" w:rsidP="006A0F69">
      <w:pPr>
        <w:spacing w:line="276" w:lineRule="auto"/>
      </w:pPr>
    </w:p>
    <w:p w14:paraId="21981E5B" w14:textId="77777777" w:rsidR="009134DB" w:rsidRDefault="009134DB" w:rsidP="006A0F69">
      <w:pPr>
        <w:spacing w:line="276" w:lineRule="auto"/>
        <w:sectPr w:rsidR="009134DB" w:rsidSect="00C76D03">
          <w:pgSz w:w="11906" w:h="16838"/>
          <w:pgMar w:top="567" w:right="720" w:bottom="567" w:left="720" w:header="709" w:footer="709" w:gutter="0"/>
          <w:cols w:space="708"/>
          <w:docGrid w:linePitch="360"/>
        </w:sectPr>
      </w:pPr>
    </w:p>
    <w:p w14:paraId="5F5290AB" w14:textId="77777777" w:rsidR="00370DA0" w:rsidRPr="00F921CD" w:rsidRDefault="00370DA0" w:rsidP="00F921CD">
      <w:pPr>
        <w:spacing w:line="276" w:lineRule="auto"/>
        <w:rPr>
          <w:rFonts w:ascii="Arial" w:hAnsi="Arial" w:cs="Arial"/>
          <w:bCs/>
        </w:rPr>
      </w:pPr>
    </w:p>
    <w:sectPr w:rsidR="00370DA0" w:rsidRPr="00F921CD"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1A23" w14:textId="77777777" w:rsidR="001813EE" w:rsidRDefault="001813EE" w:rsidP="00BD0496">
      <w:r>
        <w:separator/>
      </w:r>
    </w:p>
  </w:endnote>
  <w:endnote w:type="continuationSeparator" w:id="0">
    <w:p w14:paraId="4CB97C8D" w14:textId="77777777" w:rsidR="001813EE" w:rsidRDefault="001813EE"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753A" w14:textId="77777777" w:rsidR="001813EE" w:rsidRDefault="001813EE" w:rsidP="00BD0496">
      <w:r>
        <w:separator/>
      </w:r>
    </w:p>
  </w:footnote>
  <w:footnote w:type="continuationSeparator" w:id="0">
    <w:p w14:paraId="5F5BA8A3" w14:textId="77777777" w:rsidR="001813EE" w:rsidRDefault="001813EE"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5"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B95EAC"/>
    <w:multiLevelType w:val="hybridMultilevel"/>
    <w:tmpl w:val="B76C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5"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6531F"/>
    <w:multiLevelType w:val="hybridMultilevel"/>
    <w:tmpl w:val="073A7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0"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2"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4" w15:restartNumberingAfterBreak="0">
    <w:nsid w:val="7C1172C8"/>
    <w:multiLevelType w:val="hybridMultilevel"/>
    <w:tmpl w:val="A1E8B6C4"/>
    <w:lvl w:ilvl="0" w:tplc="040C0003">
      <w:start w:val="1"/>
      <w:numFmt w:val="bullet"/>
      <w:lvlText w:val="o"/>
      <w:lvlJc w:val="left"/>
      <w:pPr>
        <w:ind w:left="746" w:hanging="360"/>
      </w:pPr>
      <w:rPr>
        <w:rFonts w:ascii="Courier New" w:hAnsi="Courier New" w:cs="Courier New"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num w:numId="1">
    <w:abstractNumId w:val="10"/>
  </w:num>
  <w:num w:numId="2">
    <w:abstractNumId w:val="17"/>
  </w:num>
  <w:num w:numId="3">
    <w:abstractNumId w:val="21"/>
  </w:num>
  <w:num w:numId="4">
    <w:abstractNumId w:val="0"/>
  </w:num>
  <w:num w:numId="5">
    <w:abstractNumId w:val="2"/>
  </w:num>
  <w:num w:numId="6">
    <w:abstractNumId w:val="19"/>
  </w:num>
  <w:num w:numId="7">
    <w:abstractNumId w:val="14"/>
  </w:num>
  <w:num w:numId="8">
    <w:abstractNumId w:val="9"/>
  </w:num>
  <w:num w:numId="9">
    <w:abstractNumId w:val="11"/>
  </w:num>
  <w:num w:numId="10">
    <w:abstractNumId w:val="13"/>
  </w:num>
  <w:num w:numId="11">
    <w:abstractNumId w:val="6"/>
  </w:num>
  <w:num w:numId="12">
    <w:abstractNumId w:val="1"/>
  </w:num>
  <w:num w:numId="13">
    <w:abstractNumId w:val="22"/>
  </w:num>
  <w:num w:numId="14">
    <w:abstractNumId w:val="7"/>
  </w:num>
  <w:num w:numId="15">
    <w:abstractNumId w:val="15"/>
  </w:num>
  <w:num w:numId="16">
    <w:abstractNumId w:val="5"/>
  </w:num>
  <w:num w:numId="17">
    <w:abstractNumId w:val="23"/>
  </w:num>
  <w:num w:numId="18">
    <w:abstractNumId w:val="3"/>
  </w:num>
  <w:num w:numId="19">
    <w:abstractNumId w:val="20"/>
  </w:num>
  <w:num w:numId="20">
    <w:abstractNumId w:val="12"/>
  </w:num>
  <w:num w:numId="21">
    <w:abstractNumId w:val="4"/>
  </w:num>
  <w:num w:numId="22">
    <w:abstractNumId w:val="16"/>
  </w:num>
  <w:num w:numId="23">
    <w:abstractNumId w:val="8"/>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13EE"/>
    <w:rsid w:val="00184DFE"/>
    <w:rsid w:val="001972A8"/>
    <w:rsid w:val="001D2600"/>
    <w:rsid w:val="001F7D0F"/>
    <w:rsid w:val="00210781"/>
    <w:rsid w:val="00241C98"/>
    <w:rsid w:val="00261FCD"/>
    <w:rsid w:val="00290FE4"/>
    <w:rsid w:val="002B6541"/>
    <w:rsid w:val="003332BE"/>
    <w:rsid w:val="00370DA0"/>
    <w:rsid w:val="00386E05"/>
    <w:rsid w:val="0039567C"/>
    <w:rsid w:val="003F6F1F"/>
    <w:rsid w:val="00401E98"/>
    <w:rsid w:val="00444DFB"/>
    <w:rsid w:val="00472382"/>
    <w:rsid w:val="00493F88"/>
    <w:rsid w:val="005537BC"/>
    <w:rsid w:val="005A0372"/>
    <w:rsid w:val="005D0035"/>
    <w:rsid w:val="005D3A13"/>
    <w:rsid w:val="005F5D3C"/>
    <w:rsid w:val="006067C6"/>
    <w:rsid w:val="00612E2B"/>
    <w:rsid w:val="006375C9"/>
    <w:rsid w:val="00647506"/>
    <w:rsid w:val="006A0F69"/>
    <w:rsid w:val="006F3450"/>
    <w:rsid w:val="006F3524"/>
    <w:rsid w:val="00706662"/>
    <w:rsid w:val="007078F1"/>
    <w:rsid w:val="00746474"/>
    <w:rsid w:val="007C2567"/>
    <w:rsid w:val="00800E45"/>
    <w:rsid w:val="00815CAB"/>
    <w:rsid w:val="00826EB5"/>
    <w:rsid w:val="008903B5"/>
    <w:rsid w:val="0089516D"/>
    <w:rsid w:val="009134DB"/>
    <w:rsid w:val="009144B6"/>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A7126"/>
    <w:rsid w:val="00E544C0"/>
    <w:rsid w:val="00EA1DA0"/>
    <w:rsid w:val="00EB4CA5"/>
    <w:rsid w:val="00EC0C1A"/>
    <w:rsid w:val="00EC3E15"/>
    <w:rsid w:val="00ED7040"/>
    <w:rsid w:val="00EE2BD6"/>
    <w:rsid w:val="00EF639A"/>
    <w:rsid w:val="00F66E25"/>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ug.eu/fr-fr" TargetMode="External"/><Relationship Id="rId4" Type="http://schemas.openxmlformats.org/officeDocument/2006/relationships/settings" Target="settings.xml"/><Relationship Id="rId9" Type="http://schemas.openxmlformats.org/officeDocument/2006/relationships/hyperlink" Target="http://www.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4A80-9F29-4175-BAE5-5797CC2C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7</cp:revision>
  <dcterms:created xsi:type="dcterms:W3CDTF">2022-08-31T13:12:00Z</dcterms:created>
  <dcterms:modified xsi:type="dcterms:W3CDTF">2023-04-18T08:49:00Z</dcterms:modified>
</cp:coreProperties>
</file>