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C8BC7" w14:textId="0F4DCB1E" w:rsidR="001D2600" w:rsidRDefault="001D2600" w:rsidP="006A0F69">
      <w:pPr>
        <w:spacing w:line="276" w:lineRule="auto"/>
      </w:pPr>
    </w:p>
    <w:p w14:paraId="3B6BEE83" w14:textId="24721715" w:rsidR="001D2600" w:rsidRPr="00B0355A" w:rsidRDefault="00CB61A8" w:rsidP="00B0355A">
      <w:pPr>
        <w:pStyle w:val="Titre1"/>
      </w:pPr>
      <w:r>
        <w:t>2.4 Transmission des infections</w:t>
      </w:r>
    </w:p>
    <w:p w14:paraId="36A9F9AC" w14:textId="53B56CE5" w:rsidR="001D2600" w:rsidRPr="00B0355A" w:rsidRDefault="00CB61A8" w:rsidP="00B0355A">
      <w:pPr>
        <w:pStyle w:val="Titre1"/>
      </w:pPr>
      <w:r>
        <w:t>Hygiène bucco-dentaire</w:t>
      </w:r>
    </w:p>
    <w:p w14:paraId="31DC0C68" w14:textId="4440C1D5" w:rsidR="001D2600" w:rsidRDefault="005A0372" w:rsidP="00B0355A">
      <w:pPr>
        <w:pStyle w:val="Titre1"/>
      </w:pPr>
      <w:r w:rsidRPr="0043337D">
        <w:rPr>
          <w:b w:val="0"/>
          <w:bCs/>
          <w:noProof/>
          <w:lang w:eastAsia="fr-FR"/>
        </w:rPr>
        <w:drawing>
          <wp:anchor distT="0" distB="0" distL="114300" distR="114300" simplePos="0" relativeHeight="251667456" behindDoc="0" locked="0" layoutInCell="1" allowOverlap="1" wp14:anchorId="75031284" wp14:editId="204297B7">
            <wp:simplePos x="0" y="0"/>
            <wp:positionH relativeFrom="column">
              <wp:posOffset>2752725</wp:posOffset>
            </wp:positionH>
            <wp:positionV relativeFrom="paragraph">
              <wp:posOffset>288290</wp:posOffset>
            </wp:positionV>
            <wp:extent cx="752799" cy="781050"/>
            <wp:effectExtent l="0" t="0" r="9525" b="0"/>
            <wp:wrapNone/>
            <wp:docPr id="2" name="Imag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799" cy="781050"/>
                    </a:xfrm>
                    <a:prstGeom prst="rect">
                      <a:avLst/>
                    </a:prstGeom>
                  </pic:spPr>
                </pic:pic>
              </a:graphicData>
            </a:graphic>
            <wp14:sizeRelH relativeFrom="margin">
              <wp14:pctWidth>0</wp14:pctWidth>
            </wp14:sizeRelH>
            <wp14:sizeRelV relativeFrom="margin">
              <wp14:pctHeight>0</wp14:pctHeight>
            </wp14:sizeRelV>
          </wp:anchor>
        </w:drawing>
      </w:r>
      <w:r w:rsidR="001D2600">
        <w:t xml:space="preserve">Introduction - </w:t>
      </w:r>
      <w:r w:rsidR="001D2600" w:rsidRPr="00647506">
        <w:t>Guide enseignant (GE1)</w:t>
      </w:r>
    </w:p>
    <w:p w14:paraId="66181900" w14:textId="12FB0D7A" w:rsidR="0089516D" w:rsidRPr="0089516D" w:rsidRDefault="0089516D" w:rsidP="0089516D"/>
    <w:p w14:paraId="05933253" w14:textId="1548334F" w:rsidR="00EE2BD6" w:rsidRDefault="0089516D" w:rsidP="001D2600">
      <w:pPr>
        <w:jc w:val="center"/>
        <w:rPr>
          <w:rFonts w:ascii="Arial" w:hAnsi="Arial" w:cs="Arial"/>
          <w:sz w:val="36"/>
          <w:szCs w:val="36"/>
        </w:rPr>
      </w:pPr>
      <w:r>
        <w:rPr>
          <w:rFonts w:ascii="Arial" w:hAnsi="Arial" w:cs="Arial"/>
          <w:noProof/>
          <w:sz w:val="36"/>
          <w:szCs w:val="36"/>
          <w:lang w:eastAsia="fr-FR"/>
        </w:rPr>
        <mc:AlternateContent>
          <mc:Choice Requires="wps">
            <w:drawing>
              <wp:anchor distT="0" distB="0" distL="114300" distR="114300" simplePos="0" relativeHeight="251658240" behindDoc="0" locked="0" layoutInCell="1" allowOverlap="1" wp14:anchorId="7D17637C" wp14:editId="72CE0AB8">
                <wp:simplePos x="0" y="0"/>
                <wp:positionH relativeFrom="column">
                  <wp:posOffset>-171450</wp:posOffset>
                </wp:positionH>
                <wp:positionV relativeFrom="paragraph">
                  <wp:posOffset>219075</wp:posOffset>
                </wp:positionV>
                <wp:extent cx="6953250" cy="7991475"/>
                <wp:effectExtent l="19050" t="19050" r="19050" b="28575"/>
                <wp:wrapNone/>
                <wp:docPr id="5" name="Rectangle 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53250" cy="7991475"/>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12B360" id="Rectangle 5" o:spid="_x0000_s1026" style="position:absolute;margin-left:-13.5pt;margin-top:17.25pt;width:547.5pt;height:629.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" filled="f" strokecolor="#0b7b5d" strokeweight="2.25pt"/>
            </w:pict>
          </mc:Fallback>
        </mc:AlternateContent>
      </w:r>
    </w:p>
    <w:p w14:paraId="55953D62" w14:textId="4605D935" w:rsidR="001D2600" w:rsidRDefault="001D2600" w:rsidP="006A0F69">
      <w:pPr>
        <w:spacing w:line="276" w:lineRule="auto"/>
      </w:pPr>
    </w:p>
    <w:p w14:paraId="69FB47C4" w14:textId="77777777" w:rsidR="00942E96" w:rsidRDefault="00942E96" w:rsidP="006A0F69">
      <w:pPr>
        <w:spacing w:line="276" w:lineRule="auto"/>
        <w:sectPr w:rsidR="00942E96" w:rsidSect="00C76D03">
          <w:pgSz w:w="11906" w:h="16838"/>
          <w:pgMar w:top="567" w:right="720" w:bottom="567" w:left="720" w:header="709" w:footer="709" w:gutter="0"/>
          <w:cols w:space="708"/>
          <w:docGrid w:linePitch="360"/>
        </w:sectPr>
      </w:pPr>
    </w:p>
    <w:p w14:paraId="384F09AB" w14:textId="687FA80E" w:rsidR="00D078DC" w:rsidRDefault="00D078DC" w:rsidP="00B0355A">
      <w:pPr>
        <w:pStyle w:val="Titre2"/>
      </w:pPr>
      <w:r>
        <w:t>Lien</w:t>
      </w:r>
      <w:r w:rsidR="001972A8">
        <w:t>s</w:t>
      </w:r>
      <w:r>
        <w:t xml:space="preserve"> avec le programme national</w:t>
      </w:r>
    </w:p>
    <w:p w14:paraId="060A1FB7" w14:textId="77777777" w:rsidR="00CB61A8" w:rsidRPr="00CB61A8" w:rsidRDefault="00CB61A8" w:rsidP="00CB61A8">
      <w:pPr>
        <w:spacing w:line="276" w:lineRule="auto"/>
        <w:rPr>
          <w:rFonts w:ascii="Arial" w:eastAsia="Times New Roman" w:hAnsi="Arial" w:cs="Arial"/>
          <w:u w:val="single"/>
          <w:lang w:eastAsia="en-GB"/>
        </w:rPr>
      </w:pPr>
      <w:r w:rsidRPr="00CB61A8">
        <w:rPr>
          <w:rFonts w:ascii="Arial" w:eastAsia="Times New Roman" w:hAnsi="Arial" w:cs="Arial"/>
          <w:u w:val="single"/>
          <w:lang w:eastAsia="en-GB"/>
        </w:rPr>
        <w:t xml:space="preserve">Cycle 2 : Cycle des apprentissages fondamentaux </w:t>
      </w:r>
    </w:p>
    <w:p w14:paraId="4D6F6341" w14:textId="77777777" w:rsidR="00CB61A8" w:rsidRPr="00826EB5" w:rsidRDefault="00CB61A8" w:rsidP="00CB61A8">
      <w:pPr>
        <w:spacing w:line="276" w:lineRule="auto"/>
        <w:jc w:val="both"/>
        <w:rPr>
          <w:rFonts w:ascii="Arial" w:eastAsia="Times New Roman" w:hAnsi="Arial" w:cs="Arial"/>
          <w:lang w:eastAsia="en-GB"/>
        </w:rPr>
      </w:pPr>
      <w:r w:rsidRPr="00826EB5">
        <w:rPr>
          <w:rFonts w:ascii="Arial" w:eastAsia="Times New Roman" w:hAnsi="Arial" w:cs="Arial"/>
          <w:lang w:eastAsia="en-GB"/>
        </w:rPr>
        <w:t>Questionner le monde </w:t>
      </w:r>
    </w:p>
    <w:p w14:paraId="453FA229" w14:textId="77777777" w:rsidR="00CB61A8" w:rsidRPr="00826EB5" w:rsidRDefault="00CB61A8" w:rsidP="00046FDE">
      <w:pPr>
        <w:numPr>
          <w:ilvl w:val="0"/>
          <w:numId w:val="12"/>
        </w:numPr>
        <w:spacing w:line="276" w:lineRule="auto"/>
        <w:rPr>
          <w:rFonts w:ascii="Arial" w:eastAsia="Times New Roman" w:hAnsi="Arial" w:cs="Arial"/>
          <w:lang w:eastAsia="en-GB"/>
        </w:rPr>
      </w:pPr>
      <w:r w:rsidRPr="00826EB5">
        <w:rPr>
          <w:rFonts w:ascii="Arial" w:eastAsia="Times New Roman" w:hAnsi="Arial" w:cs="Arial"/>
          <w:lang w:eastAsia="en-GB"/>
        </w:rPr>
        <w:t>Reconnaître des comportements favorables à la santé ;</w:t>
      </w:r>
    </w:p>
    <w:p w14:paraId="353CC7CD" w14:textId="77777777" w:rsidR="00CB61A8" w:rsidRPr="00826EB5" w:rsidRDefault="00CB61A8" w:rsidP="00046FDE">
      <w:pPr>
        <w:numPr>
          <w:ilvl w:val="0"/>
          <w:numId w:val="12"/>
        </w:numPr>
        <w:spacing w:line="276" w:lineRule="auto"/>
        <w:rPr>
          <w:rFonts w:ascii="Arial" w:eastAsia="Times New Roman" w:hAnsi="Arial" w:cs="Arial"/>
          <w:b/>
          <w:lang w:eastAsia="en-GB"/>
        </w:rPr>
      </w:pPr>
      <w:r w:rsidRPr="00826EB5">
        <w:rPr>
          <w:rFonts w:ascii="Arial" w:eastAsia="Times New Roman" w:hAnsi="Arial" w:cs="Arial"/>
          <w:lang w:eastAsia="en-GB"/>
        </w:rPr>
        <w:t>Mettre en œuvre et apprécier quelques règles d’hygiène de vie : habitudes quotidiennes de propreté (dents, mains, corps).</w:t>
      </w:r>
    </w:p>
    <w:p w14:paraId="77C9D331" w14:textId="77777777" w:rsidR="00CB61A8" w:rsidRPr="00826EB5" w:rsidRDefault="00CB61A8" w:rsidP="00CB61A8">
      <w:pPr>
        <w:spacing w:line="276" w:lineRule="auto"/>
        <w:ind w:left="360"/>
        <w:jc w:val="both"/>
        <w:rPr>
          <w:rFonts w:ascii="Arial" w:eastAsia="Times New Roman" w:hAnsi="Arial" w:cs="Arial"/>
          <w:b/>
          <w:lang w:eastAsia="en-GB"/>
        </w:rPr>
      </w:pPr>
    </w:p>
    <w:p w14:paraId="14B80932" w14:textId="77777777" w:rsidR="00CB61A8" w:rsidRPr="00CB61A8" w:rsidRDefault="00CB61A8" w:rsidP="00CB61A8">
      <w:pPr>
        <w:spacing w:line="276" w:lineRule="auto"/>
        <w:rPr>
          <w:rFonts w:ascii="Arial" w:eastAsia="Times New Roman" w:hAnsi="Arial" w:cs="Arial"/>
          <w:u w:val="single"/>
          <w:lang w:eastAsia="en-GB"/>
        </w:rPr>
      </w:pPr>
      <w:r w:rsidRPr="00CB61A8">
        <w:rPr>
          <w:rFonts w:ascii="Arial" w:eastAsia="Times New Roman" w:hAnsi="Arial" w:cs="Arial"/>
          <w:u w:val="single"/>
          <w:lang w:eastAsia="en-GB"/>
        </w:rPr>
        <w:t>Cycle 3 : Cycle de consolidation</w:t>
      </w:r>
    </w:p>
    <w:p w14:paraId="73458985" w14:textId="77777777" w:rsidR="00CB61A8" w:rsidRPr="00826EB5" w:rsidRDefault="00CB61A8" w:rsidP="00CB61A8">
      <w:pPr>
        <w:spacing w:line="276" w:lineRule="auto"/>
        <w:jc w:val="both"/>
        <w:rPr>
          <w:rFonts w:ascii="Arial" w:eastAsia="Times New Roman" w:hAnsi="Arial" w:cs="Arial"/>
          <w:lang w:eastAsia="en-GB"/>
        </w:rPr>
      </w:pPr>
      <w:r w:rsidRPr="00826EB5">
        <w:rPr>
          <w:rFonts w:ascii="Arial" w:eastAsia="Times New Roman" w:hAnsi="Arial" w:cs="Arial"/>
          <w:lang w:eastAsia="en-GB"/>
        </w:rPr>
        <w:t xml:space="preserve">Sciences et technologies : </w:t>
      </w:r>
    </w:p>
    <w:p w14:paraId="4DB9A2A9" w14:textId="77777777" w:rsidR="00CB61A8" w:rsidRPr="00826EB5" w:rsidRDefault="00CB61A8" w:rsidP="00CB61A8">
      <w:pPr>
        <w:numPr>
          <w:ilvl w:val="0"/>
          <w:numId w:val="13"/>
        </w:numPr>
        <w:spacing w:line="276" w:lineRule="auto"/>
        <w:rPr>
          <w:rFonts w:ascii="Arial" w:eastAsia="Times New Roman" w:hAnsi="Arial" w:cs="Arial"/>
          <w:b/>
          <w:color w:val="993366"/>
          <w:lang w:eastAsia="en-GB"/>
        </w:rPr>
      </w:pPr>
      <w:r w:rsidRPr="00826EB5">
        <w:rPr>
          <w:rFonts w:ascii="Arial" w:eastAsia="Times New Roman" w:hAnsi="Arial" w:cs="Arial"/>
          <w:lang w:eastAsia="en-GB"/>
        </w:rPr>
        <w:t>Expliquer les besoins variables en aliments de l’être humain ; l’origine et les techniques mises en œuvre pour transformer ou conserver les aliments.</w:t>
      </w:r>
    </w:p>
    <w:p w14:paraId="65A2043C" w14:textId="77777777" w:rsidR="00CB61A8" w:rsidRDefault="00CB61A8" w:rsidP="00CB61A8">
      <w:pPr>
        <w:spacing w:line="276" w:lineRule="auto"/>
        <w:ind w:left="360"/>
        <w:rPr>
          <w:rFonts w:ascii="Arial" w:eastAsia="Times New Roman" w:hAnsi="Arial" w:cs="Arial"/>
          <w:b/>
          <w:color w:val="993366"/>
          <w:lang w:eastAsia="en-GB"/>
        </w:rPr>
      </w:pPr>
    </w:p>
    <w:p w14:paraId="432401DF" w14:textId="77777777" w:rsidR="00CB61A8" w:rsidRDefault="00CB61A8" w:rsidP="00CB61A8">
      <w:pPr>
        <w:spacing w:line="276" w:lineRule="auto"/>
        <w:ind w:left="360"/>
        <w:rPr>
          <w:rFonts w:ascii="Arial" w:eastAsia="Times New Roman" w:hAnsi="Arial" w:cs="Arial"/>
          <w:b/>
          <w:color w:val="993366"/>
          <w:lang w:eastAsia="en-GB"/>
        </w:rPr>
      </w:pPr>
    </w:p>
    <w:p w14:paraId="65BF66BA" w14:textId="77777777" w:rsidR="00CB61A8" w:rsidRPr="00826EB5" w:rsidRDefault="00CB61A8" w:rsidP="00CB61A8">
      <w:pPr>
        <w:spacing w:line="276" w:lineRule="auto"/>
        <w:rPr>
          <w:rFonts w:ascii="Arial" w:eastAsia="Times New Roman" w:hAnsi="Arial" w:cs="Arial"/>
          <w:b/>
          <w:color w:val="993366"/>
          <w:lang w:eastAsia="en-GB"/>
        </w:rPr>
      </w:pPr>
    </w:p>
    <w:p w14:paraId="13895FA5" w14:textId="77777777" w:rsidR="00CB61A8" w:rsidRPr="00CB61A8" w:rsidRDefault="00CB61A8" w:rsidP="00CB61A8">
      <w:pPr>
        <w:spacing w:line="276" w:lineRule="auto"/>
        <w:rPr>
          <w:rFonts w:ascii="Arial" w:eastAsia="Times New Roman" w:hAnsi="Arial" w:cs="Arial"/>
          <w:u w:val="single"/>
          <w:lang w:eastAsia="en-GB"/>
        </w:rPr>
      </w:pPr>
      <w:r w:rsidRPr="00CB61A8">
        <w:rPr>
          <w:rFonts w:ascii="Arial" w:eastAsia="Times New Roman" w:hAnsi="Arial" w:cs="Arial"/>
          <w:u w:val="single"/>
          <w:lang w:eastAsia="en-GB"/>
        </w:rPr>
        <w:t xml:space="preserve">Cycles 2 et 3 : </w:t>
      </w:r>
    </w:p>
    <w:p w14:paraId="1826FB5C" w14:textId="77777777" w:rsidR="00CB61A8" w:rsidRPr="00826EB5" w:rsidRDefault="00CB61A8" w:rsidP="00CB61A8">
      <w:pPr>
        <w:spacing w:line="276" w:lineRule="auto"/>
        <w:jc w:val="both"/>
        <w:rPr>
          <w:rFonts w:ascii="Arial" w:eastAsia="Times New Roman" w:hAnsi="Arial" w:cs="Arial"/>
          <w:lang w:eastAsia="en-GB"/>
        </w:rPr>
      </w:pPr>
      <w:r w:rsidRPr="00826EB5">
        <w:rPr>
          <w:rFonts w:ascii="Arial" w:eastAsia="Times New Roman" w:hAnsi="Arial" w:cs="Arial"/>
          <w:lang w:eastAsia="en-GB"/>
        </w:rPr>
        <w:t>Parcours éducatif de santé</w:t>
      </w:r>
    </w:p>
    <w:p w14:paraId="2A85B7AA" w14:textId="77777777" w:rsidR="00CB61A8" w:rsidRPr="00826EB5" w:rsidRDefault="00CB61A8" w:rsidP="00CB61A8">
      <w:pPr>
        <w:spacing w:line="276" w:lineRule="auto"/>
        <w:jc w:val="both"/>
        <w:rPr>
          <w:rFonts w:ascii="Arial" w:eastAsia="Times New Roman" w:hAnsi="Arial" w:cs="Arial"/>
          <w:lang w:eastAsia="en-GB"/>
        </w:rPr>
      </w:pPr>
      <w:r w:rsidRPr="00826EB5">
        <w:rPr>
          <w:rFonts w:ascii="Arial" w:eastAsia="Times New Roman" w:hAnsi="Arial" w:cs="Arial"/>
          <w:lang w:eastAsia="en-GB"/>
        </w:rPr>
        <w:t>Éducation morale et civique</w:t>
      </w:r>
    </w:p>
    <w:p w14:paraId="66E3B3EC" w14:textId="77777777" w:rsidR="00CB61A8" w:rsidRPr="00826EB5" w:rsidRDefault="00CB61A8" w:rsidP="003A63BC">
      <w:pPr>
        <w:numPr>
          <w:ilvl w:val="0"/>
          <w:numId w:val="13"/>
        </w:numPr>
        <w:spacing w:line="276" w:lineRule="auto"/>
        <w:rPr>
          <w:rFonts w:ascii="Arial" w:eastAsia="Times New Roman" w:hAnsi="Arial" w:cs="Arial"/>
          <w:lang w:eastAsia="en-GB"/>
        </w:rPr>
      </w:pPr>
      <w:r w:rsidRPr="00826EB5">
        <w:rPr>
          <w:rFonts w:ascii="Arial" w:eastAsia="Times New Roman" w:hAnsi="Arial" w:cs="Arial"/>
          <w:lang w:eastAsia="en-GB"/>
        </w:rPr>
        <w:t>Soin du corps, de l’environnement immédiat et plus lointain.</w:t>
      </w:r>
    </w:p>
    <w:p w14:paraId="6FDB1791" w14:textId="77777777" w:rsidR="00CB61A8" w:rsidRDefault="00CB61A8" w:rsidP="00B0355A">
      <w:pPr>
        <w:pStyle w:val="Titre2"/>
      </w:pPr>
    </w:p>
    <w:p w14:paraId="05A19181" w14:textId="77777777" w:rsidR="00942E96" w:rsidRPr="00BD0496" w:rsidRDefault="00942E96" w:rsidP="00B0355A">
      <w:pPr>
        <w:pStyle w:val="Titre2"/>
      </w:pPr>
      <w:r w:rsidRPr="00BD0496">
        <w:t>Mots-clés :</w:t>
      </w:r>
    </w:p>
    <w:p w14:paraId="396AEE09" w14:textId="77777777" w:rsidR="00CB61A8" w:rsidRPr="00826EB5" w:rsidRDefault="00CB61A8" w:rsidP="00CB61A8">
      <w:pPr>
        <w:widowControl w:val="0"/>
        <w:spacing w:line="276" w:lineRule="auto"/>
        <w:ind w:right="-29"/>
        <w:rPr>
          <w:rFonts w:ascii="Arial" w:eastAsia="Calibri" w:hAnsi="Arial" w:cs="Arial"/>
        </w:rPr>
      </w:pPr>
      <w:r w:rsidRPr="00826EB5">
        <w:rPr>
          <w:rFonts w:ascii="Arial" w:hAnsi="Arial" w:cs="Arial"/>
        </w:rPr>
        <w:t>Apparition des dents</w:t>
      </w:r>
    </w:p>
    <w:p w14:paraId="563AA476" w14:textId="77777777" w:rsidR="00CB61A8" w:rsidRPr="00826EB5" w:rsidRDefault="00CB61A8" w:rsidP="00CB61A8">
      <w:pPr>
        <w:widowControl w:val="0"/>
        <w:spacing w:line="276" w:lineRule="auto"/>
        <w:ind w:right="-29"/>
        <w:rPr>
          <w:rFonts w:ascii="Arial" w:eastAsia="Calibri" w:hAnsi="Arial" w:cs="Arial"/>
        </w:rPr>
      </w:pPr>
      <w:r w:rsidRPr="00826EB5">
        <w:rPr>
          <w:rFonts w:ascii="Arial" w:hAnsi="Arial" w:cs="Arial"/>
        </w:rPr>
        <w:t>Bactéries</w:t>
      </w:r>
    </w:p>
    <w:p w14:paraId="22C430DD" w14:textId="77777777" w:rsidR="00CB61A8" w:rsidRPr="00826EB5" w:rsidRDefault="00CB61A8" w:rsidP="00CB61A8">
      <w:pPr>
        <w:widowControl w:val="0"/>
        <w:spacing w:line="276" w:lineRule="auto"/>
        <w:ind w:right="-29"/>
        <w:rPr>
          <w:rFonts w:ascii="Arial" w:eastAsia="Calibri" w:hAnsi="Arial" w:cs="Arial"/>
        </w:rPr>
      </w:pPr>
      <w:r w:rsidRPr="00826EB5">
        <w:rPr>
          <w:rFonts w:ascii="Arial" w:eastAsia="Calibri" w:hAnsi="Arial" w:cs="Arial"/>
        </w:rPr>
        <w:t xml:space="preserve">Plaque (concentration de microbes) </w:t>
      </w:r>
    </w:p>
    <w:p w14:paraId="5B935AA3" w14:textId="77777777" w:rsidR="00CB61A8" w:rsidRPr="00826EB5" w:rsidRDefault="00CB61A8" w:rsidP="00CB61A8">
      <w:pPr>
        <w:widowControl w:val="0"/>
        <w:spacing w:before="1" w:line="276" w:lineRule="auto"/>
        <w:ind w:right="712"/>
        <w:rPr>
          <w:rFonts w:ascii="Arial" w:eastAsia="Calibri" w:hAnsi="Arial" w:cs="Arial"/>
        </w:rPr>
      </w:pPr>
      <w:r w:rsidRPr="00826EB5">
        <w:rPr>
          <w:rFonts w:ascii="Arial" w:eastAsia="Calibri" w:hAnsi="Arial" w:cs="Arial"/>
        </w:rPr>
        <w:t xml:space="preserve">Carie </w:t>
      </w:r>
    </w:p>
    <w:p w14:paraId="3F08FC93" w14:textId="77777777" w:rsidR="00CB61A8" w:rsidRPr="00826EB5" w:rsidRDefault="00CB61A8" w:rsidP="00CB61A8">
      <w:pPr>
        <w:widowControl w:val="0"/>
        <w:spacing w:line="276" w:lineRule="auto"/>
        <w:ind w:right="-20"/>
        <w:rPr>
          <w:rFonts w:ascii="Arial" w:eastAsia="Calibri" w:hAnsi="Arial" w:cs="Arial"/>
        </w:rPr>
      </w:pPr>
      <w:r w:rsidRPr="00826EB5">
        <w:rPr>
          <w:rFonts w:ascii="Arial" w:eastAsia="Calibri" w:hAnsi="Arial" w:cs="Arial"/>
        </w:rPr>
        <w:t>Sucre Acide</w:t>
      </w:r>
    </w:p>
    <w:p w14:paraId="56CE79AE" w14:textId="77777777" w:rsidR="00CB61A8" w:rsidRPr="00826EB5" w:rsidRDefault="00CB61A8" w:rsidP="00CB61A8">
      <w:pPr>
        <w:widowControl w:val="0"/>
        <w:spacing w:before="1" w:line="276" w:lineRule="auto"/>
        <w:ind w:right="-2"/>
        <w:rPr>
          <w:rFonts w:ascii="Arial" w:eastAsia="Calibri" w:hAnsi="Arial" w:cs="Arial"/>
        </w:rPr>
      </w:pPr>
      <w:r w:rsidRPr="00826EB5">
        <w:rPr>
          <w:rFonts w:ascii="Arial" w:eastAsia="Calibri" w:hAnsi="Arial" w:cs="Arial"/>
        </w:rPr>
        <w:t xml:space="preserve">Émail (surface dentaire) </w:t>
      </w:r>
    </w:p>
    <w:p w14:paraId="4A1EDFBA" w14:textId="77777777" w:rsidR="00CB61A8" w:rsidRPr="00826EB5" w:rsidRDefault="00CB61A8" w:rsidP="00CB61A8">
      <w:pPr>
        <w:widowControl w:val="0"/>
        <w:spacing w:before="1" w:line="276" w:lineRule="auto"/>
        <w:ind w:right="-2"/>
        <w:rPr>
          <w:rFonts w:ascii="Arial" w:eastAsia="Calibri" w:hAnsi="Arial" w:cs="Arial"/>
        </w:rPr>
      </w:pPr>
      <w:r w:rsidRPr="00826EB5">
        <w:rPr>
          <w:rFonts w:ascii="Arial" w:eastAsia="Calibri" w:hAnsi="Arial" w:cs="Arial"/>
        </w:rPr>
        <w:t xml:space="preserve">Dentine (substance constituant la dent) </w:t>
      </w:r>
    </w:p>
    <w:p w14:paraId="1D79C268" w14:textId="77777777" w:rsidR="00CB61A8" w:rsidRPr="00826EB5" w:rsidRDefault="00CB61A8" w:rsidP="00CB61A8">
      <w:pPr>
        <w:widowControl w:val="0"/>
        <w:spacing w:before="1" w:line="276" w:lineRule="auto"/>
        <w:ind w:right="-2"/>
        <w:rPr>
          <w:rFonts w:ascii="Arial" w:eastAsia="Calibri" w:hAnsi="Arial" w:cs="Arial"/>
        </w:rPr>
      </w:pPr>
      <w:r w:rsidRPr="00826EB5">
        <w:rPr>
          <w:rFonts w:ascii="Arial" w:eastAsia="Calibri" w:hAnsi="Arial" w:cs="Arial"/>
        </w:rPr>
        <w:t>Fluor</w:t>
      </w:r>
    </w:p>
    <w:p w14:paraId="6323CF78" w14:textId="77777777" w:rsidR="00CB61A8" w:rsidRPr="00826EB5" w:rsidRDefault="00CB61A8" w:rsidP="00CB61A8">
      <w:pPr>
        <w:widowControl w:val="0"/>
        <w:spacing w:before="1" w:line="276" w:lineRule="auto"/>
        <w:ind w:right="-20"/>
        <w:rPr>
          <w:rFonts w:ascii="Arial" w:eastAsia="Calibri" w:hAnsi="Arial" w:cs="Arial"/>
          <w:b/>
          <w:bCs/>
        </w:rPr>
      </w:pPr>
      <w:r w:rsidRPr="00826EB5">
        <w:rPr>
          <w:rFonts w:ascii="Arial" w:eastAsia="Calibri" w:hAnsi="Arial" w:cs="Arial"/>
        </w:rPr>
        <w:t>Brossage des dents</w:t>
      </w:r>
    </w:p>
    <w:p w14:paraId="075B332C" w14:textId="77777777" w:rsidR="00942E96" w:rsidRDefault="00942E96" w:rsidP="006A0F69">
      <w:pPr>
        <w:spacing w:line="276" w:lineRule="auto"/>
      </w:pPr>
    </w:p>
    <w:p w14:paraId="67FD0C6F" w14:textId="5007E71A" w:rsidR="00EE2BD6" w:rsidRDefault="00EE2BD6" w:rsidP="006A0F69">
      <w:pPr>
        <w:spacing w:line="276" w:lineRule="auto"/>
        <w:sectPr w:rsidR="00EE2BD6" w:rsidSect="00942E96">
          <w:type w:val="continuous"/>
          <w:pgSz w:w="11906" w:h="16838"/>
          <w:pgMar w:top="567" w:right="720" w:bottom="567" w:left="720" w:header="709" w:footer="709" w:gutter="0"/>
          <w:cols w:num="2" w:space="708"/>
          <w:docGrid w:linePitch="360"/>
        </w:sectPr>
      </w:pPr>
    </w:p>
    <w:p w14:paraId="3A86B2EE" w14:textId="77777777" w:rsidR="00EE2BD6" w:rsidRDefault="00EE2BD6" w:rsidP="006A0F69">
      <w:pPr>
        <w:spacing w:line="276" w:lineRule="auto"/>
        <w:sectPr w:rsidR="00EE2BD6" w:rsidSect="00942E96">
          <w:type w:val="continuous"/>
          <w:pgSz w:w="11906" w:h="16838"/>
          <w:pgMar w:top="567" w:right="720" w:bottom="567" w:left="720" w:header="709" w:footer="709" w:gutter="0"/>
          <w:cols w:space="708"/>
          <w:docGrid w:linePitch="360"/>
        </w:sectPr>
      </w:pPr>
    </w:p>
    <w:p w14:paraId="18F25A54" w14:textId="77777777" w:rsidR="00CB61A8" w:rsidRDefault="00CB61A8" w:rsidP="00CB61A8">
      <w:pPr>
        <w:spacing w:line="276" w:lineRule="auto"/>
        <w:rPr>
          <w:rFonts w:ascii="Arial" w:hAnsi="Arial" w:cs="Arial"/>
          <w:b/>
          <w:bCs/>
          <w:sz w:val="28"/>
          <w:szCs w:val="28"/>
        </w:rPr>
        <w:sectPr w:rsidR="00CB61A8" w:rsidSect="00EE2BD6">
          <w:type w:val="continuous"/>
          <w:pgSz w:w="11906" w:h="16838"/>
          <w:pgMar w:top="567" w:right="720" w:bottom="567" w:left="720" w:header="709" w:footer="709" w:gutter="0"/>
          <w:cols w:num="2" w:space="708"/>
          <w:docGrid w:linePitch="360"/>
        </w:sectPr>
      </w:pPr>
    </w:p>
    <w:p w14:paraId="70D7C97D" w14:textId="6EB7B6F2" w:rsidR="00CB61A8" w:rsidRPr="006A0F69" w:rsidRDefault="00CB61A8" w:rsidP="00CB61A8">
      <w:pPr>
        <w:spacing w:line="276" w:lineRule="auto"/>
        <w:rPr>
          <w:rFonts w:ascii="Arial" w:hAnsi="Arial" w:cs="Arial"/>
          <w:b/>
          <w:bCs/>
          <w:sz w:val="28"/>
          <w:szCs w:val="28"/>
        </w:rPr>
      </w:pPr>
      <w:r w:rsidRPr="006A0F69">
        <w:rPr>
          <w:rFonts w:ascii="Arial" w:hAnsi="Arial" w:cs="Arial"/>
          <w:b/>
          <w:bCs/>
          <w:sz w:val="28"/>
          <w:szCs w:val="28"/>
        </w:rPr>
        <w:t>Informations générales</w:t>
      </w:r>
    </w:p>
    <w:p w14:paraId="2159BA9F" w14:textId="77777777" w:rsidR="00CB61A8" w:rsidRPr="00BD0496" w:rsidRDefault="00CB61A8" w:rsidP="00CB61A8">
      <w:pPr>
        <w:spacing w:line="276" w:lineRule="auto"/>
        <w:rPr>
          <w:rFonts w:ascii="Arial" w:hAnsi="Arial" w:cs="Arial"/>
        </w:rPr>
      </w:pPr>
    </w:p>
    <w:p w14:paraId="0A592322" w14:textId="77777777" w:rsidR="00CB61A8" w:rsidRPr="00BD0496" w:rsidRDefault="00CB61A8" w:rsidP="00046FDE">
      <w:pPr>
        <w:spacing w:line="276" w:lineRule="auto"/>
        <w:ind w:right="63"/>
        <w:rPr>
          <w:rFonts w:ascii="Arial" w:hAnsi="Arial" w:cs="Arial"/>
        </w:rPr>
      </w:pPr>
      <w:r w:rsidRPr="00BD0496">
        <w:rPr>
          <w:rFonts w:ascii="Arial" w:hAnsi="Arial" w:cs="Arial"/>
        </w:rPr>
        <w:t>En général, les premières dents apparaissent vers l'âge de 6 mois. Vingt dents de lait pousseront jusqu'à l'âge de 2 ans et demi. Ces dents de lait tombent d'ordinaire vers l'âge de 6 ans et sont remplacées par les dents définitives. À 12 ans, nous avons 28 dents définitives qui, si nous en prenons soin, dureront toute notre vie !</w:t>
      </w:r>
    </w:p>
    <w:p w14:paraId="18A579C4" w14:textId="77777777" w:rsidR="00CB61A8" w:rsidRPr="00BD0496" w:rsidRDefault="00CB61A8" w:rsidP="00046FDE">
      <w:pPr>
        <w:spacing w:line="276" w:lineRule="auto"/>
        <w:ind w:right="62"/>
        <w:rPr>
          <w:rFonts w:ascii="Arial" w:hAnsi="Arial" w:cs="Arial"/>
        </w:rPr>
      </w:pPr>
    </w:p>
    <w:p w14:paraId="1F3D0057" w14:textId="77777777" w:rsidR="00CB61A8" w:rsidRPr="00BD0496" w:rsidRDefault="00CB61A8" w:rsidP="00046FDE">
      <w:pPr>
        <w:spacing w:line="276" w:lineRule="auto"/>
        <w:ind w:right="62"/>
        <w:rPr>
          <w:rFonts w:ascii="Arial" w:hAnsi="Arial" w:cs="Arial"/>
        </w:rPr>
      </w:pPr>
      <w:r w:rsidRPr="00BD0496">
        <w:rPr>
          <w:rFonts w:ascii="Arial" w:hAnsi="Arial" w:cs="Arial"/>
        </w:rPr>
        <w:t>Chez certaines personnes, 4 dents supplémentaires poussent au fond de la bouche. Ce sont les dents de sagesse. Elles poussent aux alentours de 18-20 ans. C'est pourquoi certains adultes peuvent avoir jusqu'à 32 dents.</w:t>
      </w:r>
    </w:p>
    <w:p w14:paraId="0242BC90" w14:textId="77777777" w:rsidR="00CB61A8" w:rsidRPr="00BD0496" w:rsidRDefault="00CB61A8" w:rsidP="00046FDE">
      <w:pPr>
        <w:spacing w:line="276" w:lineRule="auto"/>
        <w:ind w:right="62"/>
        <w:rPr>
          <w:rFonts w:ascii="Arial" w:hAnsi="Arial" w:cs="Arial"/>
          <w:spacing w:val="-4"/>
        </w:rPr>
      </w:pPr>
    </w:p>
    <w:p w14:paraId="55488134" w14:textId="77777777" w:rsidR="00CB61A8" w:rsidRPr="00BD0496" w:rsidRDefault="00CB61A8" w:rsidP="00046FDE">
      <w:pPr>
        <w:spacing w:line="276" w:lineRule="auto"/>
        <w:ind w:right="62"/>
        <w:rPr>
          <w:rFonts w:ascii="Arial" w:hAnsi="Arial" w:cs="Arial"/>
        </w:rPr>
      </w:pPr>
      <w:r w:rsidRPr="00BD0496">
        <w:rPr>
          <w:rFonts w:ascii="Arial" w:hAnsi="Arial" w:cs="Arial"/>
          <w:spacing w:val="-4"/>
        </w:rPr>
        <w:t>Les bactéries présentes dans la bouche se déposent sur les dents où avec la salive elles forment une substance collante appelée plaque dentaire. Vous pouvez la sentir avec votre langue (une couche râpeuse). Dans un environnement qui leur est favorable, ces bactéries peuvent causer des caries, maladie très fréquente considérée comme l’un des dix premiers fléaux du monde dans le domaine de la santé par l’OMS.</w:t>
      </w:r>
    </w:p>
    <w:p w14:paraId="59919E21" w14:textId="77777777" w:rsidR="00CB61A8" w:rsidRPr="00BD0496" w:rsidRDefault="00CB61A8" w:rsidP="00046FDE">
      <w:pPr>
        <w:spacing w:before="13" w:line="276" w:lineRule="auto"/>
        <w:rPr>
          <w:rFonts w:ascii="Arial" w:hAnsi="Arial" w:cs="Arial"/>
        </w:rPr>
      </w:pPr>
    </w:p>
    <w:p w14:paraId="6E3804C4" w14:textId="77777777" w:rsidR="00CB61A8" w:rsidRDefault="00CB61A8" w:rsidP="00046FDE">
      <w:pPr>
        <w:spacing w:before="13" w:line="276" w:lineRule="auto"/>
        <w:rPr>
          <w:rFonts w:ascii="Arial" w:hAnsi="Arial" w:cs="Arial"/>
        </w:rPr>
      </w:pPr>
    </w:p>
    <w:p w14:paraId="761BD354" w14:textId="670D0D7D" w:rsidR="00CB61A8" w:rsidRDefault="00CB61A8" w:rsidP="00046FDE">
      <w:pPr>
        <w:spacing w:before="13" w:line="276" w:lineRule="auto"/>
        <w:rPr>
          <w:rFonts w:ascii="Arial" w:hAnsi="Arial" w:cs="Arial"/>
        </w:rPr>
      </w:pPr>
      <w:r w:rsidRPr="0043337D">
        <w:rPr>
          <w:b/>
          <w:bCs/>
          <w:noProof/>
          <w:lang w:eastAsia="fr-FR"/>
        </w:rPr>
        <w:lastRenderedPageBreak/>
        <w:drawing>
          <wp:anchor distT="0" distB="0" distL="114300" distR="114300" simplePos="0" relativeHeight="251663360" behindDoc="0" locked="0" layoutInCell="1" allowOverlap="1" wp14:anchorId="02314431" wp14:editId="44043565">
            <wp:simplePos x="0" y="0"/>
            <wp:positionH relativeFrom="column">
              <wp:posOffset>2656840</wp:posOffset>
            </wp:positionH>
            <wp:positionV relativeFrom="paragraph">
              <wp:posOffset>-184785</wp:posOffset>
            </wp:positionV>
            <wp:extent cx="752475" cy="781050"/>
            <wp:effectExtent l="0" t="0" r="9525" b="0"/>
            <wp:wrapNone/>
            <wp:docPr id="7" name="Image 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81050"/>
                    </a:xfrm>
                    <a:prstGeom prst="rect">
                      <a:avLst/>
                    </a:prstGeom>
                  </pic:spPr>
                </pic:pic>
              </a:graphicData>
            </a:graphic>
            <wp14:sizeRelH relativeFrom="margin">
              <wp14:pctWidth>0</wp14:pctWidth>
            </wp14:sizeRelH>
            <wp14:sizeRelV relativeFrom="margin">
              <wp14:pctHeight>0</wp14:pctHeight>
            </wp14:sizeRelV>
          </wp:anchor>
        </w:drawing>
      </w:r>
    </w:p>
    <w:p w14:paraId="24872EBC" w14:textId="4C6144D5" w:rsidR="00CB61A8" w:rsidRDefault="00CB61A8" w:rsidP="00046FDE">
      <w:pPr>
        <w:spacing w:before="13" w:line="276" w:lineRule="auto"/>
        <w:rPr>
          <w:rFonts w:ascii="Arial" w:hAnsi="Arial" w:cs="Arial"/>
        </w:rPr>
      </w:pPr>
      <w:r>
        <w:rPr>
          <w:rFonts w:ascii="Arial" w:hAnsi="Arial" w:cs="Arial"/>
          <w:noProof/>
          <w:sz w:val="36"/>
          <w:szCs w:val="36"/>
          <w:lang w:eastAsia="fr-FR"/>
        </w:rPr>
        <mc:AlternateContent>
          <mc:Choice Requires="wps">
            <w:drawing>
              <wp:anchor distT="0" distB="0" distL="114300" distR="114300" simplePos="0" relativeHeight="251656192" behindDoc="0" locked="0" layoutInCell="1" allowOverlap="1" wp14:anchorId="3654C025" wp14:editId="2FC79C2A">
                <wp:simplePos x="0" y="0"/>
                <wp:positionH relativeFrom="column">
                  <wp:posOffset>-133350</wp:posOffset>
                </wp:positionH>
                <wp:positionV relativeFrom="paragraph">
                  <wp:posOffset>95886</wp:posOffset>
                </wp:positionV>
                <wp:extent cx="6953250" cy="9525000"/>
                <wp:effectExtent l="19050" t="19050" r="19050" b="19050"/>
                <wp:wrapNone/>
                <wp:docPr id="6" name="Rectangle 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53250" cy="9525000"/>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0D45CA" id="Rectangle 6" o:spid="_x0000_s1026" style="position:absolute;margin-left:-10.5pt;margin-top:7.55pt;width:547.5pt;height:750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" filled="f" strokecolor="#0b7b5d" strokeweight="2.25pt"/>
            </w:pict>
          </mc:Fallback>
        </mc:AlternateContent>
      </w:r>
    </w:p>
    <w:p w14:paraId="667148CE" w14:textId="77777777" w:rsidR="00CB61A8" w:rsidRDefault="00CB61A8" w:rsidP="00046FDE">
      <w:pPr>
        <w:spacing w:before="13" w:line="276" w:lineRule="auto"/>
        <w:rPr>
          <w:rFonts w:ascii="Arial" w:hAnsi="Arial" w:cs="Arial"/>
        </w:rPr>
      </w:pPr>
    </w:p>
    <w:p w14:paraId="426C3A98" w14:textId="158D4141" w:rsidR="00CB61A8" w:rsidRPr="00BD0496" w:rsidRDefault="00CB61A8" w:rsidP="00046FDE">
      <w:pPr>
        <w:spacing w:before="13" w:line="276" w:lineRule="auto"/>
        <w:rPr>
          <w:rFonts w:ascii="Arial" w:hAnsi="Arial" w:cs="Arial"/>
        </w:rPr>
      </w:pPr>
      <w:r w:rsidRPr="00BD0496">
        <w:rPr>
          <w:rFonts w:ascii="Arial" w:hAnsi="Arial" w:cs="Arial"/>
        </w:rPr>
        <w:t>Lorsque nous consommons des boissons ou des aliments sucrés, nos dents sont attaquées par ce sucre. Les bactéries de la plaque dentaire utilisent le sucre et le transforment en acide. Au fil du temps, l'acide dissout la protection minérale des dents, l'émail. Au fur et à mesure que l'acide détruit l'émail, un trou (la carie) apparaît. Si un dentiste n'intervient pas pour réparer la carie elle peut s'étendre et atteindre la couche inférieure, la dentine. Si la décomposition de la dent continue, la carie continue de s'étendre et peut finalement atteindre le nerf dentaire causant des douleurs, ou même provoquer un abcès (gonflement de la gencive) rempli de pus. Cela peut être très douloureux et parfois la dent devra être enlevée.</w:t>
      </w:r>
    </w:p>
    <w:p w14:paraId="4D10B48E" w14:textId="77777777" w:rsidR="00CB61A8" w:rsidRPr="00BD0496" w:rsidRDefault="00CB61A8" w:rsidP="00046FDE">
      <w:pPr>
        <w:spacing w:line="276" w:lineRule="auto"/>
        <w:ind w:right="65"/>
        <w:rPr>
          <w:rFonts w:ascii="Arial" w:hAnsi="Arial" w:cs="Arial"/>
        </w:rPr>
      </w:pPr>
    </w:p>
    <w:p w14:paraId="14EB958A" w14:textId="77777777" w:rsidR="00CB61A8" w:rsidRPr="00BD0496" w:rsidRDefault="00CB61A8" w:rsidP="00046FDE">
      <w:pPr>
        <w:spacing w:line="276" w:lineRule="auto"/>
        <w:ind w:right="65"/>
        <w:rPr>
          <w:rFonts w:ascii="Arial" w:hAnsi="Arial" w:cs="Arial"/>
        </w:rPr>
      </w:pPr>
      <w:r w:rsidRPr="00BD0496">
        <w:rPr>
          <w:rFonts w:ascii="Arial" w:hAnsi="Arial" w:cs="Arial"/>
        </w:rPr>
        <w:t>Nous pouvons empêcher l'apparition des caries en limitant notre consommation de boissons et d'aliments riches en sucre, en évitant le grignotage, en buvant de l’eau à la fin de chaque repas et en nous brossant soigneusement les dents au moins deux fois par jour avec du dentifrice au fluor pendant 2 minutes.</w:t>
      </w:r>
    </w:p>
    <w:p w14:paraId="2CD47C77" w14:textId="77777777" w:rsidR="00CB61A8" w:rsidRPr="00BD0496" w:rsidRDefault="00CB61A8" w:rsidP="00046FDE">
      <w:pPr>
        <w:spacing w:line="276" w:lineRule="auto"/>
        <w:ind w:right="64"/>
        <w:rPr>
          <w:rFonts w:ascii="Arial" w:hAnsi="Arial" w:cs="Arial"/>
        </w:rPr>
      </w:pPr>
      <w:r w:rsidRPr="00BD0496">
        <w:rPr>
          <w:rFonts w:ascii="Arial" w:hAnsi="Arial" w:cs="Arial"/>
        </w:rPr>
        <w:t>Le fluor contenu dans le dentifrice renforce nos dents et ralentit l’apparition des caries.  Pour un effet optimal, nous devons nous brosser les dents deux fois par jour.  Le moment le plus important pour se brosser les dents est avant d'aller dormir. Afin de s'en souvenir, la meilleure solution est d'entretenir une routine d'hygiène orale matin et soir. Ce module explique aux enseignants les différentes manières d'éviter les caries.</w:t>
      </w:r>
    </w:p>
    <w:p w14:paraId="708136EF" w14:textId="77777777" w:rsidR="00CB61A8" w:rsidRDefault="00CB61A8" w:rsidP="00046FDE">
      <w:pPr>
        <w:rPr>
          <w:rFonts w:ascii="Arial" w:hAnsi="Arial" w:cs="Arial"/>
          <w:b/>
          <w:bCs/>
          <w:szCs w:val="28"/>
        </w:rPr>
        <w:sectPr w:rsidR="00CB61A8" w:rsidSect="00CB61A8">
          <w:type w:val="continuous"/>
          <w:pgSz w:w="11906" w:h="16838"/>
          <w:pgMar w:top="567" w:right="720" w:bottom="567" w:left="720" w:header="709" w:footer="709" w:gutter="0"/>
          <w:cols w:space="708"/>
          <w:docGrid w:linePitch="360"/>
        </w:sectPr>
      </w:pPr>
    </w:p>
    <w:p w14:paraId="3F7E55F4" w14:textId="77777777" w:rsidR="00CB61A8" w:rsidRDefault="00CB61A8" w:rsidP="00046FDE">
      <w:pPr>
        <w:rPr>
          <w:rFonts w:ascii="Arial" w:hAnsi="Arial" w:cs="Arial"/>
          <w:b/>
          <w:bCs/>
          <w:szCs w:val="28"/>
        </w:rPr>
      </w:pPr>
    </w:p>
    <w:p w14:paraId="7AE6B317" w14:textId="77777777" w:rsidR="00046FDE" w:rsidRDefault="00046FDE" w:rsidP="00CB61A8">
      <w:pPr>
        <w:pStyle w:val="Titre2"/>
        <w:sectPr w:rsidR="00046FDE" w:rsidSect="00942E96">
          <w:type w:val="continuous"/>
          <w:pgSz w:w="11906" w:h="16838"/>
          <w:pgMar w:top="567" w:right="720" w:bottom="567" w:left="720" w:header="709" w:footer="709" w:gutter="0"/>
          <w:cols w:space="708"/>
          <w:docGrid w:linePitch="360"/>
        </w:sectPr>
      </w:pPr>
    </w:p>
    <w:p w14:paraId="43DC0E0A" w14:textId="17964521" w:rsidR="00CB61A8" w:rsidRPr="00241C98" w:rsidRDefault="00CB61A8" w:rsidP="00CB61A8">
      <w:pPr>
        <w:pStyle w:val="Titre2"/>
      </w:pPr>
      <w:r w:rsidRPr="00241C98">
        <w:t>Préparation</w:t>
      </w:r>
    </w:p>
    <w:p w14:paraId="56EFD68E" w14:textId="77777777" w:rsidR="001433BC" w:rsidRPr="00A63C28" w:rsidRDefault="001433BC" w:rsidP="001433BC">
      <w:pPr>
        <w:pStyle w:val="Paragraphedeliste"/>
        <w:numPr>
          <w:ilvl w:val="0"/>
          <w:numId w:val="10"/>
        </w:numPr>
        <w:spacing w:line="276" w:lineRule="auto"/>
        <w:rPr>
          <w:rFonts w:ascii="Arial" w:hAnsi="Arial" w:cs="Arial"/>
        </w:rPr>
      </w:pPr>
      <w:r>
        <w:rPr>
          <w:rFonts w:ascii="Arial" w:hAnsi="Arial" w:cs="Arial"/>
        </w:rPr>
        <w:t>Copiez DTE1 et DTE2</w:t>
      </w:r>
      <w:r w:rsidRPr="00BD0496">
        <w:rPr>
          <w:rFonts w:ascii="Arial" w:hAnsi="Arial" w:cs="Arial"/>
          <w:b/>
          <w:bCs/>
          <w:color w:val="6F2F9F"/>
        </w:rPr>
        <w:t xml:space="preserve"> </w:t>
      </w:r>
      <w:r w:rsidRPr="00BD0496">
        <w:rPr>
          <w:rFonts w:ascii="Arial" w:hAnsi="Arial" w:cs="Arial"/>
          <w:color w:val="000000"/>
        </w:rPr>
        <w:t>pour chaque élève.</w:t>
      </w:r>
    </w:p>
    <w:p w14:paraId="4A06F468" w14:textId="77777777" w:rsidR="001433BC" w:rsidRPr="00A63C28" w:rsidRDefault="001433BC" w:rsidP="001433BC">
      <w:pPr>
        <w:pStyle w:val="Paragraphedeliste"/>
        <w:numPr>
          <w:ilvl w:val="0"/>
          <w:numId w:val="10"/>
        </w:numPr>
        <w:spacing w:line="276" w:lineRule="auto"/>
        <w:rPr>
          <w:rFonts w:ascii="Arial" w:hAnsi="Arial" w:cs="Arial"/>
        </w:rPr>
      </w:pPr>
      <w:r w:rsidRPr="00A63C28">
        <w:rPr>
          <w:rFonts w:ascii="Arial" w:hAnsi="Arial" w:cs="Arial"/>
        </w:rPr>
        <w:t>Une présentation PP1</w:t>
      </w:r>
      <w:r w:rsidRPr="00A63C28">
        <w:rPr>
          <w:rFonts w:ascii="Arial" w:hAnsi="Arial" w:cs="Arial"/>
          <w:b/>
          <w:bCs/>
          <w:color w:val="6F2F9F"/>
        </w:rPr>
        <w:t xml:space="preserve"> </w:t>
      </w:r>
      <w:r w:rsidRPr="00A63C28">
        <w:rPr>
          <w:rFonts w:ascii="Arial" w:hAnsi="Arial" w:cs="Arial"/>
          <w:bCs/>
        </w:rPr>
        <w:t xml:space="preserve">est disponible sur le site web </w:t>
      </w:r>
      <w:hyperlink r:id="rId9" w:history="1">
        <w:r w:rsidRPr="00A63C28">
          <w:rPr>
            <w:rStyle w:val="Lienhypertexte"/>
            <w:rFonts w:ascii="Arial" w:hAnsi="Arial" w:cs="Arial"/>
          </w:rPr>
          <w:t>https://www.e-bug.eu/fr-fr</w:t>
        </w:r>
      </w:hyperlink>
    </w:p>
    <w:p w14:paraId="07DB0610" w14:textId="77777777" w:rsidR="001433BC" w:rsidRPr="00BD0496" w:rsidRDefault="001433BC" w:rsidP="001433BC">
      <w:pPr>
        <w:pStyle w:val="Paragraphedeliste"/>
        <w:numPr>
          <w:ilvl w:val="0"/>
          <w:numId w:val="10"/>
        </w:numPr>
        <w:spacing w:line="276" w:lineRule="auto"/>
        <w:rPr>
          <w:rFonts w:ascii="Arial" w:hAnsi="Arial" w:cs="Arial"/>
        </w:rPr>
      </w:pPr>
      <w:r>
        <w:rPr>
          <w:rFonts w:ascii="Arial" w:hAnsi="Arial" w:cs="Arial"/>
        </w:rPr>
        <w:t>Copiez DCE1 et DCE2</w:t>
      </w:r>
      <w:r w:rsidRPr="00BD0496">
        <w:rPr>
          <w:rFonts w:ascii="Arial" w:hAnsi="Arial" w:cs="Arial"/>
          <w:b/>
          <w:bCs/>
          <w:color w:val="6F2F9F"/>
        </w:rPr>
        <w:t xml:space="preserve"> </w:t>
      </w:r>
      <w:r w:rsidRPr="00BD0496">
        <w:rPr>
          <w:rFonts w:ascii="Arial" w:hAnsi="Arial" w:cs="Arial"/>
          <w:color w:val="000000"/>
        </w:rPr>
        <w:t>pour la classe</w:t>
      </w:r>
    </w:p>
    <w:p w14:paraId="788443D7" w14:textId="77777777" w:rsidR="001433BC" w:rsidRPr="00046FDE" w:rsidRDefault="001433BC" w:rsidP="001433BC">
      <w:pPr>
        <w:spacing w:line="276" w:lineRule="auto"/>
        <w:rPr>
          <w:rFonts w:ascii="Arial" w:hAnsi="Arial" w:cs="Arial"/>
        </w:rPr>
      </w:pPr>
      <w:r w:rsidRPr="00BD0496">
        <w:rPr>
          <w:rFonts w:ascii="Arial" w:hAnsi="Arial" w:cs="Arial"/>
        </w:rPr>
        <w:t>Une vidéo montrant la technique de brossage des dents est disponible su</w:t>
      </w:r>
      <w:r>
        <w:rPr>
          <w:rFonts w:ascii="Arial" w:hAnsi="Arial" w:cs="Arial"/>
        </w:rPr>
        <w:t xml:space="preserve">r </w:t>
      </w:r>
      <w:hyperlink r:id="rId10" w:history="1">
        <w:r>
          <w:rPr>
            <w:rStyle w:val="Lienhypertexte"/>
            <w:rFonts w:ascii="Arial" w:hAnsi="Arial" w:cs="Arial"/>
          </w:rPr>
          <w:t>https://www.e-bug.eu/fr-fr</w:t>
        </w:r>
      </w:hyperlink>
    </w:p>
    <w:p w14:paraId="052B7982" w14:textId="77777777" w:rsidR="001433BC" w:rsidRDefault="001433BC" w:rsidP="001433BC">
      <w:pPr>
        <w:rPr>
          <w:rFonts w:ascii="Arial" w:hAnsi="Arial" w:cs="Arial"/>
          <w:b/>
          <w:bCs/>
          <w:szCs w:val="28"/>
        </w:rPr>
      </w:pPr>
    </w:p>
    <w:p w14:paraId="6FE12101" w14:textId="77777777" w:rsidR="001433BC" w:rsidRDefault="001433BC" w:rsidP="001433BC">
      <w:pPr>
        <w:rPr>
          <w:rFonts w:ascii="Arial" w:hAnsi="Arial" w:cs="Arial"/>
          <w:b/>
          <w:bCs/>
          <w:szCs w:val="28"/>
        </w:rPr>
      </w:pPr>
    </w:p>
    <w:p w14:paraId="2ABC06B8" w14:textId="77777777" w:rsidR="001433BC" w:rsidRPr="00151114" w:rsidRDefault="001433BC" w:rsidP="001433BC">
      <w:pPr>
        <w:pStyle w:val="Titre2"/>
      </w:pPr>
      <w:r w:rsidRPr="00241C98">
        <w:t>Ressources internet :</w:t>
      </w:r>
    </w:p>
    <w:p w14:paraId="0A5A954B" w14:textId="77777777" w:rsidR="001433BC" w:rsidRPr="00BD0496" w:rsidRDefault="001433BC" w:rsidP="001433BC">
      <w:pPr>
        <w:pStyle w:val="Paragraphedeliste"/>
        <w:numPr>
          <w:ilvl w:val="0"/>
          <w:numId w:val="9"/>
        </w:numPr>
        <w:spacing w:line="276" w:lineRule="auto"/>
        <w:rPr>
          <w:rFonts w:ascii="Arial" w:hAnsi="Arial" w:cs="Arial"/>
        </w:rPr>
      </w:pPr>
      <w:r w:rsidRPr="00BD0496">
        <w:rPr>
          <w:rFonts w:ascii="Arial" w:hAnsi="Arial" w:cs="Arial"/>
        </w:rPr>
        <w:t>Une présentation PowerPoin</w:t>
      </w:r>
      <w:r>
        <w:rPr>
          <w:rFonts w:ascii="Arial" w:hAnsi="Arial" w:cs="Arial"/>
        </w:rPr>
        <w:t>t PP1</w:t>
      </w:r>
    </w:p>
    <w:p w14:paraId="501E068F" w14:textId="77777777" w:rsidR="001433BC" w:rsidRDefault="001433BC" w:rsidP="001433BC">
      <w:pPr>
        <w:pStyle w:val="Paragraphedeliste"/>
        <w:numPr>
          <w:ilvl w:val="0"/>
          <w:numId w:val="9"/>
        </w:numPr>
        <w:spacing w:line="276" w:lineRule="auto"/>
        <w:rPr>
          <w:rFonts w:ascii="Arial" w:hAnsi="Arial" w:cs="Arial"/>
        </w:rPr>
      </w:pPr>
      <w:r w:rsidRPr="00BD0496">
        <w:rPr>
          <w:rFonts w:ascii="Arial" w:hAnsi="Arial" w:cs="Arial"/>
        </w:rPr>
        <w:t>Une vidéo montrant comment se brosser les dents efficacement.</w:t>
      </w:r>
    </w:p>
    <w:p w14:paraId="2AEE6B26" w14:textId="77777777" w:rsidR="001433BC" w:rsidRPr="006A0F69" w:rsidRDefault="001433BC" w:rsidP="001433BC">
      <w:pPr>
        <w:pStyle w:val="Paragraphedeliste"/>
        <w:numPr>
          <w:ilvl w:val="0"/>
          <w:numId w:val="9"/>
        </w:numPr>
        <w:spacing w:line="276" w:lineRule="auto"/>
        <w:rPr>
          <w:rFonts w:ascii="Arial" w:hAnsi="Arial" w:cs="Arial"/>
        </w:rPr>
      </w:pPr>
      <w:hyperlink r:id="rId11" w:history="1">
        <w:r w:rsidRPr="0085774A">
          <w:rPr>
            <w:rStyle w:val="Lienhypertexte"/>
            <w:rFonts w:ascii="Arial" w:hAnsi="Arial" w:cs="Arial"/>
          </w:rPr>
          <w:t>Fiche info Carie</w:t>
        </w:r>
      </w:hyperlink>
    </w:p>
    <w:p w14:paraId="17916A6C" w14:textId="77777777" w:rsidR="001433BC" w:rsidRDefault="001433BC" w:rsidP="001433BC">
      <w:pPr>
        <w:pStyle w:val="Paragraphedeliste"/>
        <w:numPr>
          <w:ilvl w:val="0"/>
          <w:numId w:val="9"/>
        </w:numPr>
        <w:spacing w:line="276" w:lineRule="auto"/>
        <w:rPr>
          <w:rFonts w:ascii="Arial" w:hAnsi="Arial" w:cs="Arial"/>
        </w:rPr>
      </w:pPr>
      <w:hyperlink r:id="rId12" w:history="1">
        <w:r w:rsidRPr="00B15D3B">
          <w:rPr>
            <w:rStyle w:val="Lienhypertexte"/>
            <w:rFonts w:ascii="Arial" w:hAnsi="Arial" w:cs="Arial"/>
          </w:rPr>
          <w:t>www.mangerboug</w:t>
        </w:r>
        <w:r w:rsidRPr="00B15D3B">
          <w:rPr>
            <w:rStyle w:val="Lienhypertexte"/>
            <w:rFonts w:ascii="Arial" w:hAnsi="Arial" w:cs="Arial"/>
          </w:rPr>
          <w:t>e</w:t>
        </w:r>
        <w:r w:rsidRPr="00B15D3B">
          <w:rPr>
            <w:rStyle w:val="Lienhypertexte"/>
            <w:rFonts w:ascii="Arial" w:hAnsi="Arial" w:cs="Arial"/>
          </w:rPr>
          <w:t>r.fr/</w:t>
        </w:r>
      </w:hyperlink>
    </w:p>
    <w:p w14:paraId="01E1281F" w14:textId="77777777" w:rsidR="00046FDE" w:rsidRDefault="00046FDE" w:rsidP="00B0355A">
      <w:pPr>
        <w:pStyle w:val="Titre2"/>
      </w:pPr>
    </w:p>
    <w:p w14:paraId="7BF278E0" w14:textId="77777777" w:rsidR="00046FDE" w:rsidRDefault="00046FDE" w:rsidP="00B0355A">
      <w:pPr>
        <w:pStyle w:val="Titre2"/>
      </w:pPr>
    </w:p>
    <w:p w14:paraId="2014357E" w14:textId="77777777" w:rsidR="00046FDE" w:rsidRDefault="00046FDE" w:rsidP="00B0355A">
      <w:pPr>
        <w:pStyle w:val="Titre2"/>
      </w:pPr>
    </w:p>
    <w:p w14:paraId="4254F006" w14:textId="77777777" w:rsidR="00046FDE" w:rsidRDefault="00046FDE" w:rsidP="00B0355A">
      <w:pPr>
        <w:pStyle w:val="Titre2"/>
      </w:pPr>
    </w:p>
    <w:p w14:paraId="4F88FA6F" w14:textId="77777777" w:rsidR="00046FDE" w:rsidRDefault="00046FDE" w:rsidP="00B0355A">
      <w:pPr>
        <w:pStyle w:val="Titre2"/>
      </w:pPr>
    </w:p>
    <w:p w14:paraId="39EC5FE2" w14:textId="77777777" w:rsidR="00046FDE" w:rsidRDefault="00046FDE" w:rsidP="00B0355A">
      <w:pPr>
        <w:pStyle w:val="Titre2"/>
      </w:pPr>
      <w:bookmarkStart w:id="0" w:name="_GoBack"/>
      <w:bookmarkEnd w:id="0"/>
    </w:p>
    <w:p w14:paraId="31510FFB" w14:textId="2610BBA9" w:rsidR="00EE2BD6" w:rsidRPr="00241C98" w:rsidRDefault="00EE2BD6" w:rsidP="00B0355A">
      <w:pPr>
        <w:pStyle w:val="Titre2"/>
      </w:pPr>
      <w:r w:rsidRPr="00241C98">
        <w:t>Matériel nécessaire :</w:t>
      </w:r>
    </w:p>
    <w:p w14:paraId="3B7CD27A" w14:textId="6C290C87" w:rsidR="00046FDE" w:rsidRPr="00046FDE" w:rsidRDefault="00EE2BD6" w:rsidP="00046FDE">
      <w:pPr>
        <w:pStyle w:val="Titre3"/>
      </w:pPr>
      <w:r w:rsidRPr="00B0355A">
        <w:t>Par élève</w:t>
      </w:r>
    </w:p>
    <w:p w14:paraId="3B1281DF" w14:textId="0FD6FD35" w:rsidR="00EE2BD6" w:rsidRPr="00C76D03" w:rsidRDefault="00046FDE" w:rsidP="00EE2BD6">
      <w:pPr>
        <w:pStyle w:val="Paragraphedeliste"/>
        <w:numPr>
          <w:ilvl w:val="0"/>
          <w:numId w:val="8"/>
        </w:numPr>
        <w:spacing w:line="276" w:lineRule="auto"/>
        <w:ind w:left="459" w:right="-20"/>
        <w:rPr>
          <w:rFonts w:ascii="Arial" w:hAnsi="Arial" w:cs="Arial"/>
        </w:rPr>
      </w:pPr>
      <w:r>
        <w:rPr>
          <w:rFonts w:ascii="Arial" w:hAnsi="Arial" w:cs="Arial"/>
        </w:rPr>
        <w:t>3</w:t>
      </w:r>
      <w:r w:rsidR="00EE2BD6" w:rsidRPr="00C76D03">
        <w:rPr>
          <w:rFonts w:ascii="Arial" w:hAnsi="Arial" w:cs="Arial"/>
        </w:rPr>
        <w:t xml:space="preserve"> copie</w:t>
      </w:r>
      <w:r>
        <w:rPr>
          <w:rFonts w:ascii="Arial" w:hAnsi="Arial" w:cs="Arial"/>
        </w:rPr>
        <w:t>s</w:t>
      </w:r>
      <w:r w:rsidR="00EE2BD6" w:rsidRPr="00C76D03">
        <w:rPr>
          <w:rFonts w:ascii="Arial" w:hAnsi="Arial" w:cs="Arial"/>
        </w:rPr>
        <w:t xml:space="preserve"> de DTE 1</w:t>
      </w:r>
    </w:p>
    <w:p w14:paraId="500D145D" w14:textId="0822D187" w:rsidR="00EE2BD6" w:rsidRDefault="00046FDE" w:rsidP="00EE2BD6">
      <w:pPr>
        <w:pStyle w:val="Paragraphedeliste"/>
        <w:numPr>
          <w:ilvl w:val="0"/>
          <w:numId w:val="8"/>
        </w:numPr>
        <w:spacing w:line="276" w:lineRule="auto"/>
        <w:ind w:left="459" w:right="-20"/>
        <w:rPr>
          <w:rFonts w:ascii="Arial" w:hAnsi="Arial" w:cs="Arial"/>
        </w:rPr>
      </w:pPr>
      <w:r>
        <w:rPr>
          <w:rFonts w:ascii="Arial" w:hAnsi="Arial" w:cs="Arial"/>
        </w:rPr>
        <w:t>1 copie de DTE 2</w:t>
      </w:r>
    </w:p>
    <w:p w14:paraId="7BD3D1C1" w14:textId="3ACCD7A0" w:rsidR="00046FDE" w:rsidRDefault="00046FDE" w:rsidP="00EE2BD6">
      <w:pPr>
        <w:pStyle w:val="Paragraphedeliste"/>
        <w:numPr>
          <w:ilvl w:val="0"/>
          <w:numId w:val="8"/>
        </w:numPr>
        <w:spacing w:line="276" w:lineRule="auto"/>
        <w:ind w:left="459" w:right="-20"/>
        <w:rPr>
          <w:rFonts w:ascii="Arial" w:hAnsi="Arial" w:cs="Arial"/>
        </w:rPr>
      </w:pPr>
      <w:r>
        <w:rPr>
          <w:rFonts w:ascii="Arial" w:hAnsi="Arial" w:cs="Arial"/>
        </w:rPr>
        <w:t>1 crayon</w:t>
      </w:r>
    </w:p>
    <w:p w14:paraId="29AB5990" w14:textId="77777777" w:rsidR="00046FDE" w:rsidRPr="00C76D03" w:rsidRDefault="00046FDE" w:rsidP="00046FDE">
      <w:pPr>
        <w:pStyle w:val="Paragraphedeliste"/>
        <w:spacing w:line="276" w:lineRule="auto"/>
        <w:ind w:left="459" w:right="-20"/>
        <w:rPr>
          <w:rFonts w:ascii="Arial" w:hAnsi="Arial" w:cs="Arial"/>
        </w:rPr>
      </w:pPr>
    </w:p>
    <w:p w14:paraId="64128033" w14:textId="77777777" w:rsidR="00046FDE" w:rsidRPr="00BD0496" w:rsidRDefault="00046FDE" w:rsidP="00046FDE">
      <w:pPr>
        <w:pStyle w:val="Paragraphedeliste"/>
        <w:numPr>
          <w:ilvl w:val="0"/>
          <w:numId w:val="2"/>
        </w:numPr>
        <w:spacing w:line="276" w:lineRule="auto"/>
        <w:ind w:left="360" w:right="-20"/>
        <w:rPr>
          <w:rFonts w:ascii="Arial" w:hAnsi="Arial" w:cs="Arial"/>
          <w:b/>
        </w:rPr>
      </w:pPr>
      <w:r w:rsidRPr="00BD0496">
        <w:rPr>
          <w:rFonts w:ascii="Arial" w:hAnsi="Arial" w:cs="Arial"/>
          <w:b/>
        </w:rPr>
        <w:t>Facultatif</w:t>
      </w:r>
    </w:p>
    <w:p w14:paraId="34CD1A51" w14:textId="77777777" w:rsidR="00046FDE" w:rsidRPr="00BD0496" w:rsidRDefault="00046FDE" w:rsidP="00046FDE">
      <w:pPr>
        <w:pStyle w:val="Paragraphedeliste"/>
        <w:numPr>
          <w:ilvl w:val="0"/>
          <w:numId w:val="5"/>
        </w:numPr>
        <w:spacing w:line="276" w:lineRule="auto"/>
        <w:ind w:left="486" w:right="-20"/>
        <w:rPr>
          <w:rFonts w:ascii="Arial" w:hAnsi="Arial" w:cs="Arial"/>
        </w:rPr>
      </w:pPr>
      <w:r w:rsidRPr="00BD0496">
        <w:rPr>
          <w:rFonts w:ascii="Arial" w:hAnsi="Arial" w:cs="Arial"/>
        </w:rPr>
        <w:t>Brosse à dents</w:t>
      </w:r>
    </w:p>
    <w:p w14:paraId="3B777496" w14:textId="77777777" w:rsidR="00046FDE" w:rsidRPr="00BD0496" w:rsidRDefault="00046FDE" w:rsidP="00046FDE">
      <w:pPr>
        <w:pStyle w:val="Paragraphedeliste"/>
        <w:numPr>
          <w:ilvl w:val="0"/>
          <w:numId w:val="5"/>
        </w:numPr>
        <w:spacing w:line="276" w:lineRule="auto"/>
        <w:ind w:left="486" w:right="-20"/>
        <w:rPr>
          <w:rFonts w:ascii="Arial" w:hAnsi="Arial" w:cs="Arial"/>
        </w:rPr>
      </w:pPr>
      <w:r w:rsidRPr="00BD0496">
        <w:rPr>
          <w:rFonts w:ascii="Arial" w:hAnsi="Arial" w:cs="Arial"/>
        </w:rPr>
        <w:t>Révélateur de plaque dentaire</w:t>
      </w:r>
    </w:p>
    <w:p w14:paraId="20D31126" w14:textId="77777777" w:rsidR="00EE2BD6" w:rsidRPr="00BD0496" w:rsidRDefault="00EE2BD6" w:rsidP="00EE2BD6">
      <w:pPr>
        <w:spacing w:line="276" w:lineRule="auto"/>
        <w:rPr>
          <w:rFonts w:ascii="Arial" w:hAnsi="Arial" w:cs="Arial"/>
        </w:rPr>
      </w:pPr>
    </w:p>
    <w:p w14:paraId="5C459EB8" w14:textId="77777777" w:rsidR="00EE2BD6" w:rsidRDefault="00EE2BD6" w:rsidP="00B0355A">
      <w:pPr>
        <w:pStyle w:val="Titre3"/>
      </w:pPr>
      <w:r w:rsidRPr="00BD0496">
        <w:t>Par groupe</w:t>
      </w:r>
    </w:p>
    <w:p w14:paraId="349B2BFC" w14:textId="77777777" w:rsidR="00046FDE" w:rsidRPr="00046FDE" w:rsidRDefault="00046FDE" w:rsidP="00046FDE">
      <w:pPr>
        <w:pStyle w:val="Paragraphedeliste"/>
        <w:numPr>
          <w:ilvl w:val="0"/>
          <w:numId w:val="5"/>
        </w:numPr>
        <w:spacing w:line="276" w:lineRule="auto"/>
        <w:ind w:left="486" w:right="-20"/>
        <w:rPr>
          <w:rFonts w:ascii="Arial" w:hAnsi="Arial" w:cs="Arial"/>
        </w:rPr>
      </w:pPr>
      <w:r w:rsidRPr="00046FDE">
        <w:rPr>
          <w:rFonts w:ascii="Arial" w:hAnsi="Arial" w:cs="Arial"/>
        </w:rPr>
        <w:t>1 copie de FC1</w:t>
      </w:r>
    </w:p>
    <w:p w14:paraId="3FF33A83" w14:textId="77777777" w:rsidR="00046FDE" w:rsidRPr="00046FDE" w:rsidRDefault="00046FDE" w:rsidP="00046FDE">
      <w:pPr>
        <w:pStyle w:val="Paragraphedeliste"/>
        <w:numPr>
          <w:ilvl w:val="0"/>
          <w:numId w:val="5"/>
        </w:numPr>
        <w:spacing w:line="276" w:lineRule="auto"/>
        <w:ind w:left="486" w:right="-20"/>
        <w:rPr>
          <w:rFonts w:ascii="Arial" w:hAnsi="Arial" w:cs="Arial"/>
        </w:rPr>
      </w:pPr>
      <w:r w:rsidRPr="00046FDE">
        <w:rPr>
          <w:rFonts w:ascii="Arial" w:hAnsi="Arial" w:cs="Arial"/>
        </w:rPr>
        <w:t>1 copie de FC2</w:t>
      </w:r>
    </w:p>
    <w:p w14:paraId="711896DE" w14:textId="77777777" w:rsidR="00046FDE" w:rsidRPr="00046FDE" w:rsidRDefault="00046FDE" w:rsidP="00046FDE">
      <w:pPr>
        <w:pStyle w:val="Paragraphedeliste"/>
        <w:numPr>
          <w:ilvl w:val="0"/>
          <w:numId w:val="5"/>
        </w:numPr>
        <w:spacing w:line="276" w:lineRule="auto"/>
        <w:ind w:left="486" w:right="-20"/>
        <w:rPr>
          <w:rFonts w:ascii="Arial" w:hAnsi="Arial" w:cs="Arial"/>
        </w:rPr>
      </w:pPr>
      <w:r w:rsidRPr="00046FDE">
        <w:rPr>
          <w:rFonts w:ascii="Arial" w:hAnsi="Arial" w:cs="Arial"/>
        </w:rPr>
        <w:t>Bouteilles vides</w:t>
      </w:r>
    </w:p>
    <w:p w14:paraId="5760B656" w14:textId="77777777" w:rsidR="00046FDE" w:rsidRPr="00046FDE" w:rsidRDefault="00046FDE" w:rsidP="00046FDE">
      <w:pPr>
        <w:pStyle w:val="Paragraphedeliste"/>
        <w:numPr>
          <w:ilvl w:val="0"/>
          <w:numId w:val="5"/>
        </w:numPr>
        <w:spacing w:line="276" w:lineRule="auto"/>
        <w:ind w:left="486" w:right="-20"/>
        <w:rPr>
          <w:rFonts w:ascii="Arial" w:hAnsi="Arial" w:cs="Arial"/>
        </w:rPr>
      </w:pPr>
      <w:r w:rsidRPr="00046FDE">
        <w:rPr>
          <w:rFonts w:ascii="Arial" w:hAnsi="Arial" w:cs="Arial"/>
        </w:rPr>
        <w:t>Cuillère à café</w:t>
      </w:r>
    </w:p>
    <w:p w14:paraId="343FEC77" w14:textId="77777777" w:rsidR="00046FDE" w:rsidRPr="00046FDE" w:rsidRDefault="00046FDE" w:rsidP="00046FDE">
      <w:pPr>
        <w:pStyle w:val="Paragraphedeliste"/>
        <w:numPr>
          <w:ilvl w:val="0"/>
          <w:numId w:val="5"/>
        </w:numPr>
        <w:spacing w:line="276" w:lineRule="auto"/>
        <w:ind w:left="486" w:right="-20"/>
        <w:rPr>
          <w:rFonts w:ascii="Arial" w:hAnsi="Arial" w:cs="Arial"/>
        </w:rPr>
      </w:pPr>
      <w:r w:rsidRPr="00046FDE">
        <w:rPr>
          <w:rFonts w:ascii="Arial" w:hAnsi="Arial" w:cs="Arial"/>
        </w:rPr>
        <w:t>Sachets hermétiques</w:t>
      </w:r>
    </w:p>
    <w:p w14:paraId="135F684D" w14:textId="77777777" w:rsidR="00046FDE" w:rsidRPr="00046FDE" w:rsidRDefault="00046FDE" w:rsidP="00046FDE">
      <w:pPr>
        <w:pStyle w:val="Paragraphedeliste"/>
        <w:numPr>
          <w:ilvl w:val="0"/>
          <w:numId w:val="5"/>
        </w:numPr>
        <w:spacing w:line="276" w:lineRule="auto"/>
        <w:ind w:left="486" w:right="-20"/>
        <w:rPr>
          <w:rFonts w:ascii="Arial" w:hAnsi="Arial" w:cs="Arial"/>
        </w:rPr>
      </w:pPr>
      <w:r w:rsidRPr="00046FDE">
        <w:rPr>
          <w:rFonts w:ascii="Arial" w:hAnsi="Arial" w:cs="Arial"/>
        </w:rPr>
        <w:t>Sucre</w:t>
      </w:r>
    </w:p>
    <w:p w14:paraId="4E3107FF" w14:textId="77777777" w:rsidR="00046FDE" w:rsidRPr="00046FDE" w:rsidRDefault="00046FDE" w:rsidP="00046FDE">
      <w:pPr>
        <w:pStyle w:val="Paragraphedeliste"/>
        <w:numPr>
          <w:ilvl w:val="0"/>
          <w:numId w:val="5"/>
        </w:numPr>
        <w:spacing w:line="276" w:lineRule="auto"/>
        <w:ind w:left="486" w:right="-20"/>
        <w:rPr>
          <w:rFonts w:ascii="Arial" w:hAnsi="Arial" w:cs="Arial"/>
        </w:rPr>
      </w:pPr>
      <w:r w:rsidRPr="00046FDE">
        <w:rPr>
          <w:rFonts w:ascii="Arial" w:hAnsi="Arial" w:cs="Arial"/>
        </w:rPr>
        <w:t>Feutres de couleur</w:t>
      </w:r>
    </w:p>
    <w:p w14:paraId="4A0C9A0D" w14:textId="77777777" w:rsidR="00046FDE" w:rsidRPr="00046FDE" w:rsidRDefault="00046FDE" w:rsidP="00046FDE">
      <w:pPr>
        <w:pStyle w:val="Paragraphedeliste"/>
        <w:numPr>
          <w:ilvl w:val="0"/>
          <w:numId w:val="5"/>
        </w:numPr>
        <w:spacing w:line="276" w:lineRule="auto"/>
        <w:ind w:left="486" w:right="-20"/>
        <w:rPr>
          <w:rFonts w:ascii="Arial" w:hAnsi="Arial" w:cs="Arial"/>
        </w:rPr>
      </w:pPr>
      <w:r w:rsidRPr="00046FDE">
        <w:rPr>
          <w:rFonts w:ascii="Arial" w:hAnsi="Arial" w:cs="Arial"/>
        </w:rPr>
        <w:t>Paire de ciseaux</w:t>
      </w:r>
    </w:p>
    <w:p w14:paraId="607ECB73" w14:textId="77777777" w:rsidR="00046FDE" w:rsidRPr="00046FDE" w:rsidRDefault="00046FDE" w:rsidP="00046FDE">
      <w:pPr>
        <w:pStyle w:val="Paragraphedeliste"/>
        <w:numPr>
          <w:ilvl w:val="0"/>
          <w:numId w:val="5"/>
        </w:numPr>
        <w:spacing w:line="276" w:lineRule="auto"/>
        <w:ind w:left="486" w:right="-20"/>
        <w:rPr>
          <w:rFonts w:ascii="Arial" w:hAnsi="Arial" w:cs="Arial"/>
        </w:rPr>
      </w:pPr>
      <w:r w:rsidRPr="00046FDE">
        <w:rPr>
          <w:rFonts w:ascii="Arial" w:hAnsi="Arial" w:cs="Arial"/>
        </w:rPr>
        <w:t>Colle</w:t>
      </w:r>
    </w:p>
    <w:p w14:paraId="7B4FD5BD" w14:textId="77777777" w:rsidR="00046FDE" w:rsidRPr="00046FDE" w:rsidRDefault="00046FDE" w:rsidP="00046FDE">
      <w:pPr>
        <w:pStyle w:val="Paragraphedeliste"/>
        <w:numPr>
          <w:ilvl w:val="0"/>
          <w:numId w:val="5"/>
        </w:numPr>
        <w:spacing w:line="276" w:lineRule="auto"/>
        <w:ind w:left="486" w:right="-20"/>
        <w:rPr>
          <w:rFonts w:ascii="Arial" w:hAnsi="Arial" w:cs="Arial"/>
        </w:rPr>
      </w:pPr>
      <w:r w:rsidRPr="00046FDE">
        <w:rPr>
          <w:rFonts w:ascii="Arial" w:hAnsi="Arial" w:cs="Arial"/>
        </w:rPr>
        <w:t>Papier</w:t>
      </w:r>
    </w:p>
    <w:p w14:paraId="40C7A121" w14:textId="77777777" w:rsidR="00046FDE" w:rsidRPr="00046FDE" w:rsidRDefault="00046FDE" w:rsidP="00046FDE">
      <w:pPr>
        <w:pStyle w:val="Paragraphedeliste"/>
        <w:numPr>
          <w:ilvl w:val="0"/>
          <w:numId w:val="5"/>
        </w:numPr>
        <w:spacing w:line="276" w:lineRule="auto"/>
        <w:ind w:left="486" w:right="-20"/>
        <w:rPr>
          <w:rFonts w:ascii="Arial" w:hAnsi="Arial" w:cs="Arial"/>
        </w:rPr>
      </w:pPr>
      <w:r w:rsidRPr="00046FDE">
        <w:rPr>
          <w:rFonts w:ascii="Arial" w:hAnsi="Arial" w:cs="Arial"/>
        </w:rPr>
        <w:t>Gommettes bleues et rouges</w:t>
      </w:r>
    </w:p>
    <w:p w14:paraId="50001156" w14:textId="77777777" w:rsidR="00046FDE" w:rsidRPr="00046FDE" w:rsidRDefault="00046FDE" w:rsidP="00046FDE"/>
    <w:p w14:paraId="3D180E4E" w14:textId="77777777" w:rsidR="00046FDE" w:rsidRDefault="00046FDE" w:rsidP="006A0F69">
      <w:pPr>
        <w:spacing w:line="276" w:lineRule="auto"/>
        <w:sectPr w:rsidR="00046FDE" w:rsidSect="00046FDE">
          <w:type w:val="continuous"/>
          <w:pgSz w:w="11906" w:h="16838"/>
          <w:pgMar w:top="567" w:right="720" w:bottom="567" w:left="720" w:header="709" w:footer="709" w:gutter="0"/>
          <w:cols w:num="2" w:space="708"/>
          <w:docGrid w:linePitch="360"/>
        </w:sectPr>
      </w:pPr>
    </w:p>
    <w:p w14:paraId="4D6DBC56" w14:textId="4E0280D8" w:rsidR="00046FDE" w:rsidRPr="00046FDE" w:rsidRDefault="00046FDE" w:rsidP="00046FDE">
      <w:pPr>
        <w:spacing w:line="276" w:lineRule="auto"/>
        <w:rPr>
          <w:rFonts w:ascii="Arial" w:hAnsi="Arial" w:cs="Arial"/>
          <w:b/>
          <w:bCs/>
          <w:sz w:val="28"/>
          <w:szCs w:val="28"/>
        </w:rPr>
      </w:pPr>
      <w:r w:rsidRPr="006A0F69">
        <w:rPr>
          <w:rFonts w:ascii="Arial" w:hAnsi="Arial" w:cs="Arial"/>
          <w:b/>
          <w:bCs/>
          <w:sz w:val="28"/>
          <w:szCs w:val="28"/>
        </w:rPr>
        <w:t>Fait intéressant</w:t>
      </w:r>
      <w:r>
        <w:rPr>
          <w:rFonts w:ascii="Arial" w:hAnsi="Arial" w:cs="Arial"/>
          <w:b/>
          <w:bCs/>
          <w:sz w:val="28"/>
          <w:szCs w:val="28"/>
        </w:rPr>
        <w:t xml:space="preserve"> : </w:t>
      </w:r>
      <w:r w:rsidRPr="00BD0496">
        <w:rPr>
          <w:rFonts w:ascii="Arial" w:hAnsi="Arial" w:cs="Arial"/>
        </w:rPr>
        <w:t>Au Moyen Âge, les gens allaient chez le barbier pour se faire soigner les dents. Ces barbiers-dentistes pouvaient vous arracher les dents !</w:t>
      </w:r>
    </w:p>
    <w:p w14:paraId="13A49AAE" w14:textId="77777777" w:rsidR="00FD09B1" w:rsidRDefault="00FD09B1" w:rsidP="006A0F69">
      <w:pPr>
        <w:spacing w:line="276" w:lineRule="auto"/>
      </w:pPr>
    </w:p>
    <w:sectPr w:rsidR="00FD09B1" w:rsidSect="00942E96">
      <w:type w:val="continuous"/>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69FC7" w14:textId="77777777" w:rsidR="006067C6" w:rsidRDefault="006067C6" w:rsidP="00BD0496">
      <w:r>
        <w:separator/>
      </w:r>
    </w:p>
  </w:endnote>
  <w:endnote w:type="continuationSeparator" w:id="0">
    <w:p w14:paraId="2FBA431F" w14:textId="77777777" w:rsidR="006067C6" w:rsidRDefault="006067C6" w:rsidP="00BD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008B7" w14:textId="77777777" w:rsidR="006067C6" w:rsidRDefault="006067C6" w:rsidP="00BD0496">
      <w:r>
        <w:separator/>
      </w:r>
    </w:p>
  </w:footnote>
  <w:footnote w:type="continuationSeparator" w:id="0">
    <w:p w14:paraId="2C2F0972" w14:textId="77777777" w:rsidR="006067C6" w:rsidRDefault="006067C6" w:rsidP="00BD0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E7A"/>
    <w:multiLevelType w:val="hybridMultilevel"/>
    <w:tmpl w:val="E0163F06"/>
    <w:lvl w:ilvl="0" w:tplc="FF0AB86E">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1" w15:restartNumberingAfterBreak="0">
    <w:nsid w:val="049C0D59"/>
    <w:multiLevelType w:val="hybridMultilevel"/>
    <w:tmpl w:val="8690A22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06215D81"/>
    <w:multiLevelType w:val="hybridMultilevel"/>
    <w:tmpl w:val="AEC4078E"/>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3" w15:restartNumberingAfterBreak="0">
    <w:nsid w:val="20BE4065"/>
    <w:multiLevelType w:val="hybridMultilevel"/>
    <w:tmpl w:val="A69073D8"/>
    <w:lvl w:ilvl="0" w:tplc="C35672D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1E462DE"/>
    <w:multiLevelType w:val="hybridMultilevel"/>
    <w:tmpl w:val="36E202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812690E"/>
    <w:multiLevelType w:val="hybridMultilevel"/>
    <w:tmpl w:val="D87CA676"/>
    <w:lvl w:ilvl="0" w:tplc="FF0AB86E">
      <w:numFmt w:val="bullet"/>
      <w:lvlText w:val="•"/>
      <w:lvlJc w:val="left"/>
      <w:pPr>
        <w:ind w:left="846" w:hanging="360"/>
      </w:pPr>
      <w:rPr>
        <w:rFonts w:ascii="Arial" w:eastAsiaTheme="minorHAnsi" w:hAnsi="Arial" w:cs="Arial" w:hint="default"/>
      </w:rPr>
    </w:lvl>
    <w:lvl w:ilvl="1" w:tplc="FFFFFFFF" w:tentative="1">
      <w:start w:val="1"/>
      <w:numFmt w:val="bullet"/>
      <w:lvlText w:val="o"/>
      <w:lvlJc w:val="left"/>
      <w:pPr>
        <w:ind w:left="1566" w:hanging="360"/>
      </w:pPr>
      <w:rPr>
        <w:rFonts w:ascii="Courier New" w:hAnsi="Courier New" w:cs="Courier New" w:hint="default"/>
      </w:rPr>
    </w:lvl>
    <w:lvl w:ilvl="2" w:tplc="FFFFFFFF" w:tentative="1">
      <w:start w:val="1"/>
      <w:numFmt w:val="bullet"/>
      <w:lvlText w:val=""/>
      <w:lvlJc w:val="left"/>
      <w:pPr>
        <w:ind w:left="2286" w:hanging="360"/>
      </w:pPr>
      <w:rPr>
        <w:rFonts w:ascii="Wingdings" w:hAnsi="Wingdings" w:hint="default"/>
      </w:rPr>
    </w:lvl>
    <w:lvl w:ilvl="3" w:tplc="FFFFFFFF" w:tentative="1">
      <w:start w:val="1"/>
      <w:numFmt w:val="bullet"/>
      <w:lvlText w:val=""/>
      <w:lvlJc w:val="left"/>
      <w:pPr>
        <w:ind w:left="3006" w:hanging="360"/>
      </w:pPr>
      <w:rPr>
        <w:rFonts w:ascii="Symbol" w:hAnsi="Symbol" w:hint="default"/>
      </w:rPr>
    </w:lvl>
    <w:lvl w:ilvl="4" w:tplc="FFFFFFFF" w:tentative="1">
      <w:start w:val="1"/>
      <w:numFmt w:val="bullet"/>
      <w:lvlText w:val="o"/>
      <w:lvlJc w:val="left"/>
      <w:pPr>
        <w:ind w:left="3726" w:hanging="360"/>
      </w:pPr>
      <w:rPr>
        <w:rFonts w:ascii="Courier New" w:hAnsi="Courier New" w:cs="Courier New" w:hint="default"/>
      </w:rPr>
    </w:lvl>
    <w:lvl w:ilvl="5" w:tplc="FFFFFFFF" w:tentative="1">
      <w:start w:val="1"/>
      <w:numFmt w:val="bullet"/>
      <w:lvlText w:val=""/>
      <w:lvlJc w:val="left"/>
      <w:pPr>
        <w:ind w:left="4446" w:hanging="360"/>
      </w:pPr>
      <w:rPr>
        <w:rFonts w:ascii="Wingdings" w:hAnsi="Wingdings" w:hint="default"/>
      </w:rPr>
    </w:lvl>
    <w:lvl w:ilvl="6" w:tplc="FFFFFFFF" w:tentative="1">
      <w:start w:val="1"/>
      <w:numFmt w:val="bullet"/>
      <w:lvlText w:val=""/>
      <w:lvlJc w:val="left"/>
      <w:pPr>
        <w:ind w:left="5166" w:hanging="360"/>
      </w:pPr>
      <w:rPr>
        <w:rFonts w:ascii="Symbol" w:hAnsi="Symbol" w:hint="default"/>
      </w:rPr>
    </w:lvl>
    <w:lvl w:ilvl="7" w:tplc="FFFFFFFF" w:tentative="1">
      <w:start w:val="1"/>
      <w:numFmt w:val="bullet"/>
      <w:lvlText w:val="o"/>
      <w:lvlJc w:val="left"/>
      <w:pPr>
        <w:ind w:left="5886" w:hanging="360"/>
      </w:pPr>
      <w:rPr>
        <w:rFonts w:ascii="Courier New" w:hAnsi="Courier New" w:cs="Courier New" w:hint="default"/>
      </w:rPr>
    </w:lvl>
    <w:lvl w:ilvl="8" w:tplc="FFFFFFFF" w:tentative="1">
      <w:start w:val="1"/>
      <w:numFmt w:val="bullet"/>
      <w:lvlText w:val=""/>
      <w:lvlJc w:val="left"/>
      <w:pPr>
        <w:ind w:left="6606" w:hanging="360"/>
      </w:pPr>
      <w:rPr>
        <w:rFonts w:ascii="Wingdings" w:hAnsi="Wingdings" w:hint="default"/>
      </w:rPr>
    </w:lvl>
  </w:abstractNum>
  <w:abstractNum w:abstractNumId="6" w15:restartNumberingAfterBreak="0">
    <w:nsid w:val="292F1895"/>
    <w:multiLevelType w:val="hybridMultilevel"/>
    <w:tmpl w:val="9850B970"/>
    <w:lvl w:ilvl="0" w:tplc="040C0003">
      <w:start w:val="1"/>
      <w:numFmt w:val="bullet"/>
      <w:lvlText w:val="o"/>
      <w:lvlJc w:val="left"/>
      <w:pPr>
        <w:ind w:left="822" w:hanging="360"/>
      </w:pPr>
      <w:rPr>
        <w:rFonts w:ascii="Courier New" w:hAnsi="Courier New" w:cs="Courier New"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7" w15:restartNumberingAfterBreak="0">
    <w:nsid w:val="2D584B16"/>
    <w:multiLevelType w:val="hybridMultilevel"/>
    <w:tmpl w:val="A9B650A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476368"/>
    <w:multiLevelType w:val="hybridMultilevel"/>
    <w:tmpl w:val="BE72BF7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186E88"/>
    <w:multiLevelType w:val="hybridMultilevel"/>
    <w:tmpl w:val="4086C996"/>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10" w15:restartNumberingAfterBreak="0">
    <w:nsid w:val="4FAC392D"/>
    <w:multiLevelType w:val="hybridMultilevel"/>
    <w:tmpl w:val="4F6EA20A"/>
    <w:lvl w:ilvl="0" w:tplc="CE44A180">
      <w:start w:val="1"/>
      <w:numFmt w:val="bullet"/>
      <w:pStyle w:val="Titre3"/>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019457A"/>
    <w:multiLevelType w:val="hybridMultilevel"/>
    <w:tmpl w:val="24042D3A"/>
    <w:lvl w:ilvl="0" w:tplc="CF684504">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12" w15:restartNumberingAfterBreak="0">
    <w:nsid w:val="78BC1BC8"/>
    <w:multiLevelType w:val="hybridMultilevel"/>
    <w:tmpl w:val="1CF67A8C"/>
    <w:lvl w:ilvl="0" w:tplc="040C0001">
      <w:start w:val="1"/>
      <w:numFmt w:val="bullet"/>
      <w:lvlText w:val=""/>
      <w:lvlJc w:val="left"/>
      <w:pPr>
        <w:ind w:left="846" w:hanging="360"/>
      </w:pPr>
      <w:rPr>
        <w:rFonts w:ascii="Symbol" w:hAnsi="Symbo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13" w15:restartNumberingAfterBreak="0">
    <w:nsid w:val="7AE731F4"/>
    <w:multiLevelType w:val="hybridMultilevel"/>
    <w:tmpl w:val="736A2D10"/>
    <w:lvl w:ilvl="0" w:tplc="42E6D4FC">
      <w:start w:val="1"/>
      <w:numFmt w:val="bullet"/>
      <w:lvlText w:val=""/>
      <w:lvlJc w:val="left"/>
      <w:pPr>
        <w:ind w:left="360" w:hanging="360"/>
      </w:pPr>
      <w:rPr>
        <w:rFonts w:ascii="Symbol" w:hAnsi="Symbol" w:hint="default"/>
        <w:color w:val="auto"/>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12"/>
  </w:num>
  <w:num w:numId="4">
    <w:abstractNumId w:val="0"/>
  </w:num>
  <w:num w:numId="5">
    <w:abstractNumId w:val="2"/>
  </w:num>
  <w:num w:numId="6">
    <w:abstractNumId w:val="11"/>
  </w:num>
  <w:num w:numId="7">
    <w:abstractNumId w:val="9"/>
  </w:num>
  <w:num w:numId="8">
    <w:abstractNumId w:val="5"/>
  </w:num>
  <w:num w:numId="9">
    <w:abstractNumId w:val="7"/>
  </w:num>
  <w:num w:numId="10">
    <w:abstractNumId w:val="8"/>
  </w:num>
  <w:num w:numId="11">
    <w:abstractNumId w:val="3"/>
  </w:num>
  <w:num w:numId="12">
    <w:abstractNumId w:val="1"/>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87"/>
    <w:rsid w:val="00046FDE"/>
    <w:rsid w:val="000D0FDD"/>
    <w:rsid w:val="001433BC"/>
    <w:rsid w:val="00143861"/>
    <w:rsid w:val="00151114"/>
    <w:rsid w:val="00184DFE"/>
    <w:rsid w:val="001972A8"/>
    <w:rsid w:val="001D2600"/>
    <w:rsid w:val="00210781"/>
    <w:rsid w:val="00241C98"/>
    <w:rsid w:val="00261FCD"/>
    <w:rsid w:val="00386E05"/>
    <w:rsid w:val="003A63BC"/>
    <w:rsid w:val="003F6F1F"/>
    <w:rsid w:val="00401E98"/>
    <w:rsid w:val="00444DFB"/>
    <w:rsid w:val="00472382"/>
    <w:rsid w:val="00493F88"/>
    <w:rsid w:val="005537BC"/>
    <w:rsid w:val="005A0372"/>
    <w:rsid w:val="005D0035"/>
    <w:rsid w:val="005F5D3C"/>
    <w:rsid w:val="006067C6"/>
    <w:rsid w:val="00647506"/>
    <w:rsid w:val="006A0F69"/>
    <w:rsid w:val="006F3450"/>
    <w:rsid w:val="006F3524"/>
    <w:rsid w:val="00706662"/>
    <w:rsid w:val="007078F1"/>
    <w:rsid w:val="00746474"/>
    <w:rsid w:val="00750D03"/>
    <w:rsid w:val="007C2567"/>
    <w:rsid w:val="00800E45"/>
    <w:rsid w:val="00826EB5"/>
    <w:rsid w:val="008903B5"/>
    <w:rsid w:val="0089516D"/>
    <w:rsid w:val="009346F3"/>
    <w:rsid w:val="00942E96"/>
    <w:rsid w:val="009C75D1"/>
    <w:rsid w:val="009D5936"/>
    <w:rsid w:val="00A9210C"/>
    <w:rsid w:val="00B0355A"/>
    <w:rsid w:val="00BD0496"/>
    <w:rsid w:val="00BF6AE7"/>
    <w:rsid w:val="00C530E6"/>
    <w:rsid w:val="00C76D03"/>
    <w:rsid w:val="00C86C87"/>
    <w:rsid w:val="00CB61A8"/>
    <w:rsid w:val="00CD10DA"/>
    <w:rsid w:val="00D030AE"/>
    <w:rsid w:val="00D03781"/>
    <w:rsid w:val="00D078DC"/>
    <w:rsid w:val="00DA7126"/>
    <w:rsid w:val="00E544C0"/>
    <w:rsid w:val="00EA1DA0"/>
    <w:rsid w:val="00EB4CA5"/>
    <w:rsid w:val="00EC3E15"/>
    <w:rsid w:val="00EE2BD6"/>
    <w:rsid w:val="00EF639A"/>
    <w:rsid w:val="00F7238C"/>
    <w:rsid w:val="00FD09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10B78"/>
  <w15:docId w15:val="{BDC972AD-6D74-4C1C-96E6-44EE92994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0355A"/>
    <w:pPr>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B0355A"/>
    <w:pPr>
      <w:spacing w:line="276" w:lineRule="auto"/>
      <w:outlineLvl w:val="1"/>
    </w:pPr>
    <w:rPr>
      <w:rFonts w:ascii="Arial" w:eastAsia="Times New Roman" w:hAnsi="Arial" w:cs="Arial"/>
      <w:b/>
      <w:lang w:eastAsia="en-GB"/>
    </w:rPr>
  </w:style>
  <w:style w:type="paragraph" w:styleId="Titre3">
    <w:name w:val="heading 3"/>
    <w:basedOn w:val="Paragraphedeliste"/>
    <w:next w:val="Normal"/>
    <w:link w:val="Titre3Car"/>
    <w:uiPriority w:val="9"/>
    <w:unhideWhenUsed/>
    <w:qFormat/>
    <w:rsid w:val="00B0355A"/>
    <w:pPr>
      <w:numPr>
        <w:numId w:val="2"/>
      </w:numPr>
      <w:spacing w:line="276" w:lineRule="auto"/>
      <w:ind w:left="360" w:right="-20"/>
      <w:outlineLvl w:val="2"/>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8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0FDD"/>
    <w:pPr>
      <w:ind w:left="720"/>
      <w:contextualSpacing/>
    </w:pPr>
  </w:style>
  <w:style w:type="paragraph" w:styleId="En-tte">
    <w:name w:val="header"/>
    <w:basedOn w:val="Normal"/>
    <w:link w:val="En-tteCar"/>
    <w:uiPriority w:val="99"/>
    <w:unhideWhenUsed/>
    <w:rsid w:val="00BD0496"/>
    <w:pPr>
      <w:tabs>
        <w:tab w:val="center" w:pos="4536"/>
        <w:tab w:val="right" w:pos="9072"/>
      </w:tabs>
    </w:pPr>
  </w:style>
  <w:style w:type="character" w:customStyle="1" w:styleId="En-tteCar">
    <w:name w:val="En-tête Car"/>
    <w:basedOn w:val="Policepardfaut"/>
    <w:link w:val="En-tte"/>
    <w:uiPriority w:val="99"/>
    <w:rsid w:val="00BD0496"/>
  </w:style>
  <w:style w:type="paragraph" w:styleId="Pieddepage">
    <w:name w:val="footer"/>
    <w:basedOn w:val="Normal"/>
    <w:link w:val="PieddepageCar"/>
    <w:uiPriority w:val="99"/>
    <w:unhideWhenUsed/>
    <w:rsid w:val="00BD0496"/>
    <w:pPr>
      <w:tabs>
        <w:tab w:val="center" w:pos="4536"/>
        <w:tab w:val="right" w:pos="9072"/>
      </w:tabs>
    </w:pPr>
  </w:style>
  <w:style w:type="character" w:customStyle="1" w:styleId="PieddepageCar">
    <w:name w:val="Pied de page Car"/>
    <w:basedOn w:val="Policepardfaut"/>
    <w:link w:val="Pieddepage"/>
    <w:uiPriority w:val="99"/>
    <w:rsid w:val="00BD0496"/>
  </w:style>
  <w:style w:type="character" w:styleId="Lienhypertexte">
    <w:name w:val="Hyperlink"/>
    <w:basedOn w:val="Policepardfaut"/>
    <w:uiPriority w:val="99"/>
    <w:unhideWhenUsed/>
    <w:rsid w:val="00EB4CA5"/>
    <w:rPr>
      <w:color w:val="0563C1" w:themeColor="hyperlink"/>
      <w:u w:val="single"/>
    </w:rPr>
  </w:style>
  <w:style w:type="character" w:customStyle="1" w:styleId="Mentionnonrsolue1">
    <w:name w:val="Mention non résolue1"/>
    <w:basedOn w:val="Policepardfaut"/>
    <w:uiPriority w:val="99"/>
    <w:semiHidden/>
    <w:unhideWhenUsed/>
    <w:rsid w:val="00EB4CA5"/>
    <w:rPr>
      <w:color w:val="605E5C"/>
      <w:shd w:val="clear" w:color="auto" w:fill="E1DFDD"/>
    </w:rPr>
  </w:style>
  <w:style w:type="paragraph" w:styleId="Textedebulles">
    <w:name w:val="Balloon Text"/>
    <w:basedOn w:val="Normal"/>
    <w:link w:val="TextedebullesCar"/>
    <w:uiPriority w:val="99"/>
    <w:semiHidden/>
    <w:unhideWhenUsed/>
    <w:rsid w:val="00261FCD"/>
    <w:rPr>
      <w:rFonts w:ascii="Tahoma" w:hAnsi="Tahoma" w:cs="Tahoma"/>
      <w:sz w:val="16"/>
      <w:szCs w:val="16"/>
    </w:rPr>
  </w:style>
  <w:style w:type="character" w:customStyle="1" w:styleId="TextedebullesCar">
    <w:name w:val="Texte de bulles Car"/>
    <w:basedOn w:val="Policepardfaut"/>
    <w:link w:val="Textedebulles"/>
    <w:uiPriority w:val="99"/>
    <w:semiHidden/>
    <w:rsid w:val="00261FCD"/>
    <w:rPr>
      <w:rFonts w:ascii="Tahoma" w:hAnsi="Tahoma" w:cs="Tahoma"/>
      <w:sz w:val="16"/>
      <w:szCs w:val="16"/>
    </w:rPr>
  </w:style>
  <w:style w:type="character" w:styleId="Lienhypertextesuivivisit">
    <w:name w:val="FollowedHyperlink"/>
    <w:basedOn w:val="Policepardfaut"/>
    <w:uiPriority w:val="99"/>
    <w:semiHidden/>
    <w:unhideWhenUsed/>
    <w:rsid w:val="006A0F69"/>
    <w:rPr>
      <w:color w:val="954F72" w:themeColor="followedHyperlink"/>
      <w:u w:val="single"/>
    </w:rPr>
  </w:style>
  <w:style w:type="character" w:customStyle="1" w:styleId="Titre1Car">
    <w:name w:val="Titre 1 Car"/>
    <w:basedOn w:val="Policepardfaut"/>
    <w:link w:val="Titre1"/>
    <w:uiPriority w:val="9"/>
    <w:rsid w:val="00B0355A"/>
    <w:rPr>
      <w:rFonts w:ascii="Arial" w:hAnsi="Arial" w:cs="Arial"/>
      <w:b/>
      <w:sz w:val="44"/>
      <w:szCs w:val="44"/>
    </w:rPr>
  </w:style>
  <w:style w:type="character" w:customStyle="1" w:styleId="Titre2Car">
    <w:name w:val="Titre 2 Car"/>
    <w:basedOn w:val="Policepardfaut"/>
    <w:link w:val="Titre2"/>
    <w:uiPriority w:val="9"/>
    <w:rsid w:val="00B0355A"/>
    <w:rPr>
      <w:rFonts w:ascii="Arial" w:eastAsia="Times New Roman" w:hAnsi="Arial" w:cs="Arial"/>
      <w:b/>
      <w:lang w:eastAsia="en-GB"/>
    </w:rPr>
  </w:style>
  <w:style w:type="character" w:customStyle="1" w:styleId="Titre3Car">
    <w:name w:val="Titre 3 Car"/>
    <w:basedOn w:val="Policepardfaut"/>
    <w:link w:val="Titre3"/>
    <w:uiPriority w:val="9"/>
    <w:rsid w:val="00B0355A"/>
    <w:rPr>
      <w:rFonts w:ascii="Arial" w:hAnsi="Arial" w:cs="Arial"/>
      <w:b/>
      <w:bCs/>
    </w:rPr>
  </w:style>
  <w:style w:type="paragraph" w:styleId="En-ttedetabledesmatires">
    <w:name w:val="TOC Heading"/>
    <w:basedOn w:val="Titre1"/>
    <w:next w:val="Normal"/>
    <w:uiPriority w:val="39"/>
    <w:unhideWhenUsed/>
    <w:qFormat/>
    <w:rsid w:val="00FD09B1"/>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eastAsia="fr-FR"/>
    </w:rPr>
  </w:style>
  <w:style w:type="paragraph" w:styleId="TM1">
    <w:name w:val="toc 1"/>
    <w:basedOn w:val="Normal"/>
    <w:next w:val="Normal"/>
    <w:autoRedefine/>
    <w:uiPriority w:val="39"/>
    <w:unhideWhenUsed/>
    <w:rsid w:val="00FD09B1"/>
    <w:pPr>
      <w:spacing w:after="100"/>
    </w:pPr>
  </w:style>
  <w:style w:type="paragraph" w:styleId="TM2">
    <w:name w:val="toc 2"/>
    <w:basedOn w:val="Normal"/>
    <w:next w:val="Normal"/>
    <w:autoRedefine/>
    <w:uiPriority w:val="39"/>
    <w:unhideWhenUsed/>
    <w:rsid w:val="00FD09B1"/>
    <w:pPr>
      <w:spacing w:after="100"/>
      <w:ind w:left="240"/>
    </w:pPr>
  </w:style>
  <w:style w:type="paragraph" w:styleId="TM3">
    <w:name w:val="toc 3"/>
    <w:basedOn w:val="Normal"/>
    <w:next w:val="Normal"/>
    <w:autoRedefine/>
    <w:uiPriority w:val="39"/>
    <w:unhideWhenUsed/>
    <w:rsid w:val="00FD09B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8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ngerbouger.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bug.eu/fr-fr/primaire-la-carie" TargetMode="External"/><Relationship Id="rId5" Type="http://schemas.openxmlformats.org/officeDocument/2006/relationships/webSettings" Target="webSettings.xml"/><Relationship Id="rId10" Type="http://schemas.openxmlformats.org/officeDocument/2006/relationships/hyperlink" Target="https://www.e-bug.eu/fr-fr" TargetMode="External"/><Relationship Id="rId4" Type="http://schemas.openxmlformats.org/officeDocument/2006/relationships/settings" Target="settings.xml"/><Relationship Id="rId9" Type="http://schemas.openxmlformats.org/officeDocument/2006/relationships/hyperlink" Target="https://www.e-bug.eu/fr-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A93AA-45B0-41B4-8039-8E5690382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691</Words>
  <Characters>3802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lesage vanessa</dc:creator>
  <cp:lastModifiedBy>MILLES CECILE CHU Nice</cp:lastModifiedBy>
  <cp:revision>5</cp:revision>
  <dcterms:created xsi:type="dcterms:W3CDTF">2022-08-23T10:26:00Z</dcterms:created>
  <dcterms:modified xsi:type="dcterms:W3CDTF">2023-04-17T11:48:00Z</dcterms:modified>
</cp:coreProperties>
</file>