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8BC7" w14:textId="0F4DCB1E" w:rsidR="001D2600" w:rsidRDefault="001D2600" w:rsidP="006A0F69">
      <w:pPr>
        <w:spacing w:line="276" w:lineRule="auto"/>
      </w:pPr>
    </w:p>
    <w:p w14:paraId="36A9F9AC" w14:textId="60A618F3" w:rsidR="001D2600" w:rsidRPr="00B0355A" w:rsidRDefault="003035C4" w:rsidP="005D453F">
      <w:pPr>
        <w:pStyle w:val="Titre1"/>
      </w:pPr>
      <w:r>
        <w:t>4</w:t>
      </w:r>
      <w:r w:rsidR="001D2600" w:rsidRPr="00B0355A">
        <w:t>.</w:t>
      </w:r>
      <w:r>
        <w:t>1</w:t>
      </w:r>
      <w:r w:rsidR="001D2600" w:rsidRPr="00B0355A">
        <w:t xml:space="preserve"> </w:t>
      </w:r>
      <w:r w:rsidR="007F0F06">
        <w:t>Traitement des infections</w:t>
      </w:r>
      <w:bookmarkStart w:id="0" w:name="_GoBack"/>
      <w:bookmarkEnd w:id="0"/>
    </w:p>
    <w:p w14:paraId="31DC0C68" w14:textId="0BE5A200" w:rsidR="001D2600" w:rsidRPr="003035C4" w:rsidRDefault="005A0372" w:rsidP="00B0355A">
      <w:pPr>
        <w:pStyle w:val="Titre1"/>
        <w:rPr>
          <w:sz w:val="36"/>
          <w:szCs w:val="36"/>
        </w:rPr>
      </w:pPr>
      <w:r w:rsidRPr="003035C4">
        <w:rPr>
          <w:b w:val="0"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75031284" wp14:editId="204297B7">
            <wp:simplePos x="0" y="0"/>
            <wp:positionH relativeFrom="column">
              <wp:posOffset>2752725</wp:posOffset>
            </wp:positionH>
            <wp:positionV relativeFrom="paragraph">
              <wp:posOffset>288290</wp:posOffset>
            </wp:positionV>
            <wp:extent cx="752799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81900" w14:textId="12FB0D7A" w:rsidR="0089516D" w:rsidRPr="0089516D" w:rsidRDefault="0089516D" w:rsidP="0089516D"/>
    <w:p w14:paraId="05933253" w14:textId="0C70712B" w:rsidR="00EE2BD6" w:rsidRDefault="00E73CA2" w:rsidP="001D2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1EE13E" wp14:editId="5F66B8AF">
                <wp:simplePos x="0" y="0"/>
                <wp:positionH relativeFrom="column">
                  <wp:posOffset>-220133</wp:posOffset>
                </wp:positionH>
                <wp:positionV relativeFrom="paragraph">
                  <wp:posOffset>179705</wp:posOffset>
                </wp:positionV>
                <wp:extent cx="6953250" cy="8610600"/>
                <wp:effectExtent l="19050" t="1905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1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281E" id="Rectangle 5" o:spid="_x0000_s1026" style="position:absolute;margin-left:-17.35pt;margin-top:14.15pt;width:547.5pt;height:6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" filled="f" strokecolor="#0b7b5d" strokeweight="2.25pt"/>
            </w:pict>
          </mc:Fallback>
        </mc:AlternateContent>
      </w:r>
    </w:p>
    <w:p w14:paraId="55953D62" w14:textId="18F6E6A1" w:rsidR="001D2600" w:rsidRDefault="001D2600" w:rsidP="006A0F69">
      <w:pPr>
        <w:spacing w:line="276" w:lineRule="auto"/>
      </w:pPr>
    </w:p>
    <w:p w14:paraId="69FB47C4" w14:textId="12601E20" w:rsidR="00942E96" w:rsidRDefault="00942E96" w:rsidP="006A0F69">
      <w:pPr>
        <w:spacing w:line="276" w:lineRule="auto"/>
        <w:sectPr w:rsidR="00942E96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1D7AE9B2" w14:textId="77777777" w:rsidR="003035C4" w:rsidRDefault="003035C4" w:rsidP="00B0355A">
      <w:pPr>
        <w:pStyle w:val="Titre2"/>
      </w:pPr>
    </w:p>
    <w:p w14:paraId="08B84452" w14:textId="77777777" w:rsidR="005A1AAA" w:rsidRDefault="005A1AAA" w:rsidP="00B0355A">
      <w:pPr>
        <w:pStyle w:val="Titre2"/>
        <w:sectPr w:rsidR="005A1AAA" w:rsidSect="00942E9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84F09AB" w14:textId="2DC564C9" w:rsidR="00D078DC" w:rsidRPr="00E73CA2" w:rsidRDefault="00D078DC" w:rsidP="00E73CA2">
      <w:pPr>
        <w:pStyle w:val="Titre2"/>
        <w:rPr>
          <w:sz w:val="28"/>
          <w:szCs w:val="28"/>
        </w:rPr>
      </w:pPr>
      <w:r w:rsidRPr="00E73CA2">
        <w:rPr>
          <w:sz w:val="28"/>
          <w:szCs w:val="28"/>
        </w:rPr>
        <w:t>Lien</w:t>
      </w:r>
      <w:r w:rsidR="001972A8" w:rsidRPr="00E73CA2">
        <w:rPr>
          <w:sz w:val="28"/>
          <w:szCs w:val="28"/>
        </w:rPr>
        <w:t>s</w:t>
      </w:r>
      <w:r w:rsidRPr="00E73CA2">
        <w:rPr>
          <w:sz w:val="28"/>
          <w:szCs w:val="28"/>
        </w:rPr>
        <w:t xml:space="preserve"> avec le programme national</w:t>
      </w:r>
    </w:p>
    <w:p w14:paraId="012542D2" w14:textId="77777777" w:rsidR="005D453F" w:rsidRPr="005D453F" w:rsidRDefault="005D453F" w:rsidP="00E73C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5D453F">
        <w:rPr>
          <w:rFonts w:ascii="Arial" w:eastAsia="Times New Roman" w:hAnsi="Arial" w:cs="Arial"/>
          <w:u w:val="single"/>
          <w:lang w:eastAsia="en-GB"/>
        </w:rPr>
        <w:t xml:space="preserve">Cycle 2 : Cycle des apprentissages fondamentaux </w:t>
      </w:r>
    </w:p>
    <w:p w14:paraId="0D811CC7" w14:textId="77777777" w:rsidR="005D453F" w:rsidRPr="00324105" w:rsidRDefault="005D453F" w:rsidP="00E73CA2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324105">
        <w:rPr>
          <w:rFonts w:ascii="Arial" w:eastAsia="Times New Roman" w:hAnsi="Arial" w:cs="Arial"/>
          <w:lang w:eastAsia="en-GB"/>
        </w:rPr>
        <w:t>Éducation morale et civique</w:t>
      </w:r>
    </w:p>
    <w:p w14:paraId="5A5B9F2E" w14:textId="2D39B166" w:rsidR="005D453F" w:rsidRPr="005D453F" w:rsidRDefault="005D453F" w:rsidP="00E73CA2">
      <w:pPr>
        <w:pStyle w:val="Paragraphedeliste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5D453F">
        <w:rPr>
          <w:rFonts w:ascii="Arial" w:eastAsia="Times New Roman" w:hAnsi="Arial" w:cs="Arial"/>
          <w:lang w:eastAsia="en-GB"/>
        </w:rPr>
        <w:t>Soin du corps, de l’environnement immédiat et plus lointain</w:t>
      </w:r>
    </w:p>
    <w:p w14:paraId="0ED632EF" w14:textId="77777777" w:rsidR="005D453F" w:rsidRDefault="005D453F" w:rsidP="00E73C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3C545123" w14:textId="74428E03" w:rsidR="00942E96" w:rsidRPr="00D078DC" w:rsidRDefault="00942E96" w:rsidP="00E73C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>Cycle 3 : Cycle de consolidation</w:t>
      </w:r>
    </w:p>
    <w:p w14:paraId="5A31B711" w14:textId="77777777" w:rsidR="005D453F" w:rsidRPr="00324105" w:rsidRDefault="005D453F" w:rsidP="00E73CA2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324105">
        <w:rPr>
          <w:rFonts w:ascii="Arial" w:eastAsia="Times New Roman" w:hAnsi="Arial" w:cs="Arial"/>
          <w:lang w:eastAsia="en-GB"/>
        </w:rPr>
        <w:t>Éducation morale et civique</w:t>
      </w:r>
    </w:p>
    <w:p w14:paraId="4048E0F1" w14:textId="77777777" w:rsidR="005D453F" w:rsidRPr="00324105" w:rsidRDefault="005D453F" w:rsidP="00E73CA2">
      <w:pPr>
        <w:pStyle w:val="Paragraphedeliste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324105">
        <w:rPr>
          <w:rFonts w:ascii="Arial" w:eastAsia="Times New Roman" w:hAnsi="Arial" w:cs="Arial"/>
          <w:lang w:eastAsia="en-GB"/>
        </w:rPr>
        <w:t>La responsabilité de l’individu et du citoyen dans l’environnement et la santé.</w:t>
      </w:r>
    </w:p>
    <w:p w14:paraId="182B0DD9" w14:textId="77777777" w:rsidR="00942E96" w:rsidRPr="001D2863" w:rsidRDefault="00942E96" w:rsidP="00E73CA2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46BEEF49" w14:textId="77777777" w:rsidR="00942E96" w:rsidRDefault="00942E96" w:rsidP="00E73C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47A70CD3" w14:textId="77777777" w:rsidR="005A1AAA" w:rsidRPr="001A7B8E" w:rsidRDefault="005A1AAA" w:rsidP="00E73CA2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1A7B8E">
        <w:rPr>
          <w:rFonts w:ascii="Arial" w:eastAsia="Times New Roman" w:hAnsi="Arial" w:cs="Arial"/>
          <w:lang w:eastAsia="en-GB"/>
        </w:rPr>
        <w:t>Parcours éducatif de santé</w:t>
      </w:r>
    </w:p>
    <w:p w14:paraId="7BC4A8BB" w14:textId="77777777" w:rsidR="005A1AAA" w:rsidRPr="00D078DC" w:rsidRDefault="005A1AAA" w:rsidP="00E73C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2F7E4B27" w14:textId="28F0E77F" w:rsidR="003035C4" w:rsidRDefault="003035C4" w:rsidP="00E73CA2">
      <w:pPr>
        <w:spacing w:line="276" w:lineRule="auto"/>
        <w:ind w:left="-66"/>
        <w:rPr>
          <w:b/>
          <w:bCs/>
          <w:noProof/>
          <w:lang w:eastAsia="fr-FR"/>
        </w:rPr>
      </w:pPr>
    </w:p>
    <w:p w14:paraId="516270E9" w14:textId="77777777" w:rsidR="005A1AAA" w:rsidRPr="00CF5EE3" w:rsidRDefault="005A1AAA" w:rsidP="00E73CA2">
      <w:pPr>
        <w:spacing w:line="276" w:lineRule="auto"/>
        <w:rPr>
          <w:rFonts w:ascii="Arial" w:hAnsi="Arial" w:cs="Arial"/>
          <w:b/>
          <w:bCs/>
        </w:rPr>
      </w:pPr>
      <w:r w:rsidRPr="00CF5EE3">
        <w:rPr>
          <w:rFonts w:ascii="Arial" w:hAnsi="Arial" w:cs="Arial"/>
          <w:b/>
          <w:bCs/>
        </w:rPr>
        <w:t>Objectifs d'apprentissage</w:t>
      </w:r>
    </w:p>
    <w:p w14:paraId="385FEA21" w14:textId="77777777" w:rsidR="005A1AAA" w:rsidRPr="001A7B8E" w:rsidRDefault="005A1AAA" w:rsidP="00E73CA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1A7B8E">
        <w:rPr>
          <w:rFonts w:ascii="Arial" w:hAnsi="Arial" w:cs="Arial"/>
          <w:bCs/>
        </w:rPr>
        <w:t>ous les élèves</w:t>
      </w:r>
      <w:r>
        <w:rPr>
          <w:rFonts w:ascii="Arial" w:hAnsi="Arial" w:cs="Arial"/>
          <w:bCs/>
        </w:rPr>
        <w:t> :</w:t>
      </w:r>
    </w:p>
    <w:p w14:paraId="52A5CAAE" w14:textId="77777777" w:rsidR="005A1AAA" w:rsidRDefault="005A1AAA" w:rsidP="00E73CA2">
      <w:pPr>
        <w:pStyle w:val="Paragraphedeliste"/>
        <w:numPr>
          <w:ilvl w:val="0"/>
          <w:numId w:val="16"/>
        </w:numPr>
        <w:spacing w:line="276" w:lineRule="auto"/>
        <w:ind w:left="324"/>
        <w:rPr>
          <w:rFonts w:ascii="Arial" w:hAnsi="Arial" w:cs="Arial"/>
          <w:bCs/>
        </w:rPr>
      </w:pPr>
      <w:r w:rsidRPr="004F023D">
        <w:rPr>
          <w:rFonts w:ascii="Arial" w:hAnsi="Arial" w:cs="Arial"/>
          <w:bCs/>
        </w:rPr>
        <w:t>Comprendront que la plupart des infections banales guérissent d’elles-mêmes avec le temps, du repos et des boissons abondantes ;</w:t>
      </w:r>
    </w:p>
    <w:p w14:paraId="3D5D551F" w14:textId="77777777" w:rsidR="005A1AAA" w:rsidRDefault="005A1AAA" w:rsidP="00E73CA2">
      <w:pPr>
        <w:pStyle w:val="Paragraphedeliste"/>
        <w:numPr>
          <w:ilvl w:val="0"/>
          <w:numId w:val="16"/>
        </w:numPr>
        <w:spacing w:line="276" w:lineRule="auto"/>
        <w:ind w:left="324"/>
        <w:rPr>
          <w:rFonts w:ascii="Arial" w:hAnsi="Arial" w:cs="Arial"/>
          <w:bCs/>
        </w:rPr>
      </w:pPr>
      <w:r w:rsidRPr="004F023D">
        <w:rPr>
          <w:rFonts w:ascii="Arial" w:hAnsi="Arial" w:cs="Arial"/>
          <w:bCs/>
        </w:rPr>
        <w:t>Comprendront qu’il est important de finir tout le traitement si des antibiotiques sont prescrits</w:t>
      </w:r>
    </w:p>
    <w:p w14:paraId="40974CEB" w14:textId="77777777" w:rsidR="005A1AAA" w:rsidRPr="004F023D" w:rsidRDefault="005A1AAA" w:rsidP="00E73CA2">
      <w:pPr>
        <w:spacing w:line="276" w:lineRule="auto"/>
        <w:ind w:left="-36"/>
        <w:rPr>
          <w:rFonts w:ascii="Arial" w:hAnsi="Arial" w:cs="Arial"/>
          <w:bCs/>
        </w:rPr>
      </w:pPr>
    </w:p>
    <w:p w14:paraId="076EB83A" w14:textId="77777777" w:rsidR="005A1AAA" w:rsidRPr="00D73835" w:rsidRDefault="005A1AAA" w:rsidP="00E73CA2">
      <w:pPr>
        <w:spacing w:line="276" w:lineRule="auto"/>
        <w:rPr>
          <w:rFonts w:ascii="Arial" w:hAnsi="Arial" w:cs="Arial"/>
          <w:b/>
          <w:bCs/>
        </w:rPr>
      </w:pPr>
      <w:r w:rsidRPr="00D73835">
        <w:rPr>
          <w:rFonts w:ascii="Arial" w:hAnsi="Arial" w:cs="Arial"/>
          <w:b/>
          <w:bCs/>
        </w:rPr>
        <w:t>Durée estimée d’enseignement</w:t>
      </w:r>
    </w:p>
    <w:p w14:paraId="597C1D1A" w14:textId="52FA7525" w:rsidR="005A1AAA" w:rsidRPr="005A1AAA" w:rsidRDefault="005A1AAA" w:rsidP="00E73CA2">
      <w:pPr>
        <w:spacing w:line="276" w:lineRule="auto"/>
        <w:ind w:left="-66"/>
        <w:rPr>
          <w:rFonts w:ascii="Arial" w:hAnsi="Arial" w:cs="Arial"/>
          <w:bCs/>
        </w:rPr>
        <w:sectPr w:rsidR="005A1AAA" w:rsidRPr="005A1AAA" w:rsidSect="005A1AAA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bCs/>
        </w:rPr>
        <w:t>50 minute</w:t>
      </w:r>
      <w:r w:rsidR="00E73CA2">
        <w:rPr>
          <w:rFonts w:ascii="Arial" w:hAnsi="Arial" w:cs="Arial"/>
          <w:bCs/>
        </w:rPr>
        <w:t>s</w:t>
      </w:r>
    </w:p>
    <w:p w14:paraId="7D543832" w14:textId="22FCDB77" w:rsidR="005A1AAA" w:rsidRDefault="005A1AAA" w:rsidP="005A1AAA">
      <w:pPr>
        <w:spacing w:line="276" w:lineRule="auto"/>
        <w:ind w:left="-66"/>
        <w:rPr>
          <w:b/>
          <w:bCs/>
          <w:noProof/>
          <w:lang w:eastAsia="fr-FR"/>
        </w:rPr>
      </w:pPr>
    </w:p>
    <w:p w14:paraId="0A08828E" w14:textId="03854387" w:rsidR="005A1AAA" w:rsidRPr="00E73CA2" w:rsidRDefault="005A1AAA" w:rsidP="00E73CA2">
      <w:pPr>
        <w:pStyle w:val="Titre2"/>
        <w:rPr>
          <w:noProof/>
          <w:sz w:val="28"/>
          <w:szCs w:val="28"/>
        </w:rPr>
      </w:pPr>
      <w:r w:rsidRPr="00E73CA2">
        <w:rPr>
          <w:noProof/>
          <w:sz w:val="28"/>
          <w:szCs w:val="28"/>
        </w:rPr>
        <w:t>Description</w:t>
      </w:r>
    </w:p>
    <w:p w14:paraId="47BFCD6E" w14:textId="77777777" w:rsidR="005A1AAA" w:rsidRPr="005A1AAA" w:rsidRDefault="005A1AAA" w:rsidP="003035C4">
      <w:pPr>
        <w:spacing w:line="276" w:lineRule="auto"/>
        <w:ind w:left="-66"/>
        <w:rPr>
          <w:rFonts w:ascii="Arial" w:hAnsi="Arial" w:cs="Arial"/>
          <w:bCs/>
        </w:rPr>
      </w:pPr>
    </w:p>
    <w:p w14:paraId="1FA9A9FA" w14:textId="77777777" w:rsidR="005A1AAA" w:rsidRDefault="005A1AAA" w:rsidP="005A1AAA">
      <w:pPr>
        <w:spacing w:line="276" w:lineRule="auto"/>
        <w:ind w:right="62"/>
        <w:rPr>
          <w:rFonts w:ascii="Arial" w:hAnsi="Arial" w:cs="Arial"/>
        </w:rPr>
      </w:pPr>
      <w:r w:rsidRPr="004F023D">
        <w:rPr>
          <w:rFonts w:ascii="Arial" w:hAnsi="Arial" w:cs="Arial"/>
        </w:rPr>
        <w:t>Cette section 4 concernant le « Traitement des infections » étudie l’utilisation des antibiotiques ainsi que d’autres médicaments, et donne des conseils d’hygiène de vie pour guérir ou soulager les infections.</w:t>
      </w:r>
    </w:p>
    <w:p w14:paraId="4AEA97EA" w14:textId="77777777" w:rsidR="005A1AAA" w:rsidRPr="004F023D" w:rsidRDefault="005A1AAA" w:rsidP="005A1AAA">
      <w:pPr>
        <w:spacing w:line="276" w:lineRule="auto"/>
        <w:ind w:right="62"/>
        <w:rPr>
          <w:rFonts w:ascii="Arial" w:hAnsi="Arial" w:cs="Arial"/>
        </w:rPr>
      </w:pPr>
    </w:p>
    <w:p w14:paraId="24D2D06A" w14:textId="77777777" w:rsidR="005A1AAA" w:rsidRDefault="005A1AAA" w:rsidP="005A1AAA">
      <w:pPr>
        <w:spacing w:line="276" w:lineRule="auto"/>
        <w:ind w:right="62"/>
        <w:rPr>
          <w:rFonts w:ascii="Arial" w:hAnsi="Arial" w:cs="Arial"/>
        </w:rPr>
      </w:pPr>
      <w:r w:rsidRPr="004F023D">
        <w:rPr>
          <w:rFonts w:ascii="Arial" w:hAnsi="Arial" w:cs="Arial"/>
        </w:rPr>
        <w:t>Il s’agit pour les élèves d’une activité de discussion. Une série de scénarios de la journée scolaire de Julie et</w:t>
      </w:r>
      <w:r>
        <w:rPr>
          <w:rFonts w:ascii="Arial" w:hAnsi="Arial" w:cs="Arial"/>
        </w:rPr>
        <w:t xml:space="preserve"> </w:t>
      </w:r>
      <w:r w:rsidRPr="004F023D">
        <w:rPr>
          <w:rFonts w:ascii="Arial" w:hAnsi="Arial" w:cs="Arial"/>
        </w:rPr>
        <w:t>d’Arthur est présentée aux élèves. Ces derniers discutent</w:t>
      </w:r>
      <w:r>
        <w:rPr>
          <w:rFonts w:ascii="Arial" w:hAnsi="Arial" w:cs="Arial"/>
        </w:rPr>
        <w:t xml:space="preserve"> </w:t>
      </w:r>
      <w:r w:rsidRPr="004F023D">
        <w:rPr>
          <w:rFonts w:ascii="Arial" w:hAnsi="Arial" w:cs="Arial"/>
        </w:rPr>
        <w:t>à propos des différents commentaires apparaissant dans la bande dessinée, et ils décident s’ils sont d’accord ou non.</w:t>
      </w:r>
    </w:p>
    <w:p w14:paraId="46923545" w14:textId="77777777" w:rsidR="005A1AAA" w:rsidRPr="004F023D" w:rsidRDefault="005A1AAA" w:rsidP="005A1AAA">
      <w:pPr>
        <w:spacing w:line="276" w:lineRule="auto"/>
        <w:ind w:right="62"/>
        <w:rPr>
          <w:rFonts w:ascii="Arial" w:hAnsi="Arial" w:cs="Arial"/>
        </w:rPr>
      </w:pPr>
    </w:p>
    <w:p w14:paraId="1B15E6F8" w14:textId="72126BD5" w:rsidR="003035C4" w:rsidRDefault="005A1AAA" w:rsidP="005A1AAA">
      <w:pPr>
        <w:spacing w:line="276" w:lineRule="auto"/>
        <w:ind w:left="-66"/>
        <w:rPr>
          <w:rFonts w:ascii="Arial" w:hAnsi="Arial" w:cs="Arial"/>
          <w:bCs/>
        </w:rPr>
      </w:pPr>
      <w:r w:rsidRPr="004F023D">
        <w:rPr>
          <w:rFonts w:ascii="Arial" w:hAnsi="Arial" w:cs="Arial"/>
        </w:rPr>
        <w:t>Dans l’activité complémentaire, les élèves doivent faire correspondre des mots-clés à leur définition.</w:t>
      </w:r>
    </w:p>
    <w:p w14:paraId="0DFDA182" w14:textId="77777777" w:rsidR="003035C4" w:rsidRDefault="003035C4" w:rsidP="005D453F">
      <w:pPr>
        <w:spacing w:line="276" w:lineRule="auto"/>
        <w:ind w:left="-66"/>
        <w:rPr>
          <w:rFonts w:ascii="Arial" w:hAnsi="Arial" w:cs="Arial"/>
          <w:bCs/>
        </w:rPr>
      </w:pPr>
    </w:p>
    <w:p w14:paraId="2006C9AD" w14:textId="77777777" w:rsidR="005D453F" w:rsidRDefault="005D453F" w:rsidP="005D453F">
      <w:pPr>
        <w:rPr>
          <w:rFonts w:ascii="Arial" w:hAnsi="Arial" w:cs="Arial"/>
          <w:bCs/>
        </w:rPr>
      </w:pPr>
    </w:p>
    <w:sectPr w:rsidR="005D453F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D33B" w14:textId="77777777" w:rsidR="00BA1B1E" w:rsidRDefault="00BA1B1E" w:rsidP="00BD0496">
      <w:r>
        <w:separator/>
      </w:r>
    </w:p>
  </w:endnote>
  <w:endnote w:type="continuationSeparator" w:id="0">
    <w:p w14:paraId="5A1107E0" w14:textId="77777777" w:rsidR="00BA1B1E" w:rsidRDefault="00BA1B1E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0EEB" w14:textId="77777777" w:rsidR="00BA1B1E" w:rsidRDefault="00BA1B1E" w:rsidP="00BD0496">
      <w:r>
        <w:separator/>
      </w:r>
    </w:p>
  </w:footnote>
  <w:footnote w:type="continuationSeparator" w:id="0">
    <w:p w14:paraId="57BF7AD4" w14:textId="77777777" w:rsidR="00BA1B1E" w:rsidRDefault="00BA1B1E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D584B16"/>
    <w:multiLevelType w:val="hybridMultilevel"/>
    <w:tmpl w:val="672ED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06BC"/>
    <w:multiLevelType w:val="hybridMultilevel"/>
    <w:tmpl w:val="37B441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469910A0"/>
    <w:multiLevelType w:val="hybridMultilevel"/>
    <w:tmpl w:val="03005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7462"/>
    <w:multiLevelType w:val="hybridMultilevel"/>
    <w:tmpl w:val="60C28E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24207"/>
    <w:multiLevelType w:val="hybridMultilevel"/>
    <w:tmpl w:val="870C3F16"/>
    <w:lvl w:ilvl="0" w:tplc="FF0AB86E">
      <w:numFmt w:val="bullet"/>
      <w:lvlText w:val="•"/>
      <w:lvlJc w:val="left"/>
      <w:pPr>
        <w:ind w:left="93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D0FDD"/>
    <w:rsid w:val="00143861"/>
    <w:rsid w:val="00151114"/>
    <w:rsid w:val="00184DFE"/>
    <w:rsid w:val="001972A8"/>
    <w:rsid w:val="001D2600"/>
    <w:rsid w:val="00210781"/>
    <w:rsid w:val="00241C98"/>
    <w:rsid w:val="00261FCD"/>
    <w:rsid w:val="003035C4"/>
    <w:rsid w:val="00366D7C"/>
    <w:rsid w:val="00386E05"/>
    <w:rsid w:val="003F6F1F"/>
    <w:rsid w:val="00401E98"/>
    <w:rsid w:val="00444DFB"/>
    <w:rsid w:val="00472382"/>
    <w:rsid w:val="00493F88"/>
    <w:rsid w:val="00552687"/>
    <w:rsid w:val="005537BC"/>
    <w:rsid w:val="005A0372"/>
    <w:rsid w:val="005A1AAA"/>
    <w:rsid w:val="005D0035"/>
    <w:rsid w:val="005D453F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7F0F06"/>
    <w:rsid w:val="00800E45"/>
    <w:rsid w:val="0081699D"/>
    <w:rsid w:val="00826EB5"/>
    <w:rsid w:val="008903B5"/>
    <w:rsid w:val="0089516D"/>
    <w:rsid w:val="009346F3"/>
    <w:rsid w:val="00942E96"/>
    <w:rsid w:val="009C75D1"/>
    <w:rsid w:val="009D5936"/>
    <w:rsid w:val="00A9210C"/>
    <w:rsid w:val="00B0355A"/>
    <w:rsid w:val="00B15B9D"/>
    <w:rsid w:val="00BA1B1E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73CA2"/>
    <w:rsid w:val="00EA1DA0"/>
    <w:rsid w:val="00EB4CA5"/>
    <w:rsid w:val="00EC3E15"/>
    <w:rsid w:val="00EE2BD6"/>
    <w:rsid w:val="00EF639A"/>
    <w:rsid w:val="00F141C7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80E72443-0F6D-E845-ABBE-B44C61A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60FEF-D97F-408E-82A0-B27AC1E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MILLES CECILE CHU Nice</cp:lastModifiedBy>
  <cp:revision>4</cp:revision>
  <dcterms:created xsi:type="dcterms:W3CDTF">2022-08-31T14:18:00Z</dcterms:created>
  <dcterms:modified xsi:type="dcterms:W3CDTF">2023-03-23T15:47:00Z</dcterms:modified>
</cp:coreProperties>
</file>