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6A9F9AC" w14:textId="4EE3476A" w:rsidR="001D2600" w:rsidRPr="00B0355A" w:rsidRDefault="005D453F" w:rsidP="005D453F">
      <w:pPr>
        <w:pStyle w:val="Titre1"/>
      </w:pPr>
      <w:r>
        <w:t>3</w:t>
      </w:r>
      <w:r w:rsidR="001D2600" w:rsidRPr="00B0355A">
        <w:t>.</w:t>
      </w:r>
      <w:r w:rsidR="0081699D">
        <w:t>2</w:t>
      </w:r>
      <w:r w:rsidR="001D2600" w:rsidRPr="00B0355A">
        <w:t xml:space="preserve"> </w:t>
      </w:r>
      <w:r>
        <w:t>Vaccinations</w:t>
      </w:r>
    </w:p>
    <w:p w14:paraId="31DC0C68" w14:textId="4440C1D5" w:rsidR="001D2600" w:rsidRDefault="005A0372" w:rsidP="00B0355A">
      <w:pPr>
        <w:pStyle w:val="Titre1"/>
      </w:pPr>
      <w:r w:rsidRPr="0043337D">
        <w:rPr>
          <w:b w:val="0"/>
          <w:bCs/>
          <w:noProof/>
          <w:lang w:eastAsia="fr-FR"/>
        </w:rPr>
        <w:drawing>
          <wp:anchor distT="0" distB="0" distL="114300" distR="114300" simplePos="0" relativeHeight="251667456" behindDoc="0" locked="0" layoutInCell="1" allowOverlap="1" wp14:anchorId="75031284" wp14:editId="04F4F89A">
            <wp:simplePos x="0" y="0"/>
            <wp:positionH relativeFrom="column">
              <wp:posOffset>2888192</wp:posOffset>
            </wp:positionH>
            <wp:positionV relativeFrom="paragraph">
              <wp:posOffset>288626</wp:posOffset>
            </wp:positionV>
            <wp:extent cx="752799"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1D2600">
        <w:t xml:space="preserve">Introduction - </w:t>
      </w:r>
      <w:r w:rsidR="001D2600" w:rsidRPr="00647506">
        <w:t>Guide enseignant (GE1)</w:t>
      </w:r>
    </w:p>
    <w:p w14:paraId="66181900" w14:textId="12FB0D7A" w:rsidR="0089516D" w:rsidRPr="0089516D" w:rsidRDefault="0089516D" w:rsidP="0089516D"/>
    <w:p w14:paraId="05933253" w14:textId="32C62880" w:rsidR="00EE2BD6" w:rsidRDefault="000C6CCF"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73600" behindDoc="1" locked="0" layoutInCell="1" allowOverlap="1" wp14:anchorId="0E8ADE9B" wp14:editId="36A2DB72">
                <wp:simplePos x="0" y="0"/>
                <wp:positionH relativeFrom="column">
                  <wp:posOffset>-203200</wp:posOffset>
                </wp:positionH>
                <wp:positionV relativeFrom="paragraph">
                  <wp:posOffset>171238</wp:posOffset>
                </wp:positionV>
                <wp:extent cx="6953250" cy="8610600"/>
                <wp:effectExtent l="19050" t="19050" r="19050" b="1905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6106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D6C32" id="Rectangle 5" o:spid="_x0000_s1026" style="position:absolute;margin-left:-16pt;margin-top:13.5pt;width:547.5pt;height:67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" filled="f" strokecolor="#0b7b5d" strokeweight="2.25pt"/>
            </w:pict>
          </mc:Fallback>
        </mc:AlternateContent>
      </w:r>
    </w:p>
    <w:p w14:paraId="55953D62" w14:textId="4605D935" w:rsidR="001D2600" w:rsidRDefault="001D2600" w:rsidP="006A0F69">
      <w:pPr>
        <w:spacing w:line="276" w:lineRule="auto"/>
      </w:pPr>
    </w:p>
    <w:p w14:paraId="69FB47C4" w14:textId="682A1DCD"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384F09AB" w14:textId="687FA80E" w:rsidR="00D078DC" w:rsidRPr="000C6CCF" w:rsidRDefault="00D078DC" w:rsidP="000C6CCF">
      <w:pPr>
        <w:pStyle w:val="Titre2"/>
        <w:rPr>
          <w:sz w:val="28"/>
          <w:szCs w:val="28"/>
        </w:rPr>
      </w:pPr>
      <w:r w:rsidRPr="000C6CCF">
        <w:rPr>
          <w:sz w:val="28"/>
          <w:szCs w:val="28"/>
        </w:rPr>
        <w:t>Lien</w:t>
      </w:r>
      <w:r w:rsidR="001972A8" w:rsidRPr="000C6CCF">
        <w:rPr>
          <w:sz w:val="28"/>
          <w:szCs w:val="28"/>
        </w:rPr>
        <w:t>s</w:t>
      </w:r>
      <w:r w:rsidRPr="000C6CCF">
        <w:rPr>
          <w:sz w:val="28"/>
          <w:szCs w:val="28"/>
        </w:rPr>
        <w:t xml:space="preserve"> avec le programme national</w:t>
      </w:r>
    </w:p>
    <w:p w14:paraId="012542D2" w14:textId="77777777" w:rsidR="005D453F" w:rsidRPr="005D453F" w:rsidRDefault="005D453F" w:rsidP="000C6CCF">
      <w:pPr>
        <w:spacing w:line="276" w:lineRule="auto"/>
        <w:rPr>
          <w:rFonts w:ascii="Arial" w:eastAsia="Times New Roman" w:hAnsi="Arial" w:cs="Arial"/>
          <w:u w:val="single"/>
          <w:lang w:eastAsia="en-GB"/>
        </w:rPr>
      </w:pPr>
      <w:r w:rsidRPr="005D453F">
        <w:rPr>
          <w:rFonts w:ascii="Arial" w:eastAsia="Times New Roman" w:hAnsi="Arial" w:cs="Arial"/>
          <w:u w:val="single"/>
          <w:lang w:eastAsia="en-GB"/>
        </w:rPr>
        <w:t xml:space="preserve">Cycle 2 : Cycle des apprentissages fondamentaux </w:t>
      </w:r>
    </w:p>
    <w:p w14:paraId="0D811CC7" w14:textId="77777777" w:rsidR="005D453F" w:rsidRPr="00324105" w:rsidRDefault="005D453F" w:rsidP="000C6CCF">
      <w:pPr>
        <w:spacing w:line="276" w:lineRule="auto"/>
        <w:jc w:val="both"/>
        <w:rPr>
          <w:rFonts w:ascii="Arial" w:eastAsia="Times New Roman" w:hAnsi="Arial" w:cs="Arial"/>
          <w:lang w:eastAsia="en-GB"/>
        </w:rPr>
      </w:pPr>
      <w:r w:rsidRPr="00324105">
        <w:rPr>
          <w:rFonts w:ascii="Arial" w:eastAsia="Times New Roman" w:hAnsi="Arial" w:cs="Arial"/>
          <w:lang w:eastAsia="en-GB"/>
        </w:rPr>
        <w:t>Éducation morale et civique</w:t>
      </w:r>
    </w:p>
    <w:p w14:paraId="5A5B9F2E" w14:textId="2D39B166" w:rsidR="005D453F" w:rsidRPr="005D453F" w:rsidRDefault="005D453F" w:rsidP="000C6CCF">
      <w:pPr>
        <w:pStyle w:val="Paragraphedeliste"/>
        <w:numPr>
          <w:ilvl w:val="0"/>
          <w:numId w:val="15"/>
        </w:numPr>
        <w:spacing w:line="276" w:lineRule="auto"/>
        <w:rPr>
          <w:rFonts w:ascii="Arial" w:eastAsia="Times New Roman" w:hAnsi="Arial" w:cs="Arial"/>
          <w:u w:val="single"/>
          <w:lang w:eastAsia="en-GB"/>
        </w:rPr>
      </w:pPr>
      <w:r w:rsidRPr="005D453F">
        <w:rPr>
          <w:rFonts w:ascii="Arial" w:eastAsia="Times New Roman" w:hAnsi="Arial" w:cs="Arial"/>
          <w:lang w:eastAsia="en-GB"/>
        </w:rPr>
        <w:t>Soin du corps, de l’environnement immédiat et plus lointain</w:t>
      </w:r>
    </w:p>
    <w:p w14:paraId="0ED632EF" w14:textId="77777777" w:rsidR="005D453F" w:rsidRDefault="005D453F" w:rsidP="000C6CCF">
      <w:pPr>
        <w:spacing w:line="276" w:lineRule="auto"/>
        <w:rPr>
          <w:rFonts w:ascii="Arial" w:eastAsia="Times New Roman" w:hAnsi="Arial" w:cs="Arial"/>
          <w:u w:val="single"/>
          <w:lang w:eastAsia="en-GB"/>
        </w:rPr>
      </w:pPr>
    </w:p>
    <w:p w14:paraId="3C545123" w14:textId="74428E03" w:rsidR="00942E96" w:rsidRPr="00D078DC" w:rsidRDefault="00942E96" w:rsidP="000C6CCF">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Cycle 3 : Cycle de consolidation</w:t>
      </w:r>
    </w:p>
    <w:p w14:paraId="5A31B711" w14:textId="77777777" w:rsidR="005D453F" w:rsidRPr="00324105" w:rsidRDefault="005D453F" w:rsidP="000C6CCF">
      <w:pPr>
        <w:spacing w:line="276" w:lineRule="auto"/>
        <w:jc w:val="both"/>
        <w:rPr>
          <w:rFonts w:ascii="Arial" w:eastAsia="Times New Roman" w:hAnsi="Arial" w:cs="Arial"/>
          <w:lang w:eastAsia="en-GB"/>
        </w:rPr>
      </w:pPr>
      <w:r w:rsidRPr="00324105">
        <w:rPr>
          <w:rFonts w:ascii="Arial" w:eastAsia="Times New Roman" w:hAnsi="Arial" w:cs="Arial"/>
          <w:lang w:eastAsia="en-GB"/>
        </w:rPr>
        <w:t>Éducation morale et civique</w:t>
      </w:r>
    </w:p>
    <w:p w14:paraId="4048E0F1" w14:textId="77777777" w:rsidR="005D453F" w:rsidRPr="00324105" w:rsidRDefault="005D453F" w:rsidP="000C6CCF">
      <w:pPr>
        <w:pStyle w:val="Paragraphedeliste"/>
        <w:numPr>
          <w:ilvl w:val="0"/>
          <w:numId w:val="16"/>
        </w:numPr>
        <w:spacing w:line="276" w:lineRule="auto"/>
        <w:rPr>
          <w:rFonts w:ascii="Arial" w:eastAsia="Times New Roman" w:hAnsi="Arial" w:cs="Arial"/>
          <w:b/>
          <w:lang w:eastAsia="en-GB"/>
        </w:rPr>
      </w:pPr>
      <w:r w:rsidRPr="00324105">
        <w:rPr>
          <w:rFonts w:ascii="Arial" w:eastAsia="Times New Roman" w:hAnsi="Arial" w:cs="Arial"/>
          <w:lang w:eastAsia="en-GB"/>
        </w:rPr>
        <w:t>La responsabilité de l’individu et du citoyen dans l’environnement et la santé.</w:t>
      </w:r>
    </w:p>
    <w:p w14:paraId="182B0DD9" w14:textId="77777777" w:rsidR="00942E96" w:rsidRPr="001D2863" w:rsidRDefault="00942E96" w:rsidP="000C6CCF">
      <w:pPr>
        <w:spacing w:line="276" w:lineRule="auto"/>
        <w:ind w:left="360"/>
        <w:rPr>
          <w:rFonts w:ascii="Arial" w:eastAsia="Times New Roman" w:hAnsi="Arial" w:cs="Arial"/>
          <w:b/>
          <w:lang w:eastAsia="en-GB"/>
        </w:rPr>
      </w:pPr>
    </w:p>
    <w:p w14:paraId="46BEEF49" w14:textId="77777777" w:rsidR="00942E96" w:rsidRPr="00D078DC" w:rsidRDefault="00942E96" w:rsidP="000C6CCF">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 xml:space="preserve">Cycles 2 et 3 : </w:t>
      </w:r>
    </w:p>
    <w:p w14:paraId="30A3D5E4" w14:textId="3763ECE2" w:rsidR="00444DFB" w:rsidRPr="00EE2BD6" w:rsidRDefault="00942E96" w:rsidP="000C6CCF">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2E08489B" w14:textId="77777777" w:rsidR="005D453F" w:rsidRDefault="005D453F" w:rsidP="000C6CCF">
      <w:pPr>
        <w:pStyle w:val="Titre2"/>
      </w:pPr>
    </w:p>
    <w:p w14:paraId="4A6CBF62" w14:textId="77777777" w:rsidR="005D453F" w:rsidRDefault="005D453F" w:rsidP="000C6CCF">
      <w:pPr>
        <w:pStyle w:val="Titre2"/>
      </w:pPr>
    </w:p>
    <w:p w14:paraId="05A19181" w14:textId="77777777" w:rsidR="00942E96" w:rsidRDefault="00942E96" w:rsidP="000C6CCF">
      <w:pPr>
        <w:pStyle w:val="Titre2"/>
      </w:pPr>
      <w:r w:rsidRPr="00BD0496">
        <w:t>Mots-clés :</w:t>
      </w:r>
    </w:p>
    <w:p w14:paraId="4F26BFF8" w14:textId="77777777" w:rsidR="005D453F" w:rsidRPr="007444AB" w:rsidRDefault="005D453F" w:rsidP="000C6CCF">
      <w:pPr>
        <w:spacing w:line="276" w:lineRule="auto"/>
        <w:rPr>
          <w:rFonts w:ascii="Arial" w:hAnsi="Arial" w:cs="Arial"/>
        </w:rPr>
      </w:pPr>
      <w:r w:rsidRPr="007444AB">
        <w:rPr>
          <w:rFonts w:ascii="Arial" w:hAnsi="Arial" w:cs="Arial"/>
        </w:rPr>
        <w:t>Anticorps</w:t>
      </w:r>
    </w:p>
    <w:p w14:paraId="1C9F67C2" w14:textId="77777777" w:rsidR="005D453F" w:rsidRPr="007444AB" w:rsidRDefault="005D453F" w:rsidP="000C6CCF">
      <w:pPr>
        <w:spacing w:line="276" w:lineRule="auto"/>
        <w:rPr>
          <w:rFonts w:ascii="Arial" w:hAnsi="Arial" w:cs="Arial"/>
        </w:rPr>
      </w:pPr>
      <w:r w:rsidRPr="007444AB">
        <w:rPr>
          <w:rFonts w:ascii="Arial" w:hAnsi="Arial" w:cs="Arial"/>
        </w:rPr>
        <w:t>Antigène</w:t>
      </w:r>
    </w:p>
    <w:p w14:paraId="2A5C4F13" w14:textId="77777777" w:rsidR="005D453F" w:rsidRPr="007444AB" w:rsidRDefault="005D453F" w:rsidP="000C6CCF">
      <w:pPr>
        <w:spacing w:line="276" w:lineRule="auto"/>
        <w:rPr>
          <w:rFonts w:ascii="Arial" w:hAnsi="Arial" w:cs="Arial"/>
        </w:rPr>
      </w:pPr>
      <w:r w:rsidRPr="007444AB">
        <w:rPr>
          <w:rFonts w:ascii="Arial" w:hAnsi="Arial" w:cs="Arial"/>
        </w:rPr>
        <w:t>Bactérie</w:t>
      </w:r>
    </w:p>
    <w:p w14:paraId="32525E53" w14:textId="77777777" w:rsidR="005D453F" w:rsidRPr="007444AB" w:rsidRDefault="005D453F" w:rsidP="000C6CCF">
      <w:pPr>
        <w:spacing w:line="276" w:lineRule="auto"/>
        <w:rPr>
          <w:rFonts w:ascii="Arial" w:hAnsi="Arial" w:cs="Arial"/>
        </w:rPr>
      </w:pPr>
      <w:r w:rsidRPr="007444AB">
        <w:rPr>
          <w:rFonts w:ascii="Arial" w:hAnsi="Arial" w:cs="Arial"/>
        </w:rPr>
        <w:t>Globule blanc</w:t>
      </w:r>
    </w:p>
    <w:p w14:paraId="1CF96880" w14:textId="77777777" w:rsidR="005D453F" w:rsidRPr="007444AB" w:rsidRDefault="005D453F" w:rsidP="000C6CCF">
      <w:pPr>
        <w:spacing w:line="276" w:lineRule="auto"/>
        <w:rPr>
          <w:rFonts w:ascii="Arial" w:hAnsi="Arial" w:cs="Arial"/>
        </w:rPr>
      </w:pPr>
      <w:r w:rsidRPr="007444AB">
        <w:rPr>
          <w:rFonts w:ascii="Arial" w:hAnsi="Arial" w:cs="Arial"/>
        </w:rPr>
        <w:t>Immuniser</w:t>
      </w:r>
    </w:p>
    <w:p w14:paraId="272AC1E1" w14:textId="77777777" w:rsidR="005D453F" w:rsidRPr="007444AB" w:rsidRDefault="005D453F" w:rsidP="000C6CCF">
      <w:pPr>
        <w:spacing w:line="276" w:lineRule="auto"/>
        <w:rPr>
          <w:rFonts w:ascii="Arial" w:hAnsi="Arial" w:cs="Arial"/>
        </w:rPr>
      </w:pPr>
      <w:r w:rsidRPr="007444AB">
        <w:rPr>
          <w:rFonts w:ascii="Arial" w:hAnsi="Arial" w:cs="Arial"/>
        </w:rPr>
        <w:t>Infection</w:t>
      </w:r>
    </w:p>
    <w:p w14:paraId="2E5CA43D" w14:textId="77777777" w:rsidR="005D453F" w:rsidRPr="007444AB" w:rsidRDefault="005D453F" w:rsidP="000C6CCF">
      <w:pPr>
        <w:spacing w:line="276" w:lineRule="auto"/>
        <w:rPr>
          <w:rFonts w:ascii="Arial" w:hAnsi="Arial" w:cs="Arial"/>
        </w:rPr>
      </w:pPr>
      <w:r w:rsidRPr="007444AB">
        <w:rPr>
          <w:rFonts w:ascii="Arial" w:hAnsi="Arial" w:cs="Arial"/>
        </w:rPr>
        <w:t>Système immunitaire</w:t>
      </w:r>
    </w:p>
    <w:p w14:paraId="33158749" w14:textId="77777777" w:rsidR="005D453F" w:rsidRPr="007444AB" w:rsidRDefault="005D453F" w:rsidP="000C6CCF">
      <w:pPr>
        <w:spacing w:line="276" w:lineRule="auto"/>
        <w:rPr>
          <w:rFonts w:ascii="Arial" w:hAnsi="Arial" w:cs="Arial"/>
        </w:rPr>
      </w:pPr>
      <w:r w:rsidRPr="007444AB">
        <w:rPr>
          <w:rFonts w:ascii="Arial" w:hAnsi="Arial" w:cs="Arial"/>
        </w:rPr>
        <w:t>Vaccin</w:t>
      </w:r>
    </w:p>
    <w:p w14:paraId="5BF3CE2A" w14:textId="77777777" w:rsidR="005D453F" w:rsidRPr="007444AB" w:rsidRDefault="005D453F" w:rsidP="000C6CCF">
      <w:pPr>
        <w:spacing w:line="276" w:lineRule="auto"/>
        <w:rPr>
          <w:rFonts w:ascii="Arial" w:hAnsi="Arial" w:cs="Arial"/>
        </w:rPr>
      </w:pPr>
      <w:r w:rsidRPr="007444AB">
        <w:rPr>
          <w:rFonts w:ascii="Arial" w:hAnsi="Arial" w:cs="Arial"/>
        </w:rPr>
        <w:t>Vaccination</w:t>
      </w:r>
    </w:p>
    <w:p w14:paraId="6AC77F27" w14:textId="33390883" w:rsidR="00EE2BD6" w:rsidRDefault="005D453F" w:rsidP="000C6CCF">
      <w:pPr>
        <w:spacing w:line="276" w:lineRule="auto"/>
      </w:pPr>
      <w:r w:rsidRPr="007444AB">
        <w:rPr>
          <w:rFonts w:ascii="Arial" w:hAnsi="Arial" w:cs="Arial"/>
        </w:rPr>
        <w:t>Virus</w:t>
      </w:r>
    </w:p>
    <w:p w14:paraId="1BCE2FAE" w14:textId="77777777" w:rsidR="00EE2BD6" w:rsidRDefault="00EE2BD6" w:rsidP="006A0F69">
      <w:pPr>
        <w:spacing w:line="276" w:lineRule="auto"/>
      </w:pPr>
    </w:p>
    <w:p w14:paraId="67FD0C6F" w14:textId="5007E71A" w:rsidR="00EE2BD6" w:rsidRDefault="00EE2BD6" w:rsidP="006A0F69">
      <w:pPr>
        <w:spacing w:line="276" w:lineRule="auto"/>
        <w:sectPr w:rsidR="00EE2BD6" w:rsidSect="00942E96">
          <w:type w:val="continuous"/>
          <w:pgSz w:w="11906" w:h="16838"/>
          <w:pgMar w:top="567" w:right="720" w:bottom="567" w:left="720" w:header="709" w:footer="709" w:gutter="0"/>
          <w:cols w:num="2" w:space="708"/>
          <w:docGrid w:linePitch="360"/>
        </w:sectPr>
      </w:pPr>
    </w:p>
    <w:p w14:paraId="3D791268" w14:textId="77777777" w:rsidR="00EE2BD6" w:rsidRDefault="00EE2BD6" w:rsidP="00EE2BD6">
      <w:pPr>
        <w:spacing w:after="120" w:line="276" w:lineRule="auto"/>
        <w:jc w:val="both"/>
        <w:rPr>
          <w:rFonts w:ascii="Arial" w:eastAsia="Times New Roman" w:hAnsi="Arial" w:cs="Arial"/>
          <w:b/>
          <w:lang w:eastAsia="en-GB"/>
        </w:rPr>
      </w:pPr>
    </w:p>
    <w:p w14:paraId="2B98473D" w14:textId="77777777" w:rsidR="005D453F" w:rsidRPr="006A0F69" w:rsidRDefault="005D453F" w:rsidP="000C6CCF">
      <w:pPr>
        <w:pStyle w:val="Titre2"/>
      </w:pPr>
      <w:r w:rsidRPr="006A0F69">
        <w:t xml:space="preserve">Informations </w:t>
      </w:r>
      <w:r w:rsidRPr="000C6CCF">
        <w:rPr>
          <w:sz w:val="28"/>
          <w:szCs w:val="28"/>
        </w:rPr>
        <w:t>générales</w:t>
      </w:r>
    </w:p>
    <w:p w14:paraId="0BF1B24D" w14:textId="77777777" w:rsidR="005D453F" w:rsidRPr="001C27CF" w:rsidRDefault="005D453F" w:rsidP="000C6CCF">
      <w:pPr>
        <w:spacing w:line="276" w:lineRule="auto"/>
        <w:ind w:left="-66"/>
        <w:rPr>
          <w:rFonts w:ascii="Arial" w:hAnsi="Arial" w:cs="Arial"/>
          <w:bCs/>
        </w:rPr>
      </w:pPr>
      <w:r w:rsidRPr="001C27CF">
        <w:rPr>
          <w:rFonts w:ascii="Arial" w:hAnsi="Arial" w:cs="Arial"/>
          <w:bCs/>
        </w:rPr>
        <w:t>Notre système immunitaire combat les microbes pathogènes qui pénètrent à l’intérieur de l’organisme. En général, une alimentation variée faisant la part belle aux fruits et aux légumes, une activité physique régulière et un repos / sommeil adapté aident ces défenses à fonctionner et donc à prévenir la plupart des infections.</w:t>
      </w:r>
    </w:p>
    <w:p w14:paraId="5251DDDB" w14:textId="77777777" w:rsidR="005D453F" w:rsidRPr="001C27CF" w:rsidRDefault="005D453F" w:rsidP="000C6CCF">
      <w:pPr>
        <w:spacing w:line="276" w:lineRule="auto"/>
        <w:ind w:left="-66"/>
        <w:rPr>
          <w:rFonts w:ascii="Arial" w:hAnsi="Arial" w:cs="Arial"/>
          <w:bCs/>
        </w:rPr>
      </w:pPr>
    </w:p>
    <w:p w14:paraId="29B90901" w14:textId="77777777" w:rsidR="005D453F" w:rsidRPr="001C27CF" w:rsidRDefault="005D453F" w:rsidP="000C6CCF">
      <w:pPr>
        <w:spacing w:line="276" w:lineRule="auto"/>
        <w:ind w:left="-66"/>
        <w:rPr>
          <w:rFonts w:ascii="Arial" w:hAnsi="Arial" w:cs="Arial"/>
          <w:bCs/>
        </w:rPr>
      </w:pPr>
      <w:r w:rsidRPr="001C27CF">
        <w:rPr>
          <w:rFonts w:ascii="Arial" w:hAnsi="Arial" w:cs="Arial"/>
          <w:bCs/>
        </w:rPr>
        <w:t>Une autre manière d’assister notre système immunitaire consiste à faire appel aux vaccinations. Les vaccins servent à prévenir les infections et NON à les traiter. Un vaccin est généralement fabriqué à partir de formes atténuées ou inactives des mêmes microbes (ou de leurs composants) que ceux qui rendent malades.</w:t>
      </w:r>
    </w:p>
    <w:p w14:paraId="3A9B3B2A" w14:textId="77777777" w:rsidR="005D453F" w:rsidRPr="001C27CF" w:rsidRDefault="005D453F" w:rsidP="000C6CCF">
      <w:pPr>
        <w:spacing w:line="276" w:lineRule="auto"/>
        <w:ind w:left="-66"/>
        <w:rPr>
          <w:rFonts w:ascii="Arial" w:hAnsi="Arial" w:cs="Arial"/>
          <w:bCs/>
        </w:rPr>
      </w:pPr>
    </w:p>
    <w:p w14:paraId="70397EE4" w14:textId="77777777" w:rsidR="005D453F" w:rsidRPr="001C27CF" w:rsidRDefault="005D453F" w:rsidP="000C6CCF">
      <w:pPr>
        <w:spacing w:line="276" w:lineRule="auto"/>
        <w:ind w:left="-66"/>
        <w:rPr>
          <w:rFonts w:ascii="Arial" w:hAnsi="Arial" w:cs="Arial"/>
          <w:bCs/>
        </w:rPr>
      </w:pPr>
      <w:r w:rsidRPr="001C27CF">
        <w:rPr>
          <w:rFonts w:ascii="Arial" w:hAnsi="Arial" w:cs="Arial"/>
          <w:bCs/>
        </w:rPr>
        <w:t>Lorsqu’un vaccin est injecté dans l’organisme, le système immunitaire l’attaque comme s’il s’agissait des microbes pathogènes. Les globules blancs fabriquent des anticorps qui se lient aux antigènes présents dans le vaccin. Comme le vaccin est une version très affaiblie du microbe, les globules blancs l’éliminent facilement, ce qui évite de tomber malade. En s’attaquant avec succès aux antigènes contenus dans le vaccin, le système immunitaire se souvient de la manière dont il doit combattre ces microbes. La prochaine fois que des microbes porteurs des mêmes antigènes pénétreront dans l’organisme, le système immunitaire sera prêt à les attaquer avant qu’ils n’aient la possibilité de rendre malade.</w:t>
      </w:r>
    </w:p>
    <w:p w14:paraId="68C5D95A" w14:textId="77777777" w:rsidR="005D453F" w:rsidRPr="001C27CF" w:rsidRDefault="005D453F" w:rsidP="000C6CCF">
      <w:pPr>
        <w:spacing w:line="276" w:lineRule="auto"/>
        <w:ind w:left="-66"/>
        <w:rPr>
          <w:rFonts w:ascii="Arial" w:hAnsi="Arial" w:cs="Arial"/>
          <w:bCs/>
        </w:rPr>
      </w:pPr>
    </w:p>
    <w:p w14:paraId="09303A86" w14:textId="77777777" w:rsidR="005D453F" w:rsidRPr="001C27CF" w:rsidRDefault="005D453F" w:rsidP="000C6CCF">
      <w:pPr>
        <w:spacing w:line="276" w:lineRule="auto"/>
        <w:ind w:left="-66"/>
        <w:rPr>
          <w:rFonts w:ascii="Arial" w:hAnsi="Arial" w:cs="Arial"/>
          <w:bCs/>
        </w:rPr>
      </w:pPr>
      <w:r w:rsidRPr="001C27CF">
        <w:rPr>
          <w:rFonts w:ascii="Arial" w:hAnsi="Arial" w:cs="Arial"/>
          <w:bCs/>
        </w:rPr>
        <w:t>Dans certains cas, le système immunitaire a besoin d’un rappel : c’est la raison pour laquelle certaines vaccinations nécessitent plusieurs injections successives.</w:t>
      </w:r>
    </w:p>
    <w:p w14:paraId="1A41DE94" w14:textId="77777777" w:rsidR="005D453F" w:rsidRDefault="005D453F" w:rsidP="005D453F">
      <w:pPr>
        <w:spacing w:line="276" w:lineRule="auto"/>
        <w:ind w:left="-66"/>
        <w:rPr>
          <w:rFonts w:ascii="Arial" w:hAnsi="Arial" w:cs="Arial"/>
          <w:bCs/>
        </w:rPr>
      </w:pPr>
    </w:p>
    <w:p w14:paraId="094397F2" w14:textId="77777777" w:rsidR="005D453F" w:rsidRDefault="005D453F" w:rsidP="005D453F">
      <w:pPr>
        <w:spacing w:line="276" w:lineRule="auto"/>
        <w:ind w:left="-66"/>
        <w:rPr>
          <w:rFonts w:ascii="Arial" w:hAnsi="Arial" w:cs="Arial"/>
          <w:bCs/>
        </w:rPr>
      </w:pPr>
    </w:p>
    <w:p w14:paraId="0128C582" w14:textId="77777777" w:rsidR="005D453F" w:rsidRDefault="005D453F" w:rsidP="005D453F">
      <w:pPr>
        <w:spacing w:line="276" w:lineRule="auto"/>
        <w:ind w:left="-66"/>
        <w:rPr>
          <w:rFonts w:ascii="Arial" w:hAnsi="Arial" w:cs="Arial"/>
          <w:bCs/>
        </w:rPr>
      </w:pPr>
    </w:p>
    <w:p w14:paraId="142DAE3F" w14:textId="3616B27A" w:rsidR="005D453F" w:rsidRDefault="005D453F" w:rsidP="005D453F">
      <w:pPr>
        <w:spacing w:line="276" w:lineRule="auto"/>
        <w:ind w:left="-66"/>
        <w:rPr>
          <w:rFonts w:ascii="Arial" w:hAnsi="Arial" w:cs="Arial"/>
          <w:bCs/>
        </w:rPr>
      </w:pPr>
    </w:p>
    <w:p w14:paraId="37826C33" w14:textId="1FC9C139" w:rsidR="005D453F" w:rsidRDefault="000C6CCF" w:rsidP="005D453F">
      <w:pPr>
        <w:spacing w:line="276" w:lineRule="auto"/>
        <w:ind w:left="-66"/>
        <w:rPr>
          <w:rFonts w:ascii="Arial" w:hAnsi="Arial" w:cs="Arial"/>
          <w:bCs/>
        </w:rPr>
      </w:pPr>
      <w:r>
        <w:rPr>
          <w:rFonts w:ascii="Arial" w:hAnsi="Arial" w:cs="Arial"/>
          <w:noProof/>
          <w:sz w:val="36"/>
          <w:szCs w:val="36"/>
          <w:lang w:eastAsia="fr-FR"/>
        </w:rPr>
        <mc:AlternateContent>
          <mc:Choice Requires="wps">
            <w:drawing>
              <wp:anchor distT="0" distB="0" distL="114300" distR="114300" simplePos="0" relativeHeight="251675648" behindDoc="1" locked="0" layoutInCell="1" allowOverlap="1" wp14:anchorId="7B5EC087" wp14:editId="3CC8D71C">
                <wp:simplePos x="0" y="0"/>
                <wp:positionH relativeFrom="column">
                  <wp:posOffset>-220133</wp:posOffset>
                </wp:positionH>
                <wp:positionV relativeFrom="paragraph">
                  <wp:posOffset>154517</wp:posOffset>
                </wp:positionV>
                <wp:extent cx="7048500" cy="9658350"/>
                <wp:effectExtent l="19050" t="19050" r="19050" b="1905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48500" cy="96583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E268" id="Rectangle 1" o:spid="_x0000_s1026" style="position:absolute;margin-left:-17.35pt;margin-top:12.15pt;width:555pt;height:7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" filled="f" strokecolor="#0b7b5d" strokeweight="2.25pt"/>
            </w:pict>
          </mc:Fallback>
        </mc:AlternateContent>
      </w:r>
      <w:r w:rsidR="005D453F" w:rsidRPr="0043337D">
        <w:rPr>
          <w:b/>
          <w:bCs/>
          <w:noProof/>
          <w:lang w:eastAsia="fr-FR"/>
        </w:rPr>
        <w:drawing>
          <wp:anchor distT="0" distB="0" distL="114300" distR="114300" simplePos="0" relativeHeight="251671552" behindDoc="0" locked="0" layoutInCell="1" allowOverlap="1" wp14:anchorId="778E999A" wp14:editId="3AC770CE">
            <wp:simplePos x="0" y="0"/>
            <wp:positionH relativeFrom="column">
              <wp:posOffset>2905125</wp:posOffset>
            </wp:positionH>
            <wp:positionV relativeFrom="paragraph">
              <wp:posOffset>-262255</wp:posOffset>
            </wp:positionV>
            <wp:extent cx="752799" cy="781050"/>
            <wp:effectExtent l="0" t="0" r="9525" b="0"/>
            <wp:wrapNone/>
            <wp:docPr id="3" name="Imag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217DA02E" w14:textId="77777777" w:rsidR="005D453F" w:rsidRPr="001C27CF" w:rsidRDefault="005D453F" w:rsidP="005D453F">
      <w:pPr>
        <w:spacing w:line="276" w:lineRule="auto"/>
        <w:ind w:left="-66"/>
        <w:rPr>
          <w:rFonts w:ascii="Arial" w:hAnsi="Arial" w:cs="Arial"/>
          <w:bCs/>
        </w:rPr>
      </w:pPr>
    </w:p>
    <w:p w14:paraId="2006C9AD" w14:textId="77777777" w:rsidR="005D453F" w:rsidRDefault="005D453F" w:rsidP="005D453F">
      <w:pPr>
        <w:rPr>
          <w:rFonts w:ascii="Arial" w:hAnsi="Arial" w:cs="Arial"/>
          <w:bCs/>
        </w:rPr>
      </w:pPr>
    </w:p>
    <w:p w14:paraId="4A12F996" w14:textId="65CD822E" w:rsidR="006F3450" w:rsidRPr="006F3450" w:rsidRDefault="005D453F" w:rsidP="000C6CCF">
      <w:pPr>
        <w:spacing w:line="276" w:lineRule="auto"/>
        <w:rPr>
          <w:lang w:eastAsia="en-GB"/>
        </w:rPr>
      </w:pPr>
      <w:r w:rsidRPr="001C27CF">
        <w:rPr>
          <w:rFonts w:ascii="Arial" w:hAnsi="Arial" w:cs="Arial"/>
          <w:bCs/>
        </w:rPr>
        <w:t>Certains microbes, comme celui qui est responsable de la grippe, sont astucieux et modifient leurs antigènes. Ceci signifie que le système immunitaire n’a pas tous les éléments pour se souvenir comment les attaquer. C’est pour cela qu’on fabrique chaque année un nouveau vaccin contre la grippe.</w:t>
      </w:r>
    </w:p>
    <w:p w14:paraId="093E9E14" w14:textId="77777777" w:rsidR="005D453F" w:rsidRDefault="005D453F" w:rsidP="006A0F69">
      <w:pPr>
        <w:spacing w:line="276" w:lineRule="auto"/>
      </w:pPr>
    </w:p>
    <w:p w14:paraId="77687224" w14:textId="77777777" w:rsidR="005D453F" w:rsidRPr="000C6CCF" w:rsidRDefault="005D453F" w:rsidP="000C6CCF">
      <w:pPr>
        <w:pStyle w:val="Titre2"/>
        <w:rPr>
          <w:sz w:val="28"/>
          <w:szCs w:val="28"/>
        </w:rPr>
      </w:pPr>
      <w:r w:rsidRPr="000C6CCF">
        <w:rPr>
          <w:sz w:val="28"/>
          <w:szCs w:val="28"/>
        </w:rPr>
        <w:t>Préparation</w:t>
      </w:r>
    </w:p>
    <w:p w14:paraId="7CEFC589" w14:textId="77777777" w:rsidR="005D453F" w:rsidRPr="00BD0496" w:rsidRDefault="005D453F" w:rsidP="005D453F">
      <w:pPr>
        <w:spacing w:line="276" w:lineRule="auto"/>
        <w:rPr>
          <w:rFonts w:ascii="Arial" w:hAnsi="Arial" w:cs="Arial"/>
        </w:rPr>
      </w:pPr>
    </w:p>
    <w:p w14:paraId="157A1FB8" w14:textId="77777777" w:rsidR="005D453F" w:rsidRPr="00E42A39" w:rsidRDefault="005D453F" w:rsidP="005D453F">
      <w:pPr>
        <w:pStyle w:val="Paragraphedeliste"/>
        <w:numPr>
          <w:ilvl w:val="0"/>
          <w:numId w:val="10"/>
        </w:numPr>
        <w:spacing w:line="276" w:lineRule="auto"/>
        <w:ind w:left="435"/>
        <w:rPr>
          <w:rFonts w:ascii="Arial" w:hAnsi="Arial" w:cs="Arial"/>
        </w:rPr>
      </w:pPr>
      <w:r w:rsidRPr="00E42A39">
        <w:rPr>
          <w:rFonts w:ascii="Arial" w:hAnsi="Arial" w:cs="Arial"/>
        </w:rPr>
        <w:t>Copie de DCE 1</w:t>
      </w:r>
      <w:r>
        <w:rPr>
          <w:rFonts w:ascii="Arial" w:hAnsi="Arial" w:cs="Arial"/>
        </w:rPr>
        <w:t xml:space="preserve"> et DTE 1</w:t>
      </w:r>
      <w:r w:rsidRPr="00E42A39">
        <w:rPr>
          <w:rFonts w:ascii="Arial" w:hAnsi="Arial" w:cs="Arial"/>
        </w:rPr>
        <w:t xml:space="preserve"> pour chaque élève.</w:t>
      </w:r>
    </w:p>
    <w:p w14:paraId="476B8C9A" w14:textId="77777777" w:rsidR="005D453F" w:rsidRDefault="005D453F" w:rsidP="006A0F69">
      <w:pPr>
        <w:spacing w:line="276" w:lineRule="auto"/>
      </w:pPr>
    </w:p>
    <w:p w14:paraId="634D6FD8" w14:textId="77777777" w:rsidR="005D453F" w:rsidRDefault="005D453F" w:rsidP="006A0F69">
      <w:pPr>
        <w:spacing w:line="276" w:lineRule="auto"/>
      </w:pPr>
    </w:p>
    <w:p w14:paraId="621B9A69" w14:textId="77777777" w:rsidR="005D453F" w:rsidRPr="000C6CCF" w:rsidRDefault="005D453F" w:rsidP="000C6CCF">
      <w:pPr>
        <w:pStyle w:val="Titre2"/>
        <w:rPr>
          <w:sz w:val="28"/>
          <w:szCs w:val="28"/>
        </w:rPr>
      </w:pPr>
      <w:r w:rsidRPr="000C6CCF">
        <w:rPr>
          <w:sz w:val="28"/>
          <w:szCs w:val="28"/>
        </w:rPr>
        <w:t>Matériel nécessaire :</w:t>
      </w:r>
    </w:p>
    <w:p w14:paraId="57FF8FA0" w14:textId="77777777" w:rsidR="005D453F" w:rsidRPr="00A72EA5" w:rsidRDefault="005D453F" w:rsidP="005D453F">
      <w:pPr>
        <w:spacing w:line="276" w:lineRule="auto"/>
        <w:rPr>
          <w:rFonts w:ascii="Arial" w:hAnsi="Arial" w:cs="Arial"/>
          <w:b/>
          <w:bCs/>
        </w:rPr>
      </w:pPr>
    </w:p>
    <w:p w14:paraId="0235D308" w14:textId="77777777" w:rsidR="005D453F" w:rsidRPr="00A72EA5" w:rsidRDefault="005D453F" w:rsidP="005D453F">
      <w:pPr>
        <w:spacing w:line="276" w:lineRule="auto"/>
        <w:rPr>
          <w:rFonts w:ascii="Arial" w:hAnsi="Arial" w:cs="Arial"/>
          <w:b/>
          <w:bCs/>
        </w:rPr>
      </w:pPr>
      <w:r w:rsidRPr="00A72EA5">
        <w:rPr>
          <w:rFonts w:ascii="Arial" w:hAnsi="Arial" w:cs="Arial"/>
          <w:b/>
          <w:bCs/>
        </w:rPr>
        <w:t>Par élève</w:t>
      </w:r>
    </w:p>
    <w:p w14:paraId="260A251B" w14:textId="77777777" w:rsidR="005D453F" w:rsidRPr="005D453F" w:rsidRDefault="005D453F" w:rsidP="005D453F">
      <w:pPr>
        <w:pStyle w:val="Paragraphedeliste"/>
        <w:numPr>
          <w:ilvl w:val="0"/>
          <w:numId w:val="18"/>
        </w:numPr>
        <w:spacing w:line="276" w:lineRule="auto"/>
        <w:rPr>
          <w:rFonts w:ascii="Arial" w:hAnsi="Arial" w:cs="Arial"/>
          <w:b/>
          <w:bCs/>
        </w:rPr>
      </w:pPr>
      <w:r w:rsidRPr="00A72EA5">
        <w:rPr>
          <w:rFonts w:ascii="Arial" w:hAnsi="Arial" w:cs="Arial"/>
          <w:color w:val="000000"/>
        </w:rPr>
        <w:t>Copie de DCE1</w:t>
      </w:r>
    </w:p>
    <w:p w14:paraId="2CC8A83B" w14:textId="6E3E5080" w:rsidR="005D453F" w:rsidRPr="005D453F" w:rsidRDefault="005D453F" w:rsidP="005D453F">
      <w:pPr>
        <w:pStyle w:val="Paragraphedeliste"/>
        <w:numPr>
          <w:ilvl w:val="0"/>
          <w:numId w:val="18"/>
        </w:numPr>
        <w:spacing w:line="276" w:lineRule="auto"/>
        <w:rPr>
          <w:rFonts w:ascii="Arial" w:hAnsi="Arial" w:cs="Arial"/>
          <w:b/>
          <w:bCs/>
        </w:rPr>
      </w:pPr>
      <w:r w:rsidRPr="005D453F">
        <w:rPr>
          <w:rFonts w:ascii="Arial" w:hAnsi="Arial" w:cs="Arial"/>
          <w:bCs/>
        </w:rPr>
        <w:t>Copie de DTE 1</w:t>
      </w:r>
    </w:p>
    <w:p w14:paraId="3BBCE471" w14:textId="77777777" w:rsidR="005D453F" w:rsidRDefault="005D453F" w:rsidP="005D453F">
      <w:pPr>
        <w:spacing w:line="276" w:lineRule="auto"/>
        <w:rPr>
          <w:rFonts w:ascii="Arial" w:hAnsi="Arial" w:cs="Arial"/>
          <w:bCs/>
        </w:rPr>
      </w:pPr>
    </w:p>
    <w:p w14:paraId="08A334A4" w14:textId="77777777" w:rsidR="005D453F" w:rsidRDefault="005D453F" w:rsidP="005D453F">
      <w:pPr>
        <w:spacing w:line="276" w:lineRule="auto"/>
        <w:rPr>
          <w:rFonts w:ascii="Arial" w:hAnsi="Arial" w:cs="Arial"/>
          <w:bCs/>
        </w:rPr>
      </w:pPr>
    </w:p>
    <w:p w14:paraId="1E8C63E8" w14:textId="77777777" w:rsidR="005D453F" w:rsidRPr="000C6CCF" w:rsidRDefault="005D453F" w:rsidP="000C6CCF">
      <w:pPr>
        <w:pStyle w:val="Titre2"/>
        <w:rPr>
          <w:sz w:val="28"/>
          <w:szCs w:val="28"/>
        </w:rPr>
      </w:pPr>
      <w:r w:rsidRPr="000C6CCF">
        <w:rPr>
          <w:sz w:val="28"/>
          <w:szCs w:val="28"/>
        </w:rPr>
        <w:t>Ressources internet :</w:t>
      </w:r>
    </w:p>
    <w:p w14:paraId="0AE18DC8" w14:textId="77777777" w:rsidR="005D453F" w:rsidRPr="006A0F69" w:rsidRDefault="005D453F" w:rsidP="005D453F">
      <w:pPr>
        <w:spacing w:line="276" w:lineRule="auto"/>
        <w:rPr>
          <w:rFonts w:ascii="Arial" w:hAnsi="Arial" w:cs="Arial"/>
          <w:b/>
          <w:bCs/>
          <w:sz w:val="28"/>
          <w:szCs w:val="28"/>
        </w:rPr>
      </w:pPr>
    </w:p>
    <w:p w14:paraId="01CFFAD3" w14:textId="77777777" w:rsidR="00E54DC5" w:rsidRDefault="00E54DC5" w:rsidP="00E54DC5">
      <w:pPr>
        <w:pStyle w:val="Paragraphedeliste"/>
        <w:numPr>
          <w:ilvl w:val="0"/>
          <w:numId w:val="9"/>
        </w:numPr>
        <w:spacing w:line="276" w:lineRule="auto"/>
        <w:ind w:left="294"/>
        <w:rPr>
          <w:rFonts w:ascii="Arial" w:hAnsi="Arial" w:cs="Arial"/>
          <w:b/>
        </w:rPr>
      </w:pPr>
      <w:hyperlink r:id="rId9" w:history="1">
        <w:r>
          <w:rPr>
            <w:rStyle w:val="Lienhypertexte"/>
            <w:rFonts w:ascii="Arial" w:hAnsi="Arial" w:cs="Arial"/>
            <w:b/>
          </w:rPr>
          <w:t>http://www.e-bug.eu/fr-fr</w:t>
        </w:r>
      </w:hyperlink>
      <w:r w:rsidRPr="003C3E91">
        <w:rPr>
          <w:rFonts w:ascii="Arial" w:hAnsi="Arial" w:cs="Arial"/>
          <w:b/>
        </w:rPr>
        <w:t>&gt; enseignants</w:t>
      </w:r>
    </w:p>
    <w:p w14:paraId="22D61C43" w14:textId="77777777" w:rsidR="00E54DC5" w:rsidRPr="001C27CF" w:rsidRDefault="00E54DC5" w:rsidP="00E54DC5">
      <w:pPr>
        <w:pStyle w:val="Paragraphedeliste"/>
        <w:numPr>
          <w:ilvl w:val="0"/>
          <w:numId w:val="16"/>
        </w:numPr>
        <w:spacing w:line="276" w:lineRule="auto"/>
        <w:rPr>
          <w:rFonts w:ascii="Arial" w:hAnsi="Arial" w:cs="Arial"/>
        </w:rPr>
      </w:pPr>
      <w:r w:rsidRPr="001C27CF">
        <w:rPr>
          <w:rFonts w:ascii="Arial" w:hAnsi="Arial" w:cs="Arial"/>
        </w:rPr>
        <w:t>Film de démonstration</w:t>
      </w:r>
    </w:p>
    <w:p w14:paraId="0B07053F" w14:textId="77777777" w:rsidR="00E54DC5" w:rsidRDefault="00E54DC5" w:rsidP="00E54DC5">
      <w:pPr>
        <w:pStyle w:val="Paragraphedeliste"/>
        <w:numPr>
          <w:ilvl w:val="0"/>
          <w:numId w:val="16"/>
        </w:numPr>
        <w:spacing w:line="276" w:lineRule="auto"/>
        <w:rPr>
          <w:rFonts w:ascii="Arial" w:hAnsi="Arial" w:cs="Arial"/>
        </w:rPr>
      </w:pPr>
      <w:r w:rsidRPr="001C27CF">
        <w:rPr>
          <w:rFonts w:ascii="Arial" w:hAnsi="Arial" w:cs="Arial"/>
        </w:rPr>
        <w:t>Présentation Powerpoint de l’histoire d’Edward Jenner DCE1</w:t>
      </w:r>
    </w:p>
    <w:p w14:paraId="2760F045" w14:textId="77777777" w:rsidR="00E54DC5" w:rsidRDefault="00E54DC5" w:rsidP="00E54DC5">
      <w:pPr>
        <w:pStyle w:val="Paragraphedeliste"/>
        <w:numPr>
          <w:ilvl w:val="0"/>
          <w:numId w:val="16"/>
        </w:numPr>
        <w:spacing w:line="276" w:lineRule="auto"/>
        <w:rPr>
          <w:rFonts w:ascii="Arial" w:hAnsi="Arial" w:cs="Arial"/>
        </w:rPr>
      </w:pPr>
      <w:r>
        <w:rPr>
          <w:rFonts w:ascii="Arial" w:hAnsi="Arial" w:cs="Arial"/>
        </w:rPr>
        <w:t>A</w:t>
      </w:r>
      <w:r w:rsidRPr="001C27CF">
        <w:rPr>
          <w:rFonts w:ascii="Arial" w:hAnsi="Arial" w:cs="Arial"/>
        </w:rPr>
        <w:t xml:space="preserve">nimations </w:t>
      </w:r>
      <w:r>
        <w:rPr>
          <w:rFonts w:ascii="Arial" w:hAnsi="Arial" w:cs="Arial"/>
        </w:rPr>
        <w:t>« </w:t>
      </w:r>
      <w:r w:rsidRPr="001C27CF">
        <w:rPr>
          <w:rFonts w:ascii="Arial" w:hAnsi="Arial" w:cs="Arial"/>
        </w:rPr>
        <w:t>2</w:t>
      </w:r>
      <w:r w:rsidRPr="001C27CF">
        <w:rPr>
          <w:rFonts w:ascii="Arial" w:hAnsi="Arial" w:cs="Arial"/>
          <w:vertAlign w:val="superscript"/>
        </w:rPr>
        <w:t>e</w:t>
      </w:r>
      <w:r>
        <w:rPr>
          <w:rFonts w:ascii="Arial" w:hAnsi="Arial" w:cs="Arial"/>
        </w:rPr>
        <w:t xml:space="preserve"> </w:t>
      </w:r>
      <w:r w:rsidRPr="001C27CF">
        <w:rPr>
          <w:rFonts w:ascii="Arial" w:hAnsi="Arial" w:cs="Arial"/>
        </w:rPr>
        <w:t>et 3</w:t>
      </w:r>
      <w:r w:rsidRPr="001C27CF">
        <w:rPr>
          <w:rFonts w:ascii="Arial" w:hAnsi="Arial" w:cs="Arial"/>
          <w:vertAlign w:val="superscript"/>
        </w:rPr>
        <w:t>e</w:t>
      </w:r>
      <w:r>
        <w:rPr>
          <w:rFonts w:ascii="Arial" w:hAnsi="Arial" w:cs="Arial"/>
        </w:rPr>
        <w:t xml:space="preserve"> </w:t>
      </w:r>
      <w:r w:rsidRPr="001C27CF">
        <w:rPr>
          <w:rFonts w:ascii="Arial" w:hAnsi="Arial" w:cs="Arial"/>
        </w:rPr>
        <w:t>lignes de défense</w:t>
      </w:r>
      <w:r>
        <w:rPr>
          <w:rFonts w:ascii="Arial" w:hAnsi="Arial" w:cs="Arial"/>
        </w:rPr>
        <w:t> »</w:t>
      </w:r>
    </w:p>
    <w:p w14:paraId="4CEE4B40" w14:textId="77777777" w:rsidR="00E54DC5" w:rsidRPr="001C27CF" w:rsidRDefault="00E54DC5" w:rsidP="00E54DC5">
      <w:pPr>
        <w:pStyle w:val="Paragraphedeliste"/>
        <w:numPr>
          <w:ilvl w:val="0"/>
          <w:numId w:val="16"/>
        </w:numPr>
        <w:spacing w:line="276" w:lineRule="auto"/>
        <w:rPr>
          <w:rFonts w:ascii="Arial" w:hAnsi="Arial" w:cs="Arial"/>
        </w:rPr>
      </w:pPr>
      <w:r w:rsidRPr="001C27CF">
        <w:rPr>
          <w:rFonts w:ascii="Arial" w:hAnsi="Arial" w:cs="Arial"/>
        </w:rPr>
        <w:t>Calendrier vaccinal interactif (Nouveautés et actualités)</w:t>
      </w:r>
    </w:p>
    <w:p w14:paraId="6CC9BB53" w14:textId="77777777" w:rsidR="00E54DC5" w:rsidRPr="00366D7C" w:rsidRDefault="00E54DC5" w:rsidP="00E54DC5">
      <w:pPr>
        <w:pStyle w:val="Paragraphedeliste"/>
        <w:numPr>
          <w:ilvl w:val="0"/>
          <w:numId w:val="9"/>
        </w:numPr>
        <w:spacing w:line="276" w:lineRule="auto"/>
        <w:ind w:left="294"/>
        <w:rPr>
          <w:rFonts w:ascii="Arial" w:hAnsi="Arial" w:cs="Arial"/>
          <w:b/>
        </w:rPr>
      </w:pPr>
      <w:hyperlink r:id="rId10" w:history="1">
        <w:r>
          <w:rPr>
            <w:rStyle w:val="Lienhypertexte"/>
            <w:rFonts w:ascii="Arial" w:hAnsi="Arial" w:cs="Arial"/>
            <w:b/>
          </w:rPr>
          <w:t>http://www.e-bug.eu/fr-fr</w:t>
        </w:r>
      </w:hyperlink>
      <w:r w:rsidRPr="001C27CF">
        <w:rPr>
          <w:rFonts w:ascii="Arial" w:hAnsi="Arial" w:cs="Arial"/>
          <w:b/>
        </w:rPr>
        <w:t>&gt; É</w:t>
      </w:r>
      <w:r>
        <w:rPr>
          <w:rFonts w:ascii="Arial" w:hAnsi="Arial" w:cs="Arial"/>
          <w:b/>
        </w:rPr>
        <w:t>lèves des classes primaires</w:t>
      </w:r>
      <w:r w:rsidRPr="001C27CF">
        <w:rPr>
          <w:rFonts w:ascii="Arial" w:hAnsi="Arial" w:cs="Arial"/>
          <w:b/>
        </w:rPr>
        <w:t xml:space="preserve"> </w:t>
      </w:r>
    </w:p>
    <w:p w14:paraId="122460A2" w14:textId="77777777" w:rsidR="00E54DC5" w:rsidRPr="00366D7C" w:rsidRDefault="00E54DC5" w:rsidP="00E54DC5">
      <w:pPr>
        <w:spacing w:line="276" w:lineRule="auto"/>
        <w:ind w:left="294"/>
        <w:rPr>
          <w:rFonts w:ascii="Arial" w:hAnsi="Arial" w:cs="Arial"/>
          <w:b/>
          <w:color w:val="0563C1" w:themeColor="hyperlink"/>
          <w:u w:val="single"/>
        </w:rPr>
      </w:pPr>
      <w:r w:rsidRPr="00366D7C">
        <w:rPr>
          <w:rFonts w:ascii="Arial" w:hAnsi="Arial" w:cs="Arial"/>
        </w:rPr>
        <w:t>Jeux, quiz, révisions, images, fiches sur les infections contre lesquelles il existe un vaccin, galerie de célébrités scientifiques, sciences à domicile…</w:t>
      </w:r>
    </w:p>
    <w:bookmarkStart w:id="0" w:name="_GoBack"/>
    <w:bookmarkEnd w:id="0"/>
    <w:p w14:paraId="189BD589" w14:textId="77777777" w:rsidR="00E54DC5" w:rsidRPr="005D453F" w:rsidRDefault="00E54DC5" w:rsidP="00E54DC5">
      <w:pPr>
        <w:pStyle w:val="Paragraphedeliste"/>
        <w:numPr>
          <w:ilvl w:val="0"/>
          <w:numId w:val="9"/>
        </w:numPr>
        <w:spacing w:line="276" w:lineRule="auto"/>
        <w:ind w:left="360"/>
        <w:rPr>
          <w:rStyle w:val="Lienhypertexte"/>
          <w:rFonts w:ascii="Arial" w:hAnsi="Arial" w:cs="Arial"/>
          <w:b/>
        </w:rPr>
      </w:pPr>
      <w:r>
        <w:fldChar w:fldCharType="begin"/>
      </w:r>
      <w:r>
        <w:instrText xml:space="preserve"> HYPERLINK "http://www.mangerbouger.fr" </w:instrText>
      </w:r>
      <w:r>
        <w:fldChar w:fldCharType="separate"/>
      </w:r>
      <w:r w:rsidRPr="005D453F">
        <w:rPr>
          <w:rStyle w:val="Lienhypertexte"/>
          <w:rFonts w:ascii="Arial" w:hAnsi="Arial" w:cs="Arial"/>
          <w:b/>
        </w:rPr>
        <w:t>www.mangerbouger.fr</w:t>
      </w:r>
      <w:r>
        <w:rPr>
          <w:rStyle w:val="Lienhypertexte"/>
          <w:rFonts w:ascii="Arial" w:hAnsi="Arial" w:cs="Arial"/>
          <w:b/>
        </w:rPr>
        <w:fldChar w:fldCharType="end"/>
      </w:r>
    </w:p>
    <w:p w14:paraId="243C3A48" w14:textId="77777777" w:rsidR="005D453F" w:rsidRDefault="005D453F" w:rsidP="00366D7C">
      <w:pPr>
        <w:pStyle w:val="Paragraphedeliste"/>
        <w:spacing w:line="276" w:lineRule="auto"/>
        <w:ind w:left="0"/>
        <w:rPr>
          <w:rFonts w:ascii="Arial" w:hAnsi="Arial" w:cs="Arial"/>
        </w:rPr>
      </w:pPr>
    </w:p>
    <w:p w14:paraId="324B95F4" w14:textId="77777777" w:rsidR="005D453F" w:rsidRDefault="005D453F" w:rsidP="005D453F">
      <w:pPr>
        <w:spacing w:line="276" w:lineRule="auto"/>
        <w:rPr>
          <w:rStyle w:val="Lienhypertexte"/>
          <w:rFonts w:ascii="Arial" w:hAnsi="Arial" w:cs="Arial"/>
          <w:b/>
        </w:rPr>
      </w:pPr>
    </w:p>
    <w:p w14:paraId="2438A6D9" w14:textId="77777777" w:rsidR="005D453F" w:rsidRDefault="005D453F" w:rsidP="005D453F">
      <w:pPr>
        <w:spacing w:line="276" w:lineRule="auto"/>
        <w:rPr>
          <w:rFonts w:ascii="Arial" w:hAnsi="Arial" w:cs="Arial"/>
          <w:b/>
          <w:bCs/>
          <w:sz w:val="28"/>
          <w:szCs w:val="28"/>
        </w:rPr>
      </w:pPr>
      <w:r w:rsidRPr="00E0130B">
        <w:rPr>
          <w:rFonts w:ascii="Arial" w:hAnsi="Arial" w:cs="Arial"/>
          <w:b/>
          <w:bCs/>
          <w:sz w:val="28"/>
          <w:szCs w:val="28"/>
        </w:rPr>
        <w:t>Fait étonnant !</w:t>
      </w:r>
    </w:p>
    <w:p w14:paraId="18C4718F" w14:textId="2C659572" w:rsidR="005D453F" w:rsidRDefault="005D453F" w:rsidP="005D453F">
      <w:pPr>
        <w:spacing w:line="276" w:lineRule="auto"/>
      </w:pPr>
      <w:r w:rsidRPr="00A72EA5">
        <w:rPr>
          <w:rFonts w:ascii="Arial" w:hAnsi="Arial" w:cs="Arial"/>
        </w:rPr>
        <w:t>Le mot vaccin vient du latin vacca (la vache) parce que le premier vaccin a été fabriqué à partir de la vaccine de la vache, une forme moins grave de la variole.</w:t>
      </w:r>
    </w:p>
    <w:sectPr w:rsidR="005D453F"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A913" w14:textId="77777777" w:rsidR="008A63C6" w:rsidRDefault="008A63C6" w:rsidP="00BD0496">
      <w:r>
        <w:separator/>
      </w:r>
    </w:p>
  </w:endnote>
  <w:endnote w:type="continuationSeparator" w:id="0">
    <w:p w14:paraId="4F1D9F8B" w14:textId="77777777" w:rsidR="008A63C6" w:rsidRDefault="008A63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F86B8" w14:textId="77777777" w:rsidR="008A63C6" w:rsidRDefault="008A63C6" w:rsidP="00BD0496">
      <w:r>
        <w:separator/>
      </w:r>
    </w:p>
  </w:footnote>
  <w:footnote w:type="continuationSeparator" w:id="0">
    <w:p w14:paraId="6CFC2013" w14:textId="77777777" w:rsidR="008A63C6" w:rsidRDefault="008A63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5AB65EE8"/>
    <w:lvl w:ilvl="0" w:tplc="47E23166">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1F06BC"/>
    <w:multiLevelType w:val="hybridMultilevel"/>
    <w:tmpl w:val="37B44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1" w15:restartNumberingAfterBreak="0">
    <w:nsid w:val="469910A0"/>
    <w:multiLevelType w:val="hybridMultilevel"/>
    <w:tmpl w:val="0300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FE7462"/>
    <w:multiLevelType w:val="hybridMultilevel"/>
    <w:tmpl w:val="60C28EC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5"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7BB24207"/>
    <w:multiLevelType w:val="hybridMultilevel"/>
    <w:tmpl w:val="870C3F16"/>
    <w:lvl w:ilvl="0" w:tplc="FF0AB86E">
      <w:numFmt w:val="bullet"/>
      <w:lvlText w:val="•"/>
      <w:lvlJc w:val="left"/>
      <w:pPr>
        <w:ind w:left="938" w:hanging="360"/>
      </w:pPr>
      <w:rPr>
        <w:rFonts w:ascii="Arial" w:eastAsiaTheme="minorHAnsi" w:hAnsi="Arial" w:cs="Aria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num w:numId="1">
    <w:abstractNumId w:val="6"/>
  </w:num>
  <w:num w:numId="2">
    <w:abstractNumId w:val="12"/>
  </w:num>
  <w:num w:numId="3">
    <w:abstractNumId w:val="15"/>
  </w:num>
  <w:num w:numId="4">
    <w:abstractNumId w:val="0"/>
  </w:num>
  <w:num w:numId="5">
    <w:abstractNumId w:val="2"/>
  </w:num>
  <w:num w:numId="6">
    <w:abstractNumId w:val="14"/>
  </w:num>
  <w:num w:numId="7">
    <w:abstractNumId w:val="10"/>
  </w:num>
  <w:num w:numId="8">
    <w:abstractNumId w:val="5"/>
  </w:num>
  <w:num w:numId="9">
    <w:abstractNumId w:val="7"/>
  </w:num>
  <w:num w:numId="10">
    <w:abstractNumId w:val="9"/>
  </w:num>
  <w:num w:numId="11">
    <w:abstractNumId w:val="3"/>
  </w:num>
  <w:num w:numId="12">
    <w:abstractNumId w:val="1"/>
  </w:num>
  <w:num w:numId="13">
    <w:abstractNumId w:val="16"/>
  </w:num>
  <w:num w:numId="14">
    <w:abstractNumId w:val="4"/>
  </w:num>
  <w:num w:numId="15">
    <w:abstractNumId w:val="8"/>
  </w:num>
  <w:num w:numId="16">
    <w:abstractNumId w:val="1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C6CCF"/>
    <w:rsid w:val="000D0FDD"/>
    <w:rsid w:val="00143861"/>
    <w:rsid w:val="00151114"/>
    <w:rsid w:val="00184DFE"/>
    <w:rsid w:val="001972A8"/>
    <w:rsid w:val="001D2600"/>
    <w:rsid w:val="00210781"/>
    <w:rsid w:val="00241C98"/>
    <w:rsid w:val="00261FCD"/>
    <w:rsid w:val="00366D7C"/>
    <w:rsid w:val="00386E05"/>
    <w:rsid w:val="003F6F1F"/>
    <w:rsid w:val="00401E98"/>
    <w:rsid w:val="00444DFB"/>
    <w:rsid w:val="00472382"/>
    <w:rsid w:val="00493F88"/>
    <w:rsid w:val="005537BC"/>
    <w:rsid w:val="005A0372"/>
    <w:rsid w:val="005D0035"/>
    <w:rsid w:val="005D453F"/>
    <w:rsid w:val="005F5D3C"/>
    <w:rsid w:val="006067C6"/>
    <w:rsid w:val="00647506"/>
    <w:rsid w:val="006A0F69"/>
    <w:rsid w:val="006F3450"/>
    <w:rsid w:val="006F3524"/>
    <w:rsid w:val="00706662"/>
    <w:rsid w:val="007078F1"/>
    <w:rsid w:val="00746474"/>
    <w:rsid w:val="007C2567"/>
    <w:rsid w:val="00800E45"/>
    <w:rsid w:val="0081699D"/>
    <w:rsid w:val="00826EB5"/>
    <w:rsid w:val="008903B5"/>
    <w:rsid w:val="0089516D"/>
    <w:rsid w:val="008A63C6"/>
    <w:rsid w:val="009346F3"/>
    <w:rsid w:val="00942E96"/>
    <w:rsid w:val="009C75D1"/>
    <w:rsid w:val="009D5936"/>
    <w:rsid w:val="00A9210C"/>
    <w:rsid w:val="00B0355A"/>
    <w:rsid w:val="00B15B9D"/>
    <w:rsid w:val="00BD0496"/>
    <w:rsid w:val="00BF6AE7"/>
    <w:rsid w:val="00C530E6"/>
    <w:rsid w:val="00C76D03"/>
    <w:rsid w:val="00C86C87"/>
    <w:rsid w:val="00CD10DA"/>
    <w:rsid w:val="00D030AE"/>
    <w:rsid w:val="00D03781"/>
    <w:rsid w:val="00D078DC"/>
    <w:rsid w:val="00DA7126"/>
    <w:rsid w:val="00E544C0"/>
    <w:rsid w:val="00E54DC5"/>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bug.eu/fr-fr" TargetMode="External"/><Relationship Id="rId4" Type="http://schemas.openxmlformats.org/officeDocument/2006/relationships/settings" Target="settings.xml"/><Relationship Id="rId9" Type="http://schemas.openxmlformats.org/officeDocument/2006/relationships/hyperlink" Target="http://www.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0462-B897-4EDA-BE38-3675BD9A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5</cp:revision>
  <dcterms:created xsi:type="dcterms:W3CDTF">2022-08-31T09:13:00Z</dcterms:created>
  <dcterms:modified xsi:type="dcterms:W3CDTF">2023-04-18T08:06:00Z</dcterms:modified>
</cp:coreProperties>
</file>