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9C4B8" w14:textId="693E1C11" w:rsidR="00B302F0" w:rsidRPr="00B302F0" w:rsidRDefault="00174308" w:rsidP="00B302F0">
      <w:pPr>
        <w:pStyle w:val="Titre1"/>
        <w:spacing w:line="276" w:lineRule="auto"/>
        <w:jc w:val="center"/>
        <w:rPr>
          <w:rFonts w:ascii="Arial" w:hAnsi="Arial" w:cs="Arial"/>
          <w:b/>
          <w:bCs/>
          <w:color w:val="000000" w:themeColor="text1"/>
          <w:sz w:val="36"/>
          <w:szCs w:val="36"/>
        </w:rPr>
      </w:pPr>
      <w:bookmarkStart w:id="0" w:name="_GoBack"/>
      <w:bookmarkEnd w:id="0"/>
      <w:r w:rsidRPr="00A72983">
        <w:rPr>
          <w:rFonts w:cs="Arial"/>
          <w:noProof/>
          <w:szCs w:val="36"/>
          <w:lang w:eastAsia="fr-FR"/>
        </w:rPr>
        <w:drawing>
          <wp:anchor distT="0" distB="0" distL="114300" distR="114300" simplePos="0" relativeHeight="251673600" behindDoc="0" locked="0" layoutInCell="1" allowOverlap="1" wp14:anchorId="2EFA87ED" wp14:editId="4C0A7235">
            <wp:simplePos x="0" y="0"/>
            <wp:positionH relativeFrom="column">
              <wp:posOffset>6172200</wp:posOffset>
            </wp:positionH>
            <wp:positionV relativeFrom="paragraph">
              <wp:posOffset>340360</wp:posOffset>
            </wp:positionV>
            <wp:extent cx="751840" cy="762635"/>
            <wp:effectExtent l="0" t="0" r="10160" b="0"/>
            <wp:wrapNone/>
            <wp:docPr id="9"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B302F0" w:rsidRPr="00B302F0">
        <w:rPr>
          <w:rFonts w:cs="Arial"/>
          <w:noProof/>
          <w:lang w:eastAsia="fr-FR"/>
        </w:rPr>
        <mc:AlternateContent>
          <mc:Choice Requires="wps">
            <w:drawing>
              <wp:anchor distT="0" distB="0" distL="114300" distR="114300" simplePos="0" relativeHeight="251661312" behindDoc="1" locked="0" layoutInCell="1" allowOverlap="1" wp14:anchorId="5470544E" wp14:editId="70BA68D4">
                <wp:simplePos x="0" y="0"/>
                <wp:positionH relativeFrom="column">
                  <wp:posOffset>-276225</wp:posOffset>
                </wp:positionH>
                <wp:positionV relativeFrom="paragraph">
                  <wp:posOffset>790575</wp:posOffset>
                </wp:positionV>
                <wp:extent cx="7107555" cy="9153525"/>
                <wp:effectExtent l="19050" t="19050" r="17145" b="28575"/>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1535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7917" w14:textId="6C437F88" w:rsidR="005A7A8B" w:rsidRDefault="00155EB1" w:rsidP="005A7A8B">
                            <w:pPr>
                              <w:jc w:val="center"/>
                            </w:pPr>
                            <w:r>
                              <w:t xml:space="preserve">En </w:t>
                            </w:r>
                          </w:p>
                          <w:p w14:paraId="74806270" w14:textId="7C4D6163" w:rsidR="0048630B" w:rsidRDefault="0048630B" w:rsidP="005A7A8B">
                            <w:pPr>
                              <w:jc w:val="center"/>
                            </w:pPr>
                          </w:p>
                          <w:p w14:paraId="3F9E1929" w14:textId="2F382006" w:rsidR="0048630B" w:rsidRDefault="0048630B" w:rsidP="005A7A8B">
                            <w:pPr>
                              <w:jc w:val="center"/>
                            </w:pPr>
                          </w:p>
                          <w:p w14:paraId="17314FC3" w14:textId="77777777" w:rsidR="0048630B" w:rsidRDefault="0048630B" w:rsidP="005A7A8B">
                            <w:pPr>
                              <w:jc w:val="center"/>
                            </w:pPr>
                          </w:p>
                          <w:p w14:paraId="2536020F" w14:textId="77777777" w:rsidR="0048630B" w:rsidRDefault="004863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0544E" id="Rectangle 3" o:spid="_x0000_s1026" alt="&quot;&quot;" style="position:absolute;left:0;text-align:left;margin-left:-21.75pt;margin-top:62.25pt;width:559.65pt;height:7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" filled="f" strokecolor="#7030a0" strokeweight="2.25pt">
                <v:textbox>
                  <w:txbxContent>
                    <w:p w14:paraId="60797917" w14:textId="6C437F88" w:rsidR="005A7A8B" w:rsidRDefault="00155EB1" w:rsidP="005A7A8B">
                      <w:pPr>
                        <w:jc w:val="center"/>
                      </w:pPr>
                      <w:r>
                        <w:t xml:space="preserve">En </w:t>
                      </w:r>
                    </w:p>
                    <w:p w14:paraId="74806270" w14:textId="7C4D6163" w:rsidR="0048630B" w:rsidRDefault="0048630B" w:rsidP="005A7A8B">
                      <w:pPr>
                        <w:jc w:val="center"/>
                      </w:pPr>
                    </w:p>
                    <w:p w14:paraId="3F9E1929" w14:textId="2F382006" w:rsidR="0048630B" w:rsidRDefault="0048630B" w:rsidP="005A7A8B">
                      <w:pPr>
                        <w:jc w:val="center"/>
                      </w:pPr>
                    </w:p>
                    <w:p w14:paraId="17314FC3" w14:textId="77777777" w:rsidR="0048630B" w:rsidRDefault="0048630B" w:rsidP="005A7A8B">
                      <w:pPr>
                        <w:jc w:val="center"/>
                      </w:pPr>
                    </w:p>
                    <w:p w14:paraId="2536020F" w14:textId="77777777" w:rsidR="0048630B" w:rsidRDefault="0048630B"/>
                  </w:txbxContent>
                </v:textbox>
              </v:rect>
            </w:pict>
          </mc:Fallback>
        </mc:AlternateContent>
      </w:r>
      <w:r w:rsidR="00351909" w:rsidRPr="00B302F0">
        <w:rPr>
          <w:rFonts w:ascii="Arial" w:hAnsi="Arial" w:cs="Arial"/>
          <w:b/>
          <w:bCs/>
          <w:color w:val="000000" w:themeColor="text1"/>
          <w:sz w:val="44"/>
          <w:szCs w:val="44"/>
        </w:rPr>
        <w:t>Fiche info</w:t>
      </w:r>
      <w:r w:rsidR="00B302F0">
        <w:rPr>
          <w:rFonts w:ascii="Arial" w:hAnsi="Arial" w:cs="Arial"/>
          <w:b/>
          <w:bCs/>
          <w:color w:val="000000" w:themeColor="text1"/>
          <w:sz w:val="44"/>
          <w:szCs w:val="44"/>
        </w:rPr>
        <w:t>s</w:t>
      </w:r>
      <w:r w:rsidR="00351909" w:rsidRPr="00B302F0">
        <w:rPr>
          <w:rFonts w:ascii="Arial" w:hAnsi="Arial" w:cs="Arial"/>
          <w:b/>
          <w:bCs/>
          <w:color w:val="000000" w:themeColor="text1"/>
          <w:sz w:val="44"/>
          <w:szCs w:val="44"/>
        </w:rPr>
        <w:t xml:space="preserve"> – </w:t>
      </w:r>
      <w:r w:rsidR="00183030" w:rsidRPr="00B302F0">
        <w:rPr>
          <w:rFonts w:ascii="Arial" w:hAnsi="Arial" w:cs="Arial"/>
          <w:b/>
          <w:bCs/>
          <w:color w:val="000000" w:themeColor="text1"/>
          <w:sz w:val="44"/>
          <w:szCs w:val="44"/>
        </w:rPr>
        <w:t>Infections inhabituelles</w:t>
      </w:r>
      <w:r w:rsidR="00E32BB8" w:rsidRPr="00B302F0">
        <w:rPr>
          <w:rFonts w:ascii="Arial" w:hAnsi="Arial" w:cs="Arial"/>
          <w:b/>
          <w:bCs/>
          <w:color w:val="000000" w:themeColor="text1"/>
          <w:sz w:val="44"/>
          <w:szCs w:val="44"/>
        </w:rPr>
        <w:br/>
      </w:r>
      <w:r w:rsidR="00351909" w:rsidRPr="00B302F0">
        <w:rPr>
          <w:rFonts w:ascii="Arial" w:hAnsi="Arial" w:cs="Arial"/>
          <w:b/>
          <w:bCs/>
          <w:color w:val="000000" w:themeColor="text1"/>
          <w:sz w:val="36"/>
          <w:szCs w:val="36"/>
        </w:rPr>
        <w:t xml:space="preserve">C’est quoi </w:t>
      </w:r>
      <w:r w:rsidR="00DB0AB9" w:rsidRPr="00B302F0">
        <w:rPr>
          <w:rFonts w:ascii="Arial" w:hAnsi="Arial" w:cs="Arial"/>
          <w:b/>
          <w:bCs/>
          <w:color w:val="000000" w:themeColor="text1"/>
          <w:sz w:val="36"/>
          <w:szCs w:val="36"/>
        </w:rPr>
        <w:t>la leptospirose</w:t>
      </w:r>
      <w:r w:rsidR="00351909" w:rsidRPr="00B302F0">
        <w:rPr>
          <w:rFonts w:ascii="Arial" w:hAnsi="Arial" w:cs="Arial"/>
          <w:b/>
          <w:bCs/>
          <w:color w:val="000000" w:themeColor="text1"/>
          <w:sz w:val="36"/>
          <w:szCs w:val="36"/>
        </w:rPr>
        <w:t> ?</w:t>
      </w:r>
      <w:r w:rsidRPr="00174308">
        <w:rPr>
          <w:rFonts w:cs="Arial"/>
          <w:noProof/>
          <w:szCs w:val="36"/>
          <w:lang w:eastAsia="fr-FR"/>
        </w:rPr>
        <w:t xml:space="preserve"> </w:t>
      </w:r>
    </w:p>
    <w:p w14:paraId="5F8474E2" w14:textId="218FA3A3" w:rsidR="005E6255" w:rsidRPr="00B302F0" w:rsidRDefault="005E6255" w:rsidP="00B302F0">
      <w:pPr>
        <w:pStyle w:val="Titre2"/>
      </w:pPr>
      <w:r w:rsidRPr="00B302F0">
        <w:t xml:space="preserve">C’est quoi </w:t>
      </w:r>
      <w:r w:rsidR="00DB0AB9" w:rsidRPr="00B302F0">
        <w:t>la leptospirose</w:t>
      </w:r>
      <w:r w:rsidRPr="00B302F0">
        <w:t> ?</w:t>
      </w:r>
    </w:p>
    <w:p w14:paraId="4076A8F6" w14:textId="77777777" w:rsidR="00DB0AB9" w:rsidRPr="00B302F0" w:rsidRDefault="00DB0AB9" w:rsidP="00B302F0">
      <w:pPr>
        <w:spacing w:line="276" w:lineRule="auto"/>
        <w:sectPr w:rsidR="00DB0AB9" w:rsidRPr="00B302F0" w:rsidSect="00B302F0">
          <w:type w:val="continuous"/>
          <w:pgSz w:w="11906" w:h="16838" w:code="9"/>
          <w:pgMar w:top="720" w:right="720" w:bottom="720" w:left="720" w:header="708" w:footer="708" w:gutter="0"/>
          <w:cols w:space="708"/>
          <w:docGrid w:linePitch="360"/>
        </w:sectPr>
      </w:pPr>
    </w:p>
    <w:p w14:paraId="3F807804" w14:textId="50CCD2DF" w:rsidR="005E6255" w:rsidRPr="00B302F0" w:rsidRDefault="004A7E47" w:rsidP="00B302F0">
      <w:pPr>
        <w:spacing w:line="276" w:lineRule="auto"/>
      </w:pPr>
      <w:r w:rsidRPr="004A7E47">
        <w:rPr>
          <w:noProof/>
          <w:lang w:eastAsia="fr-FR"/>
        </w:rPr>
        <w:drawing>
          <wp:inline distT="0" distB="0" distL="0" distR="0" wp14:anchorId="24B9D49A" wp14:editId="32A967EF">
            <wp:extent cx="2487397" cy="1648046"/>
            <wp:effectExtent l="0" t="0" r="825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6143" cy="1653841"/>
                    </a:xfrm>
                    <a:prstGeom prst="rect">
                      <a:avLst/>
                    </a:prstGeom>
                  </pic:spPr>
                </pic:pic>
              </a:graphicData>
            </a:graphic>
          </wp:inline>
        </w:drawing>
      </w:r>
    </w:p>
    <w:p w14:paraId="3609B001" w14:textId="032C0FDD" w:rsidR="00B302F0" w:rsidRPr="00871CD6" w:rsidRDefault="00B302F0" w:rsidP="00B302F0">
      <w:pPr>
        <w:spacing w:line="276" w:lineRule="auto"/>
        <w:rPr>
          <w:rStyle w:val="Lienhypertexte"/>
        </w:rPr>
      </w:pPr>
      <w:r w:rsidRPr="00871CD6">
        <w:rPr>
          <w:rStyle w:val="Lienhypertexte"/>
        </w:rPr>
        <w:t>https://upload.wikimedia.org/</w:t>
      </w:r>
    </w:p>
    <w:p w14:paraId="6D683E31" w14:textId="10810CBC" w:rsidR="0048630B" w:rsidRDefault="00164CA7" w:rsidP="004A3125">
      <w:pPr>
        <w:spacing w:line="276" w:lineRule="auto"/>
        <w:jc w:val="both"/>
      </w:pPr>
      <w:r w:rsidRPr="00B302F0">
        <w:br w:type="column"/>
      </w:r>
      <w:r w:rsidR="00DB0AB9" w:rsidRPr="00B302F0">
        <w:t>La leptospirose est une zoonose due à une bactérie de forme spiralée (</w:t>
      </w:r>
      <w:r w:rsidR="00DB0AB9" w:rsidRPr="00437FE5">
        <w:rPr>
          <w:i/>
        </w:rPr>
        <w:t>Leptospira</w:t>
      </w:r>
      <w:r w:rsidR="00DB0AB9" w:rsidRPr="00B302F0">
        <w:t xml:space="preserve">) présente dans le monde entier, chez les petits rongeurs des villes et des champs (rats, campagnols…) mais aussi chez les porcs, les renards, les chiens... Excrétées dans les urines, les leptospires contaminent l’eau et les sols boueux dans lesquels elles peuvent se maintenir de façon prolongée, et à partir </w:t>
      </w:r>
      <w:r w:rsidR="0048630B">
        <w:t>desquels l’humain se contamine.</w:t>
      </w:r>
    </w:p>
    <w:p w14:paraId="233CAB94" w14:textId="7DB3AB76" w:rsidR="00DB0AB9" w:rsidRPr="00B302F0" w:rsidRDefault="00DB0AB9" w:rsidP="00B302F0">
      <w:pPr>
        <w:spacing w:line="276" w:lineRule="auto"/>
        <w:sectPr w:rsidR="00DB0AB9" w:rsidRPr="00B302F0" w:rsidSect="00466CA7">
          <w:type w:val="continuous"/>
          <w:pgSz w:w="11906" w:h="16838" w:code="9"/>
          <w:pgMar w:top="720" w:right="720" w:bottom="720" w:left="720" w:header="708" w:footer="708" w:gutter="0"/>
          <w:cols w:num="2" w:space="284" w:equalWidth="0">
            <w:col w:w="4706" w:space="284"/>
            <w:col w:w="5476"/>
          </w:cols>
          <w:docGrid w:linePitch="360"/>
        </w:sectPr>
      </w:pPr>
    </w:p>
    <w:p w14:paraId="1895621D" w14:textId="41D234E1" w:rsidR="00155EB1" w:rsidRDefault="004A3125" w:rsidP="00155EB1">
      <w:pPr>
        <w:pStyle w:val="Titre2"/>
        <w:sectPr w:rsidR="00155EB1" w:rsidSect="00B302F0">
          <w:type w:val="continuous"/>
          <w:pgSz w:w="11906" w:h="16838" w:code="9"/>
          <w:pgMar w:top="720" w:right="720" w:bottom="720" w:left="720" w:header="708" w:footer="708" w:gutter="0"/>
          <w:cols w:space="708"/>
          <w:docGrid w:linePitch="360"/>
        </w:sectPr>
      </w:pPr>
      <w:r w:rsidRPr="008448EE">
        <w:rPr>
          <w:noProof/>
          <w:lang w:eastAsia="fr-FR"/>
        </w:rPr>
        <w:drawing>
          <wp:anchor distT="0" distB="0" distL="114300" distR="114300" simplePos="0" relativeHeight="251670528" behindDoc="0" locked="0" layoutInCell="1" allowOverlap="1" wp14:anchorId="43B9195D" wp14:editId="5B9CE432">
            <wp:simplePos x="0" y="0"/>
            <wp:positionH relativeFrom="margin">
              <wp:posOffset>2987040</wp:posOffset>
            </wp:positionH>
            <wp:positionV relativeFrom="page">
              <wp:posOffset>3657600</wp:posOffset>
            </wp:positionV>
            <wp:extent cx="3630295" cy="2633345"/>
            <wp:effectExtent l="0" t="0" r="8255" b="0"/>
            <wp:wrapSquare wrapText="bothSides"/>
            <wp:docPr id="8" name="Image 8" descr="La leptospirose, une maladie oubliée - Sciences et 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eptospirose, une maladie oubliée - Sciences et Aven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29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EB1">
        <w:t>Les données</w:t>
      </w:r>
      <w:r w:rsidR="00155EB1" w:rsidRPr="00B302F0">
        <w:t> ?</w:t>
      </w:r>
    </w:p>
    <w:p w14:paraId="495CA428" w14:textId="33F260EA" w:rsidR="00155EB1" w:rsidRDefault="00155EB1" w:rsidP="004A3125">
      <w:pPr>
        <w:spacing w:line="276" w:lineRule="auto"/>
        <w:jc w:val="both"/>
      </w:pPr>
      <w:r w:rsidRPr="00B302F0">
        <w:t>L’infection touche 1 mill</w:t>
      </w:r>
      <w:r>
        <w:t>ion de personnes et provoque 60 </w:t>
      </w:r>
      <w:r w:rsidRPr="00B302F0">
        <w:t>000 décès par an dans le monde.</w:t>
      </w:r>
    </w:p>
    <w:p w14:paraId="2D07C699" w14:textId="141AA177" w:rsidR="0032240C" w:rsidRDefault="00155EB1" w:rsidP="004A3125">
      <w:pPr>
        <w:spacing w:line="276" w:lineRule="auto"/>
        <w:jc w:val="both"/>
      </w:pPr>
      <w:r w:rsidRPr="0032240C">
        <w:rPr>
          <w:u w:val="single"/>
        </w:rPr>
        <w:t>En métropole</w:t>
      </w:r>
      <w:r w:rsidR="0032240C">
        <w:rPr>
          <w:u w:val="single"/>
        </w:rPr>
        <w:t> </w:t>
      </w:r>
      <w:r w:rsidR="0032240C">
        <w:t xml:space="preserve">: </w:t>
      </w:r>
      <w:r>
        <w:t xml:space="preserve">570 cas de leptospirose ont été recensés en 2023. </w:t>
      </w:r>
    </w:p>
    <w:p w14:paraId="29233DAA" w14:textId="59F83042" w:rsidR="00155EB1" w:rsidRDefault="0048630B" w:rsidP="004A3125">
      <w:pPr>
        <w:spacing w:line="276" w:lineRule="auto"/>
        <w:jc w:val="both"/>
      </w:pPr>
      <w:r>
        <w:rPr>
          <w:noProof/>
          <w:lang w:eastAsia="fr-FR"/>
        </w:rPr>
        <w:drawing>
          <wp:anchor distT="0" distB="0" distL="114300" distR="114300" simplePos="0" relativeHeight="251667456" behindDoc="1" locked="0" layoutInCell="1" allowOverlap="1" wp14:anchorId="4CB0308D" wp14:editId="66E5FC5A">
            <wp:simplePos x="0" y="0"/>
            <wp:positionH relativeFrom="margin">
              <wp:posOffset>0</wp:posOffset>
            </wp:positionH>
            <wp:positionV relativeFrom="paragraph">
              <wp:posOffset>1738231</wp:posOffset>
            </wp:positionV>
            <wp:extent cx="3593465" cy="2026285"/>
            <wp:effectExtent l="0" t="0" r="698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93465" cy="2026285"/>
                    </a:xfrm>
                    <a:prstGeom prst="rect">
                      <a:avLst/>
                    </a:prstGeom>
                  </pic:spPr>
                </pic:pic>
              </a:graphicData>
            </a:graphic>
            <wp14:sizeRelH relativeFrom="margin">
              <wp14:pctWidth>0</wp14:pctWidth>
            </wp14:sizeRelH>
            <wp14:sizeRelV relativeFrom="margin">
              <wp14:pctHeight>0</wp14:pctHeight>
            </wp14:sizeRelV>
          </wp:anchor>
        </w:drawing>
      </w:r>
      <w:r w:rsidR="00155EB1" w:rsidRPr="0032240C">
        <w:rPr>
          <w:u w:val="single"/>
        </w:rPr>
        <w:t>En Nouvelle-Calédonie</w:t>
      </w:r>
      <w:r w:rsidR="0032240C">
        <w:rPr>
          <w:u w:val="single"/>
        </w:rPr>
        <w:t> </w:t>
      </w:r>
      <w:r w:rsidR="0032240C">
        <w:t>:</w:t>
      </w:r>
      <w:r w:rsidR="00155EB1">
        <w:t xml:space="preserve"> l’incidence est 50 fois plus élevée</w:t>
      </w:r>
      <w:r w:rsidR="0032240C">
        <w:t xml:space="preserve">. La grande majorité de cas </w:t>
      </w:r>
      <w:r w:rsidR="008448EE">
        <w:t>est rapportée</w:t>
      </w:r>
      <w:r w:rsidR="0032240C">
        <w:t xml:space="preserve"> pendant la période de janvier à avril</w:t>
      </w:r>
      <w:r w:rsidR="008448EE">
        <w:t>,</w:t>
      </w:r>
      <w:r w:rsidR="0032240C">
        <w:t xml:space="preserve"> coïncidant aux tempéra</w:t>
      </w:r>
      <w:r w:rsidR="008448EE">
        <w:t>tures les plus élevées et forte</w:t>
      </w:r>
      <w:r w:rsidR="0032240C">
        <w:t xml:space="preserve"> pluviométrie.</w:t>
      </w:r>
      <w:r w:rsidR="008448EE">
        <w:t xml:space="preserve"> Entre le 1</w:t>
      </w:r>
      <w:r w:rsidR="008448EE" w:rsidRPr="008448EE">
        <w:rPr>
          <w:vertAlign w:val="superscript"/>
        </w:rPr>
        <w:t>er</w:t>
      </w:r>
      <w:r w:rsidR="008448EE">
        <w:t xml:space="preserve"> janvier 2025 et 1</w:t>
      </w:r>
      <w:r w:rsidR="008448EE" w:rsidRPr="008448EE">
        <w:rPr>
          <w:vertAlign w:val="superscript"/>
        </w:rPr>
        <w:t>er</w:t>
      </w:r>
      <w:r w:rsidR="008448EE">
        <w:t xml:space="preserve"> mai 2025 : 94 cas déclarés, en augmentation par rapport à l’année précédente.</w:t>
      </w:r>
    </w:p>
    <w:p w14:paraId="14FA23A8" w14:textId="7CE6B2BA" w:rsidR="008448EE" w:rsidRDefault="008448EE" w:rsidP="00155EB1">
      <w:pPr>
        <w:spacing w:line="276" w:lineRule="auto"/>
      </w:pPr>
    </w:p>
    <w:p w14:paraId="1A862B26" w14:textId="6D3A233F" w:rsidR="00155EB1" w:rsidRDefault="0048630B" w:rsidP="00B302F0">
      <w:pPr>
        <w:pStyle w:val="Titre2"/>
      </w:pPr>
      <w:r w:rsidRPr="0032240C">
        <w:rPr>
          <w:noProof/>
          <w:lang w:eastAsia="fr-FR"/>
        </w:rPr>
        <w:drawing>
          <wp:anchor distT="0" distB="0" distL="114300" distR="114300" simplePos="0" relativeHeight="251671552" behindDoc="1" locked="0" layoutInCell="1" allowOverlap="1" wp14:anchorId="091CDCAD" wp14:editId="7BEC3030">
            <wp:simplePos x="0" y="0"/>
            <wp:positionH relativeFrom="page">
              <wp:posOffset>3636335</wp:posOffset>
            </wp:positionH>
            <wp:positionV relativeFrom="paragraph">
              <wp:posOffset>253646</wp:posOffset>
            </wp:positionV>
            <wp:extent cx="3263900" cy="16440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63900" cy="1644015"/>
                    </a:xfrm>
                    <a:prstGeom prst="rect">
                      <a:avLst/>
                    </a:prstGeom>
                  </pic:spPr>
                </pic:pic>
              </a:graphicData>
            </a:graphic>
            <wp14:sizeRelH relativeFrom="margin">
              <wp14:pctWidth>0</wp14:pctWidth>
            </wp14:sizeRelH>
            <wp14:sizeRelV relativeFrom="margin">
              <wp14:pctHeight>0</wp14:pctHeight>
            </wp14:sizeRelV>
          </wp:anchor>
        </w:drawing>
      </w:r>
    </w:p>
    <w:p w14:paraId="7981BC3D" w14:textId="6355CA2E" w:rsidR="0032240C" w:rsidRDefault="0032240C" w:rsidP="0032240C"/>
    <w:p w14:paraId="2115FA89" w14:textId="1AE4276C" w:rsidR="0048630B" w:rsidRDefault="0048630B" w:rsidP="00B302F0">
      <w:pPr>
        <w:pStyle w:val="Titre2"/>
      </w:pPr>
    </w:p>
    <w:p w14:paraId="0454B086" w14:textId="77777777" w:rsidR="004A3125" w:rsidRDefault="004A3125" w:rsidP="004A3125">
      <w:pPr>
        <w:pStyle w:val="Titre2"/>
      </w:pPr>
      <w:r>
        <w:t>Quels sont les symptômes</w:t>
      </w:r>
      <w:r w:rsidRPr="00B302F0">
        <w:t> ?</w:t>
      </w:r>
    </w:p>
    <w:p w14:paraId="4004C977" w14:textId="77777777" w:rsidR="004A3125" w:rsidRPr="00CE43BA" w:rsidRDefault="004A3125" w:rsidP="004A3125">
      <w:pPr>
        <w:spacing w:line="276" w:lineRule="auto"/>
        <w:jc w:val="both"/>
      </w:pPr>
      <w:r w:rsidRPr="00CE43BA">
        <w:t>Les symptômes sont extrêmement variables, ce qui rend le diagnostic difficile. Cela débute généralement comme une grippe, avec frissons, courbatures, maux de têtes, douleurs articulaires. Mais l’infection peut se compliquer d’une atteinte des reins, du foie, des poumons, des méninges, et de troubles de la coagulation du sang, entraînant des hémorragies et un risque mortel.</w:t>
      </w:r>
    </w:p>
    <w:p w14:paraId="12B6A7EB" w14:textId="74E9B3F8" w:rsidR="004A3125" w:rsidRDefault="004A3125" w:rsidP="00B302F0">
      <w:pPr>
        <w:pStyle w:val="Titre2"/>
      </w:pPr>
      <w:r w:rsidRPr="00B302F0">
        <w:rPr>
          <w:rFonts w:cs="Arial"/>
          <w:noProof/>
          <w:lang w:eastAsia="fr-FR"/>
        </w:rPr>
        <w:lastRenderedPageBreak/>
        <mc:AlternateContent>
          <mc:Choice Requires="wps">
            <w:drawing>
              <wp:anchor distT="0" distB="0" distL="114300" distR="114300" simplePos="0" relativeHeight="251663360" behindDoc="1" locked="0" layoutInCell="1" allowOverlap="1" wp14:anchorId="1E97CAD2" wp14:editId="02130DCC">
                <wp:simplePos x="0" y="0"/>
                <wp:positionH relativeFrom="margin">
                  <wp:align>center</wp:align>
                </wp:positionH>
                <wp:positionV relativeFrom="page">
                  <wp:posOffset>483235</wp:posOffset>
                </wp:positionV>
                <wp:extent cx="7107555" cy="8713470"/>
                <wp:effectExtent l="19050" t="19050" r="17145" b="11430"/>
                <wp:wrapNone/>
                <wp:docPr id="2"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71347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8DCBB" w14:textId="77777777" w:rsidR="0048630B" w:rsidRDefault="0048630B" w:rsidP="0048630B">
                            <w:pPr>
                              <w:jc w:val="center"/>
                            </w:pPr>
                            <w:r>
                              <w:t xml:space="preserve">Quels sont les symptômes ? </w:t>
                            </w:r>
                          </w:p>
                          <w:p w14:paraId="427779B3" w14:textId="25A9B05D" w:rsidR="0048630B" w:rsidRDefault="0048630B" w:rsidP="0048630B">
                            <w:proofErr w:type="spellStart"/>
                            <w:proofErr w:type="gramStart"/>
                            <w:r>
                              <w:t>iquer</w:t>
                            </w:r>
                            <w:proofErr w:type="spellEnd"/>
                            <w:proofErr w:type="gramEnd"/>
                            <w:r>
                              <w:t xml:space="preserve"> d’une atteinte des reins, du foie, des poumons, des méninges, et de troubles de la coagulation du sang, entraînant des hémorragies et un risque mortel. </w:t>
                            </w:r>
                          </w:p>
                          <w:p w14:paraId="7C84A7EF" w14:textId="77777777" w:rsidR="0048630B" w:rsidRDefault="0048630B" w:rsidP="0048630B">
                            <w:pPr>
                              <w:jc w:val="center"/>
                            </w:pPr>
                            <w:r>
                              <w:t xml:space="preserve"> </w:t>
                            </w:r>
                          </w:p>
                          <w:p w14:paraId="6E0D63C1" w14:textId="77777777" w:rsidR="00EB4B78" w:rsidRDefault="00EB4B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97CAD2" id="Rectangle 2" o:spid="_x0000_s1027" alt="&quot;&quot;" style="position:absolute;margin-left:0;margin-top:38.05pt;width:559.65pt;height:686.1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" filled="f" strokecolor="#7030a0" strokeweight="2.25pt">
                <v:textbox>
                  <w:txbxContent>
                    <w:p w14:paraId="1988DCBB" w14:textId="77777777" w:rsidR="0048630B" w:rsidRDefault="0048630B" w:rsidP="0048630B">
                      <w:pPr>
                        <w:jc w:val="center"/>
                      </w:pPr>
                      <w:r>
                        <w:t xml:space="preserve">Quels sont les symptômes ? </w:t>
                      </w:r>
                    </w:p>
                    <w:p w14:paraId="427779B3" w14:textId="25A9B05D" w:rsidR="0048630B" w:rsidRDefault="0048630B" w:rsidP="0048630B">
                      <w:proofErr w:type="spellStart"/>
                      <w:proofErr w:type="gramStart"/>
                      <w:r>
                        <w:t>iquer</w:t>
                      </w:r>
                      <w:proofErr w:type="spellEnd"/>
                      <w:proofErr w:type="gramEnd"/>
                      <w:r>
                        <w:t xml:space="preserve"> d’une atteinte des reins, du foie, des poumons, des méninges, et de troubles de la coagulation du sang, entraînant des hémorragies et un risque mortel. </w:t>
                      </w:r>
                    </w:p>
                    <w:p w14:paraId="7C84A7EF" w14:textId="77777777" w:rsidR="0048630B" w:rsidRDefault="0048630B" w:rsidP="0048630B">
                      <w:pPr>
                        <w:jc w:val="center"/>
                      </w:pPr>
                      <w:r>
                        <w:t xml:space="preserve"> </w:t>
                      </w:r>
                    </w:p>
                    <w:p w14:paraId="6E0D63C1" w14:textId="77777777" w:rsidR="00EB4B78" w:rsidRDefault="00EB4B78"/>
                  </w:txbxContent>
                </v:textbox>
                <w10:wrap anchorx="margin" anchory="page"/>
              </v:rect>
            </w:pict>
          </mc:Fallback>
        </mc:AlternateContent>
      </w:r>
      <w:r w:rsidRPr="00A72983">
        <w:rPr>
          <w:rFonts w:cs="Arial"/>
          <w:noProof/>
          <w:szCs w:val="36"/>
          <w:lang w:eastAsia="fr-FR"/>
        </w:rPr>
        <w:drawing>
          <wp:anchor distT="0" distB="0" distL="114300" distR="114300" simplePos="0" relativeHeight="251675648" behindDoc="0" locked="0" layoutInCell="1" allowOverlap="1" wp14:anchorId="56241496" wp14:editId="44AA1593">
            <wp:simplePos x="0" y="0"/>
            <wp:positionH relativeFrom="margin">
              <wp:posOffset>6231255</wp:posOffset>
            </wp:positionH>
            <wp:positionV relativeFrom="paragraph">
              <wp:posOffset>-359410</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626173C8" w14:textId="70DDBDAC" w:rsidR="005A7A8B" w:rsidRPr="00B302F0" w:rsidRDefault="005A7A8B" w:rsidP="00B302F0">
      <w:pPr>
        <w:pStyle w:val="Titre2"/>
      </w:pPr>
      <w:r w:rsidRPr="00B302F0">
        <w:t xml:space="preserve">Qui peut </w:t>
      </w:r>
      <w:r w:rsidR="00B302F0">
        <w:t>être infecté</w:t>
      </w:r>
      <w:r w:rsidRPr="00B302F0">
        <w:t> ?</w:t>
      </w:r>
    </w:p>
    <w:p w14:paraId="12DE999D" w14:textId="5DC53AAC" w:rsidR="0048630B" w:rsidRDefault="00DB0AB9" w:rsidP="004A3125">
      <w:pPr>
        <w:spacing w:after="120" w:line="276" w:lineRule="auto"/>
        <w:jc w:val="both"/>
      </w:pPr>
      <w:r w:rsidRPr="00B302F0">
        <w:t>Ce sont surtout les personnes en contact avec les animaux contaminés (contact direct) ou les eaux, les sols contaminés par leurs urines (contact indirect) : éboueurs, égoutiers, agriculteurs, éleveurs, mais aussi ceux qui pratiquent des loisirs nautiques en eau douce (baignade, canoë, kayak, pêche, canyoning…).</w:t>
      </w:r>
    </w:p>
    <w:p w14:paraId="0BDEA47E" w14:textId="4EC3DE2D" w:rsidR="006F5778" w:rsidRPr="00B302F0" w:rsidRDefault="00717178" w:rsidP="00B302F0">
      <w:pPr>
        <w:pStyle w:val="Titre2"/>
        <w:rPr>
          <w:b w:val="0"/>
        </w:rPr>
      </w:pPr>
      <w:r w:rsidRPr="00B302F0">
        <w:t xml:space="preserve">Comment </w:t>
      </w:r>
      <w:r w:rsidR="003F1773">
        <w:t>se transmet l’infection</w:t>
      </w:r>
      <w:r w:rsidRPr="00B302F0">
        <w:t xml:space="preserve"> ?</w:t>
      </w:r>
    </w:p>
    <w:p w14:paraId="0DABDA81" w14:textId="5B1E394F" w:rsidR="00DB0AB9" w:rsidRPr="00B302F0" w:rsidRDefault="00DB0AB9" w:rsidP="004A3125">
      <w:pPr>
        <w:spacing w:after="120" w:line="276" w:lineRule="auto"/>
        <w:jc w:val="both"/>
      </w:pPr>
      <w:r w:rsidRPr="00B302F0">
        <w:t>L’eau peut être contaminée par les urines d’un animal (souvent le rat, mais aussi les bovins, les chevaux, les porcs, les chiens…). La bactérie pénètre à travers une zone de peau lésée, ou par les muqueuses.</w:t>
      </w:r>
      <w:r w:rsidR="00CE663F">
        <w:t xml:space="preserve"> </w:t>
      </w:r>
      <w:r w:rsidR="00CE663F" w:rsidRPr="00B302F0">
        <w:t>Il n’existe pas de contamination interhumaine.</w:t>
      </w:r>
    </w:p>
    <w:p w14:paraId="0C67E43A" w14:textId="5698BEA4" w:rsidR="00375C49" w:rsidRPr="00B302F0" w:rsidRDefault="00B302F0" w:rsidP="00B302F0">
      <w:pPr>
        <w:pStyle w:val="Titre2"/>
      </w:pPr>
      <w:r>
        <w:t>Comment peut-on éviter d’être contaminé </w:t>
      </w:r>
      <w:r w:rsidR="00375C49" w:rsidRPr="00B302F0">
        <w:t>?</w:t>
      </w:r>
    </w:p>
    <w:p w14:paraId="131E8E1B" w14:textId="77777777" w:rsidR="008448EE" w:rsidRDefault="00DB0AB9" w:rsidP="004A3125">
      <w:pPr>
        <w:spacing w:after="120" w:line="276" w:lineRule="auto"/>
        <w:jc w:val="both"/>
      </w:pPr>
      <w:r w:rsidRPr="00B302F0">
        <w:t>Il existe un vaccin qui est recommandé aux professionnels exposés : éboueurs, égoutiers. Il existe aussi un vaccin pour les chiens largement utilisé</w:t>
      </w:r>
      <w:r w:rsidR="00155EB1">
        <w:t xml:space="preserve"> en France, ainsi qu’un vaccin pour les animaux d’élevage</w:t>
      </w:r>
      <w:r w:rsidRPr="00B302F0">
        <w:t xml:space="preserve">. </w:t>
      </w:r>
      <w:r w:rsidR="00155EB1">
        <w:br/>
      </w:r>
      <w:r w:rsidRPr="00B302F0">
        <w:t>La dératisation et le contrôle des effluents des élevages industriels sont des mesures de prévention difficiles à mettre en œuvre.</w:t>
      </w:r>
      <w:r w:rsidR="00CE663F">
        <w:t xml:space="preserve"> </w:t>
      </w:r>
    </w:p>
    <w:p w14:paraId="43DB30F2" w14:textId="719C94B4" w:rsidR="00DB0AB9" w:rsidRPr="00B302F0" w:rsidRDefault="008448EE" w:rsidP="004A3125">
      <w:pPr>
        <w:spacing w:after="120" w:line="276" w:lineRule="auto"/>
        <w:jc w:val="both"/>
      </w:pPr>
      <w:r w:rsidRPr="00155EB1">
        <w:t>Les activités à risque comprennent les baignades en eau douce après des fortes pluies (lessivage des berges et sols).</w:t>
      </w:r>
      <w:r>
        <w:t xml:space="preserve"> Évitez de vous baigner ou de marcher pieds nus dans les eaux stagnantes, surtout après les fortes pluies. Portez des chaussures fermées ou d'autres équipements de protection si vous travaillez dans des endroits humides ou boueux. </w:t>
      </w:r>
      <w:r w:rsidRPr="00CE663F">
        <w:t>Les protections individuelles (gants, lunettes, bottes) sont conseillées lors des activités qui exposent aux leptospires</w:t>
      </w:r>
      <w:r>
        <w:t xml:space="preserve">. </w:t>
      </w:r>
      <w:r w:rsidR="00155EB1" w:rsidRPr="00155EB1">
        <w:t>Il faut également éviter de se baigner en eau douce lorsqu’on est porteur de plaies</w:t>
      </w:r>
      <w:r>
        <w:t>, nettoyez les blessures avec de l'eau propre et du savon, puis désinfectez-les et couvrez-les avec un pansement étanche</w:t>
      </w:r>
      <w:r w:rsidR="00155EB1" w:rsidRPr="00155EB1">
        <w:t>.</w:t>
      </w:r>
    </w:p>
    <w:p w14:paraId="7F1E8D07" w14:textId="164B8786" w:rsidR="00375C49" w:rsidRPr="00B302F0" w:rsidRDefault="00375C49" w:rsidP="00B302F0">
      <w:pPr>
        <w:pStyle w:val="Titre2"/>
      </w:pPr>
      <w:r w:rsidRPr="00B302F0">
        <w:t>Existe-t-il un traitement ?</w:t>
      </w:r>
    </w:p>
    <w:p w14:paraId="7B57EDD7" w14:textId="774C5919" w:rsidR="00EB4B78" w:rsidRDefault="00915975" w:rsidP="004A3125">
      <w:pPr>
        <w:spacing w:after="120" w:line="276" w:lineRule="auto"/>
        <w:jc w:val="both"/>
      </w:pPr>
      <w:r w:rsidRPr="00B302F0">
        <w:t>Le diagnostic est difficile. Les personnes atteintes de formes graves doivent être hospitalisées, souvent en Service de Réanimation. Le traitement antibiotique doit être précoce pour éviter la survenue de complications.</w:t>
      </w:r>
    </w:p>
    <w:p w14:paraId="20F82EBF" w14:textId="77777777" w:rsidR="004A7E47" w:rsidRDefault="004A7E47" w:rsidP="00B302F0">
      <w:pPr>
        <w:pStyle w:val="Titre2"/>
      </w:pPr>
    </w:p>
    <w:p w14:paraId="67586801" w14:textId="4C5D29C1" w:rsidR="00191C51" w:rsidRPr="00B302F0" w:rsidRDefault="00191C51" w:rsidP="00B302F0">
      <w:pPr>
        <w:pStyle w:val="Titre2"/>
      </w:pPr>
      <w:r w:rsidRPr="00B302F0">
        <w:t>Liens site web</w:t>
      </w:r>
    </w:p>
    <w:p w14:paraId="245BEAA8" w14:textId="7768380B" w:rsidR="008448EE" w:rsidRPr="00174308" w:rsidRDefault="00E945CE" w:rsidP="00EB4B78">
      <w:pPr>
        <w:pStyle w:val="Paragraphedeliste"/>
        <w:numPr>
          <w:ilvl w:val="0"/>
          <w:numId w:val="3"/>
        </w:numPr>
        <w:spacing w:line="276" w:lineRule="auto"/>
        <w:rPr>
          <w:rStyle w:val="Lienhypertexte"/>
          <w:color w:val="7030A0"/>
        </w:rPr>
      </w:pPr>
      <w:hyperlink r:id="rId11" w:history="1">
        <w:r w:rsidR="008448EE" w:rsidRPr="00174308">
          <w:rPr>
            <w:rStyle w:val="Lienhypertexte"/>
            <w:color w:val="7030A0"/>
          </w:rPr>
          <w:t>Leptospirose : symptômes, traitement, prévention - Institut Pasteur</w:t>
        </w:r>
      </w:hyperlink>
    </w:p>
    <w:p w14:paraId="077A8381" w14:textId="77777777" w:rsidR="008448EE" w:rsidRPr="00174308" w:rsidRDefault="00E945CE" w:rsidP="00EB4B78">
      <w:pPr>
        <w:pStyle w:val="Paragraphedeliste"/>
        <w:numPr>
          <w:ilvl w:val="0"/>
          <w:numId w:val="3"/>
        </w:numPr>
        <w:spacing w:line="276" w:lineRule="auto"/>
        <w:rPr>
          <w:color w:val="7030A0"/>
        </w:rPr>
      </w:pPr>
      <w:hyperlink r:id="rId12" w:history="1">
        <w:r w:rsidR="008448EE" w:rsidRPr="00174308">
          <w:rPr>
            <w:rStyle w:val="Lienhypertexte"/>
            <w:color w:val="7030A0"/>
          </w:rPr>
          <w:t>La leptospirose | Direction des Affaires Sanitaires et Sociales de Nouvelle-Calédonie</w:t>
        </w:r>
      </w:hyperlink>
    </w:p>
    <w:p w14:paraId="1EC92A40" w14:textId="0A833F4D" w:rsidR="00155EB1" w:rsidRPr="00174308" w:rsidRDefault="00E945CE" w:rsidP="00B302F0">
      <w:pPr>
        <w:spacing w:line="276" w:lineRule="auto"/>
        <w:rPr>
          <w:color w:val="7030A0"/>
        </w:rPr>
      </w:pPr>
      <w:hyperlink r:id="rId13" w:history="1">
        <w:r w:rsidR="00155EB1" w:rsidRPr="00174308">
          <w:rPr>
            <w:rStyle w:val="Lienhypertexte"/>
            <w:color w:val="7030A0"/>
          </w:rPr>
          <w:t>rapportCNRL_2024</w:t>
        </w:r>
      </w:hyperlink>
    </w:p>
    <w:sectPr w:rsidR="00155EB1" w:rsidRPr="00174308" w:rsidSect="00B302F0">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1177FF"/>
    <w:multiLevelType w:val="hybridMultilevel"/>
    <w:tmpl w:val="8A3A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2F7C"/>
    <w:rsid w:val="001007A1"/>
    <w:rsid w:val="00155EB1"/>
    <w:rsid w:val="00164CA7"/>
    <w:rsid w:val="00174308"/>
    <w:rsid w:val="0017770B"/>
    <w:rsid w:val="00183030"/>
    <w:rsid w:val="00191C51"/>
    <w:rsid w:val="001A3BCB"/>
    <w:rsid w:val="00232DBB"/>
    <w:rsid w:val="00245F87"/>
    <w:rsid w:val="002544C0"/>
    <w:rsid w:val="002B6E4F"/>
    <w:rsid w:val="002D0FEC"/>
    <w:rsid w:val="0032240C"/>
    <w:rsid w:val="003432D2"/>
    <w:rsid w:val="00351909"/>
    <w:rsid w:val="00375C49"/>
    <w:rsid w:val="003842A6"/>
    <w:rsid w:val="00395505"/>
    <w:rsid w:val="003B58E5"/>
    <w:rsid w:val="003F1773"/>
    <w:rsid w:val="003F1901"/>
    <w:rsid w:val="003F6F1F"/>
    <w:rsid w:val="00426CFF"/>
    <w:rsid w:val="004360ED"/>
    <w:rsid w:val="00437FE5"/>
    <w:rsid w:val="00466CA7"/>
    <w:rsid w:val="0048630B"/>
    <w:rsid w:val="004A3125"/>
    <w:rsid w:val="004A6B7C"/>
    <w:rsid w:val="004A7E47"/>
    <w:rsid w:val="004B2322"/>
    <w:rsid w:val="005819B3"/>
    <w:rsid w:val="005A7A8B"/>
    <w:rsid w:val="005C0E6C"/>
    <w:rsid w:val="005E320D"/>
    <w:rsid w:val="005E6255"/>
    <w:rsid w:val="005F1A85"/>
    <w:rsid w:val="005F4150"/>
    <w:rsid w:val="00604200"/>
    <w:rsid w:val="00605B92"/>
    <w:rsid w:val="006234D5"/>
    <w:rsid w:val="006F5778"/>
    <w:rsid w:val="007078F1"/>
    <w:rsid w:val="00717178"/>
    <w:rsid w:val="00734E84"/>
    <w:rsid w:val="007C38F6"/>
    <w:rsid w:val="00803376"/>
    <w:rsid w:val="008448EE"/>
    <w:rsid w:val="00854D31"/>
    <w:rsid w:val="00871CD6"/>
    <w:rsid w:val="00890A7A"/>
    <w:rsid w:val="008C13C5"/>
    <w:rsid w:val="00900347"/>
    <w:rsid w:val="00915975"/>
    <w:rsid w:val="009A0D35"/>
    <w:rsid w:val="009C5016"/>
    <w:rsid w:val="009E039A"/>
    <w:rsid w:val="00A15FF9"/>
    <w:rsid w:val="00A86393"/>
    <w:rsid w:val="00AA2801"/>
    <w:rsid w:val="00AD75A9"/>
    <w:rsid w:val="00AF28D6"/>
    <w:rsid w:val="00B15B16"/>
    <w:rsid w:val="00B302F0"/>
    <w:rsid w:val="00B84173"/>
    <w:rsid w:val="00B9130D"/>
    <w:rsid w:val="00BA4920"/>
    <w:rsid w:val="00BD756E"/>
    <w:rsid w:val="00BE6ECB"/>
    <w:rsid w:val="00C91113"/>
    <w:rsid w:val="00CC68E2"/>
    <w:rsid w:val="00CE663F"/>
    <w:rsid w:val="00D078A6"/>
    <w:rsid w:val="00D234F3"/>
    <w:rsid w:val="00D80336"/>
    <w:rsid w:val="00DB0AB9"/>
    <w:rsid w:val="00E32BB8"/>
    <w:rsid w:val="00E71EB1"/>
    <w:rsid w:val="00E945CE"/>
    <w:rsid w:val="00EB4B78"/>
    <w:rsid w:val="00EC385F"/>
    <w:rsid w:val="00F13783"/>
    <w:rsid w:val="00F16132"/>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character" w:styleId="Lienhypertextesuivivisit">
    <w:name w:val="FollowedHyperlink"/>
    <w:basedOn w:val="Policepardfaut"/>
    <w:uiPriority w:val="99"/>
    <w:semiHidden/>
    <w:unhideWhenUsed/>
    <w:rsid w:val="004A7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8936702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59758813">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63176095">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7198048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asteur.fr/sites/default/files/rubrique_pro_sante_publique/les_cnr/leptospirose/rapportcnrlepto_2023s.pdf?utm_source=chatgpt.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ass.gouv.nc/votre-sante-maladies/la-leptospiro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asteur.fr/fr/centre-medical/fiches-maladies/leptospiro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263F-03FD-47B1-BB4E-0505C7D7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10</cp:revision>
  <cp:lastPrinted>2025-07-10T14:44:00Z</cp:lastPrinted>
  <dcterms:created xsi:type="dcterms:W3CDTF">2025-07-08T12:54:00Z</dcterms:created>
  <dcterms:modified xsi:type="dcterms:W3CDTF">2025-07-10T14:44:00Z</dcterms:modified>
</cp:coreProperties>
</file>