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BD65D" w14:textId="77777777" w:rsidR="00383E4C" w:rsidRDefault="00383E4C" w:rsidP="001135AE">
      <w:pPr>
        <w:pStyle w:val="Titre1"/>
      </w:pPr>
    </w:p>
    <w:p w14:paraId="1E1D49C6" w14:textId="09E7C3B6" w:rsidR="00DE6229" w:rsidRPr="001135AE" w:rsidRDefault="008B51DF" w:rsidP="001135AE">
      <w:pPr>
        <w:pStyle w:val="Titre1"/>
      </w:pPr>
      <w:r w:rsidRPr="001135AE">
        <w:t>Comment croquer la vie à pleines dents plus longtemps ?</w:t>
      </w:r>
      <w:r w:rsidR="001135AE">
        <w:br/>
      </w:r>
      <w:r w:rsidR="00DE6229" w:rsidRPr="001135AE">
        <w:t>Hygiène bucco-dentaire</w:t>
      </w:r>
    </w:p>
    <w:p w14:paraId="23BCD7B4" w14:textId="77777777" w:rsidR="00A17230" w:rsidRPr="001135AE" w:rsidRDefault="00A17230" w:rsidP="001135AE">
      <w:pPr>
        <w:spacing w:line="276" w:lineRule="auto"/>
        <w:rPr>
          <w:rFonts w:ascii="Arial" w:hAnsi="Arial" w:cs="Arial"/>
          <w:noProof/>
          <w:sz w:val="24"/>
          <w:szCs w:val="24"/>
          <w:lang w:eastAsia="fr-FR"/>
        </w:rPr>
      </w:pPr>
    </w:p>
    <w:p w14:paraId="01F165CE" w14:textId="77777777" w:rsidR="00383E4C" w:rsidRDefault="00383E4C" w:rsidP="001135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C4F6C8" w14:textId="476B7EEF" w:rsidR="00806E2B" w:rsidRPr="001135AE" w:rsidRDefault="008A0A26" w:rsidP="00004B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35AE">
        <w:rPr>
          <w:rFonts w:ascii="Arial" w:hAnsi="Arial" w:cs="Arial"/>
          <w:sz w:val="24"/>
          <w:szCs w:val="24"/>
        </w:rPr>
        <w:t>La plupart des jeunes ont déjà eu des caries ou d’autres problèmes bucco-dentaires. C’est vrai que des aliments sucrés attaquent nos dents tous les jours.</w:t>
      </w:r>
      <w:r w:rsidR="00A56E93" w:rsidRPr="001135AE">
        <w:rPr>
          <w:rFonts w:ascii="Arial" w:hAnsi="Arial" w:cs="Arial"/>
          <w:sz w:val="24"/>
          <w:szCs w:val="24"/>
        </w:rPr>
        <w:t xml:space="preserve"> </w:t>
      </w:r>
      <w:r w:rsidRPr="001135AE">
        <w:rPr>
          <w:rFonts w:ascii="Arial" w:hAnsi="Arial" w:cs="Arial"/>
          <w:sz w:val="24"/>
          <w:szCs w:val="24"/>
        </w:rPr>
        <w:t xml:space="preserve">Il faut donc les sensibiliser aux principales règles d’hygiène bucco-dentaire. </w:t>
      </w:r>
    </w:p>
    <w:p w14:paraId="7CFFC8CF" w14:textId="77777777" w:rsidR="00E25EBF" w:rsidRPr="001135AE" w:rsidRDefault="00E25EBF" w:rsidP="00004B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5BB938" w14:textId="5C765C2E" w:rsidR="00650290" w:rsidRDefault="00650290" w:rsidP="00DF740F">
      <w:pPr>
        <w:pStyle w:val="Titre2"/>
        <w:numPr>
          <w:ilvl w:val="0"/>
          <w:numId w:val="15"/>
        </w:numPr>
      </w:pPr>
      <w:r w:rsidRPr="001135AE">
        <w:t>Quand nos dents poussent-elles ?</w:t>
      </w:r>
    </w:p>
    <w:p w14:paraId="59E09446" w14:textId="6DCF6E53" w:rsidR="002D061C" w:rsidRPr="001135AE" w:rsidRDefault="002D061C" w:rsidP="00004B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35AE">
        <w:rPr>
          <w:rFonts w:ascii="Arial" w:hAnsi="Arial" w:cs="Arial"/>
          <w:sz w:val="24"/>
          <w:szCs w:val="24"/>
        </w:rPr>
        <w:t>Les premières dents apparaissent vers l'âge de 6 mois. A partir de 6 ans les dents de lait sont remplacées par les dents définitives. À 12 ans, nous avons 28 dents définitives qui, si nous en prenons soin, dureront toute notre vie ! Souvent à l’âge adulte 4 dents de sagesse apparaissent, ce qui fait en tout 32 dents.</w:t>
      </w:r>
    </w:p>
    <w:p w14:paraId="341813D4" w14:textId="77777777" w:rsidR="00E25EBF" w:rsidRPr="001135AE" w:rsidRDefault="00E25EBF" w:rsidP="00004B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7B0F5E0" w14:textId="7F7BA7F5" w:rsidR="00C23565" w:rsidRDefault="00C23565" w:rsidP="00DF740F">
      <w:pPr>
        <w:pStyle w:val="Titre2"/>
        <w:numPr>
          <w:ilvl w:val="0"/>
          <w:numId w:val="14"/>
        </w:numPr>
      </w:pPr>
      <w:r w:rsidRPr="001135AE">
        <w:t xml:space="preserve">Qu’est-ce que la plaque </w:t>
      </w:r>
      <w:r w:rsidRPr="001135AE">
        <w:rPr>
          <w:rStyle w:val="Titre2Car"/>
        </w:rPr>
        <w:t>dentaire</w:t>
      </w:r>
      <w:r w:rsidRPr="001135AE">
        <w:t xml:space="preserve"> ? </w:t>
      </w:r>
    </w:p>
    <w:p w14:paraId="73B87D6F" w14:textId="49C84D1B" w:rsidR="00C23565" w:rsidRPr="001135AE" w:rsidRDefault="00C23565" w:rsidP="00004B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35AE">
        <w:rPr>
          <w:rFonts w:ascii="Arial" w:hAnsi="Arial" w:cs="Arial"/>
          <w:sz w:val="24"/>
          <w:szCs w:val="24"/>
        </w:rPr>
        <w:t>C’est une substance jaunâtre/blanchâtre que l’on peut voir sur la surface de la dent. Elle contient des bactéries qui s’accumulent sur les dents si on ne les brosse pas.</w:t>
      </w:r>
    </w:p>
    <w:p w14:paraId="7D6A2923" w14:textId="77777777" w:rsidR="008C0517" w:rsidRPr="001135AE" w:rsidRDefault="008C0517" w:rsidP="00004B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4DB8F0" w14:textId="5A198CB4" w:rsidR="00434601" w:rsidRDefault="00434601" w:rsidP="00DF740F">
      <w:pPr>
        <w:pStyle w:val="Titre2"/>
        <w:numPr>
          <w:ilvl w:val="0"/>
          <w:numId w:val="13"/>
        </w:numPr>
      </w:pPr>
      <w:r w:rsidRPr="001135AE">
        <w:t>A quoi sont dues les caries ?</w:t>
      </w:r>
    </w:p>
    <w:p w14:paraId="7F2FCE39" w14:textId="2442CE77" w:rsidR="009709B8" w:rsidRPr="001135AE" w:rsidRDefault="00434601" w:rsidP="00004B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35AE">
        <w:rPr>
          <w:rFonts w:ascii="Arial" w:hAnsi="Arial" w:cs="Arial"/>
          <w:sz w:val="24"/>
          <w:szCs w:val="24"/>
        </w:rPr>
        <w:t>A des trous dans l’émail qui est le revêtement dur des dents. Ces trous apparaissent à cause des bactéries de la plaque dentaire, qui transforment le sucre en acide, qui attaque l’émail.</w:t>
      </w:r>
    </w:p>
    <w:p w14:paraId="4B9690CC" w14:textId="77777777" w:rsidR="008C0517" w:rsidRPr="001135AE" w:rsidRDefault="008C0517" w:rsidP="00004BD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08103F" w14:textId="73F07212" w:rsidR="007D4E4E" w:rsidRDefault="007D4E4E" w:rsidP="00DF740F">
      <w:pPr>
        <w:pStyle w:val="Titre2"/>
        <w:numPr>
          <w:ilvl w:val="0"/>
          <w:numId w:val="12"/>
        </w:numPr>
      </w:pPr>
      <w:r w:rsidRPr="001135AE">
        <w:t>Comment se brosser les dents ?</w:t>
      </w:r>
    </w:p>
    <w:p w14:paraId="6E641075" w14:textId="31F773E9" w:rsidR="007D4E4E" w:rsidRPr="001135AE" w:rsidRDefault="007D4E4E" w:rsidP="00004B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135AE">
        <w:rPr>
          <w:rFonts w:ascii="Arial" w:hAnsi="Arial" w:cs="Arial"/>
          <w:sz w:val="24"/>
          <w:szCs w:val="24"/>
        </w:rPr>
        <w:t>Il faut respecter certaines règles :</w:t>
      </w:r>
    </w:p>
    <w:p w14:paraId="0FD854F7" w14:textId="77777777" w:rsidR="007D4E4E" w:rsidRPr="001135AE" w:rsidRDefault="007D4E4E" w:rsidP="00DF740F">
      <w:pPr>
        <w:pStyle w:val="Paragraphedeliste"/>
        <w:numPr>
          <w:ilvl w:val="0"/>
          <w:numId w:val="16"/>
        </w:numPr>
        <w:rPr>
          <w:rFonts w:ascii="Arial" w:hAnsi="Arial" w:cs="Arial"/>
          <w:sz w:val="24"/>
          <w:szCs w:val="24"/>
          <w:lang w:val="fr-FR"/>
        </w:rPr>
      </w:pPr>
      <w:r w:rsidRPr="001135AE">
        <w:rPr>
          <w:rFonts w:ascii="Arial" w:hAnsi="Arial" w:cs="Arial"/>
          <w:sz w:val="24"/>
          <w:szCs w:val="24"/>
          <w:lang w:val="fr-FR"/>
        </w:rPr>
        <w:t>Se brosser les dents 2 fois par jour (matin et soir après le repas), pendant 2 minutes en utilisant du dentifrice fluoré et une brosse à dent souple ;</w:t>
      </w:r>
    </w:p>
    <w:p w14:paraId="79402FF7" w14:textId="77777777" w:rsidR="007D4E4E" w:rsidRPr="001135AE" w:rsidRDefault="007D4E4E" w:rsidP="00DF740F">
      <w:pPr>
        <w:pStyle w:val="Paragraphedeliste"/>
        <w:numPr>
          <w:ilvl w:val="0"/>
          <w:numId w:val="16"/>
        </w:numPr>
        <w:rPr>
          <w:rFonts w:ascii="Arial" w:hAnsi="Arial" w:cs="Arial"/>
          <w:sz w:val="24"/>
          <w:szCs w:val="24"/>
          <w:lang w:val="fr-FR"/>
        </w:rPr>
      </w:pPr>
      <w:r w:rsidRPr="001135AE">
        <w:rPr>
          <w:rFonts w:ascii="Arial" w:hAnsi="Arial" w:cs="Arial"/>
          <w:sz w:val="24"/>
          <w:szCs w:val="24"/>
          <w:lang w:val="fr-FR"/>
        </w:rPr>
        <w:t>Cracher le dentifrice, mais ne pas se rincer la bouche ;</w:t>
      </w:r>
    </w:p>
    <w:p w14:paraId="2E7D0553" w14:textId="77777777" w:rsidR="007D4E4E" w:rsidRPr="001135AE" w:rsidRDefault="007D4E4E" w:rsidP="00DF740F">
      <w:pPr>
        <w:pStyle w:val="Paragraphedeliste"/>
        <w:numPr>
          <w:ilvl w:val="0"/>
          <w:numId w:val="16"/>
        </w:numPr>
        <w:rPr>
          <w:rFonts w:ascii="Arial" w:hAnsi="Arial" w:cs="Arial"/>
          <w:sz w:val="24"/>
          <w:szCs w:val="24"/>
          <w:lang w:val="fr-FR"/>
        </w:rPr>
      </w:pPr>
      <w:r w:rsidRPr="001135AE">
        <w:rPr>
          <w:rFonts w:ascii="Arial" w:hAnsi="Arial" w:cs="Arial"/>
          <w:sz w:val="24"/>
          <w:szCs w:val="24"/>
          <w:lang w:val="fr-FR"/>
        </w:rPr>
        <w:t>Changer de brosse à dents tous les 3 mois.</w:t>
      </w:r>
    </w:p>
    <w:p w14:paraId="2290BBA8" w14:textId="5637B47D" w:rsidR="007D4E4E" w:rsidRPr="001135AE" w:rsidRDefault="007D4E4E" w:rsidP="00004BD1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1135AE">
        <w:rPr>
          <w:rFonts w:ascii="Arial" w:hAnsi="Arial" w:cs="Arial"/>
          <w:i/>
          <w:sz w:val="24"/>
          <w:szCs w:val="24"/>
        </w:rPr>
        <w:t>Attention : Ne pas laisser le robinet couler en permanence pendant le brossage ! L’eau est précieuse !</w:t>
      </w:r>
    </w:p>
    <w:p w14:paraId="32141067" w14:textId="77777777" w:rsidR="008C0517" w:rsidRPr="001135AE" w:rsidRDefault="008C0517" w:rsidP="001135AE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3749D83D" w14:textId="77777777" w:rsidR="00383E4C" w:rsidRDefault="00383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08659F" w14:textId="0BCC4A44" w:rsidR="00A17230" w:rsidRPr="001135AE" w:rsidRDefault="00A17230" w:rsidP="00004BD1">
      <w:pPr>
        <w:pStyle w:val="Titre2"/>
      </w:pPr>
      <w:r w:rsidRPr="001135AE">
        <w:lastRenderedPageBreak/>
        <w:t>Situations/messages :</w:t>
      </w:r>
    </w:p>
    <w:p w14:paraId="6AB9B24E" w14:textId="77777777" w:rsidR="001135AE" w:rsidRDefault="001135AE" w:rsidP="00004BD1">
      <w:pPr>
        <w:spacing w:line="276" w:lineRule="auto"/>
        <w:rPr>
          <w:rFonts w:ascii="Arial" w:hAnsi="Arial" w:cs="Arial"/>
          <w:b/>
          <w:bCs/>
          <w:sz w:val="24"/>
          <w:szCs w:val="24"/>
        </w:rPr>
        <w:sectPr w:rsidR="001135AE" w:rsidSect="00E25EBF">
          <w:headerReference w:type="default" r:id="rId8"/>
          <w:pgSz w:w="11906" w:h="16838"/>
          <w:pgMar w:top="1440" w:right="1080" w:bottom="1440" w:left="1080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space="708"/>
          <w:docGrid w:linePitch="360"/>
        </w:sectPr>
      </w:pPr>
    </w:p>
    <w:p w14:paraId="74885F32" w14:textId="458C296D" w:rsidR="00A17230" w:rsidRPr="00383E4C" w:rsidRDefault="001135AE" w:rsidP="00004BD1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83E4C">
        <w:rPr>
          <w:rFonts w:ascii="Arial" w:hAnsi="Arial" w:cs="Arial"/>
          <w:bCs/>
          <w:sz w:val="24"/>
          <w:szCs w:val="24"/>
        </w:rPr>
        <w:t xml:space="preserve">Paroles de </w:t>
      </w:r>
      <w:proofErr w:type="spellStart"/>
      <w:r w:rsidRPr="00383E4C">
        <w:rPr>
          <w:rFonts w:ascii="Arial" w:hAnsi="Arial" w:cs="Arial"/>
          <w:bCs/>
          <w:sz w:val="24"/>
          <w:szCs w:val="24"/>
        </w:rPr>
        <w:t>jeunes</w:t>
      </w:r>
      <w:proofErr w:type="spellEnd"/>
      <w:r w:rsidRPr="00383E4C">
        <w:rPr>
          <w:rFonts w:ascii="Arial" w:hAnsi="Arial" w:cs="Arial"/>
          <w:bCs/>
          <w:sz w:val="24"/>
          <w:szCs w:val="24"/>
        </w:rPr>
        <w:t>:</w:t>
      </w:r>
      <w:r w:rsidRPr="00383E4C">
        <w:rPr>
          <w:rFonts w:ascii="Arial" w:hAnsi="Arial" w:cs="Arial"/>
          <w:b/>
          <w:bCs/>
          <w:sz w:val="24"/>
          <w:szCs w:val="24"/>
        </w:rPr>
        <w:t xml:space="preserve"> </w:t>
      </w:r>
      <w:r w:rsidR="00383E4C" w:rsidRPr="00383E4C">
        <w:rPr>
          <w:rFonts w:ascii="Arial" w:hAnsi="Arial" w:cs="Arial"/>
          <w:b/>
          <w:bCs/>
          <w:sz w:val="24"/>
          <w:szCs w:val="24"/>
        </w:rPr>
        <w:br/>
      </w:r>
      <w:r w:rsidRPr="00383E4C">
        <w:rPr>
          <w:rFonts w:ascii="Arial" w:hAnsi="Arial" w:cs="Arial"/>
          <w:sz w:val="24"/>
          <w:szCs w:val="24"/>
        </w:rPr>
        <w:t>« </w:t>
      </w:r>
      <w:proofErr w:type="spellStart"/>
      <w:r w:rsidRPr="00383E4C">
        <w:rPr>
          <w:rFonts w:ascii="Arial" w:hAnsi="Arial" w:cs="Arial"/>
          <w:sz w:val="24"/>
          <w:szCs w:val="24"/>
        </w:rPr>
        <w:t>Ça</w:t>
      </w:r>
      <w:proofErr w:type="spellEnd"/>
      <w:r w:rsidRPr="00383E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4C">
        <w:rPr>
          <w:rFonts w:ascii="Arial" w:hAnsi="Arial" w:cs="Arial"/>
          <w:sz w:val="24"/>
          <w:szCs w:val="24"/>
        </w:rPr>
        <w:t>suffit</w:t>
      </w:r>
      <w:proofErr w:type="spellEnd"/>
      <w:r w:rsidRPr="00383E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4C">
        <w:rPr>
          <w:rFonts w:ascii="Arial" w:hAnsi="Arial" w:cs="Arial"/>
          <w:sz w:val="24"/>
          <w:szCs w:val="24"/>
        </w:rPr>
        <w:t>largement</w:t>
      </w:r>
      <w:proofErr w:type="spellEnd"/>
      <w:r w:rsidRPr="00383E4C">
        <w:rPr>
          <w:rFonts w:ascii="Arial" w:hAnsi="Arial" w:cs="Arial"/>
          <w:sz w:val="24"/>
          <w:szCs w:val="24"/>
        </w:rPr>
        <w:t xml:space="preserve"> de se laver les dents </w:t>
      </w:r>
      <w:proofErr w:type="spellStart"/>
      <w:r w:rsidRPr="00383E4C">
        <w:rPr>
          <w:rFonts w:ascii="Arial" w:hAnsi="Arial" w:cs="Arial"/>
          <w:sz w:val="24"/>
          <w:szCs w:val="24"/>
        </w:rPr>
        <w:t>une</w:t>
      </w:r>
      <w:proofErr w:type="spellEnd"/>
      <w:r w:rsidRPr="00383E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E4C">
        <w:rPr>
          <w:rFonts w:ascii="Arial" w:hAnsi="Arial" w:cs="Arial"/>
          <w:sz w:val="24"/>
          <w:szCs w:val="24"/>
        </w:rPr>
        <w:t>fois</w:t>
      </w:r>
      <w:proofErr w:type="spellEnd"/>
      <w:r w:rsidRPr="00383E4C">
        <w:rPr>
          <w:rFonts w:ascii="Arial" w:hAnsi="Arial" w:cs="Arial"/>
          <w:sz w:val="24"/>
          <w:szCs w:val="24"/>
        </w:rPr>
        <w:t xml:space="preserve"> par jour! »</w:t>
      </w:r>
    </w:p>
    <w:p w14:paraId="1C7070C3" w14:textId="17E5FA56" w:rsidR="001135AE" w:rsidRPr="001135AE" w:rsidRDefault="001135AE" w:rsidP="00004BD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Message :</w:t>
      </w:r>
      <w:r w:rsidRPr="001135AE">
        <w:rPr>
          <w:rFonts w:ascii="Arial" w:hAnsi="Arial" w:cs="Arial"/>
          <w:b/>
          <w:sz w:val="24"/>
          <w:szCs w:val="24"/>
        </w:rPr>
        <w:t xml:space="preserve"> </w:t>
      </w:r>
      <w:r w:rsidRPr="00383E4C">
        <w:rPr>
          <w:rFonts w:ascii="Arial" w:hAnsi="Arial" w:cs="Arial"/>
          <w:sz w:val="24"/>
          <w:szCs w:val="24"/>
        </w:rPr>
        <w:t>La règle des 2</w:t>
      </w:r>
      <w:r w:rsidRPr="001135AE">
        <w:rPr>
          <w:rFonts w:ascii="Arial" w:hAnsi="Arial" w:cs="Arial"/>
          <w:sz w:val="24"/>
          <w:szCs w:val="24"/>
        </w:rPr>
        <w:t> : se laver les dents 2 fois par jour (matin et soir, après le repas), les brosser pendant 2 minutes en utilisant un dentifrice au fluor.</w:t>
      </w:r>
    </w:p>
    <w:p w14:paraId="4D6401A7" w14:textId="10A04AFF" w:rsidR="001135AE" w:rsidRPr="001135AE" w:rsidRDefault="001135AE" w:rsidP="00004BD1">
      <w:pPr>
        <w:sectPr w:rsidR="001135AE" w:rsidRPr="001135AE" w:rsidSect="001135AE">
          <w:type w:val="continuous"/>
          <w:pgSz w:w="11906" w:h="16838"/>
          <w:pgMar w:top="1440" w:right="1080" w:bottom="1440" w:left="1080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num="2" w:space="708"/>
          <w:docGrid w:linePitch="360"/>
        </w:sectPr>
      </w:pPr>
    </w:p>
    <w:p w14:paraId="4ED7D8A9" w14:textId="238E9AB7" w:rsidR="001135AE" w:rsidRPr="001135AE" w:rsidRDefault="001135AE" w:rsidP="00004BD1">
      <w:pPr>
        <w:pStyle w:val="Titre2"/>
        <w:numPr>
          <w:ilvl w:val="0"/>
          <w:numId w:val="8"/>
        </w:numPr>
        <w:rPr>
          <w:rFonts w:cs="Arial"/>
          <w:sz w:val="24"/>
          <w:szCs w:val="24"/>
        </w:rPr>
      </w:pPr>
      <w:r w:rsidRPr="001135AE">
        <w:rPr>
          <w:rFonts w:cs="Arial"/>
          <w:sz w:val="24"/>
          <w:szCs w:val="24"/>
        </w:rPr>
        <w:t xml:space="preserve">Paroles de jeunes : </w:t>
      </w:r>
      <w:r w:rsidR="00383E4C">
        <w:rPr>
          <w:rFonts w:cs="Arial"/>
          <w:sz w:val="24"/>
          <w:szCs w:val="24"/>
        </w:rPr>
        <w:br/>
      </w:r>
      <w:r w:rsidRPr="001135AE">
        <w:rPr>
          <w:rFonts w:cs="Arial"/>
          <w:sz w:val="24"/>
          <w:szCs w:val="24"/>
        </w:rPr>
        <w:t>« Il faut se rincer la bouche ensuite »</w:t>
      </w:r>
    </w:p>
    <w:p w14:paraId="2E124C40" w14:textId="77777777" w:rsidR="00383E4C" w:rsidRDefault="001135AE" w:rsidP="00004BD1">
      <w:pPr>
        <w:rPr>
          <w:rFonts w:ascii="Arial" w:hAnsi="Arial" w:cs="Arial"/>
          <w:sz w:val="24"/>
          <w:szCs w:val="24"/>
        </w:rPr>
        <w:sectPr w:rsidR="00383E4C" w:rsidSect="001135AE">
          <w:type w:val="continuous"/>
          <w:pgSz w:w="11906" w:h="16838"/>
          <w:pgMar w:top="1440" w:right="1080" w:bottom="1440" w:left="1080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column"/>
      </w:r>
      <w:r w:rsidRPr="001135AE">
        <w:rPr>
          <w:rFonts w:ascii="Arial" w:hAnsi="Arial" w:cs="Arial"/>
          <w:sz w:val="24"/>
          <w:szCs w:val="24"/>
        </w:rPr>
        <w:t xml:space="preserve">Message : </w:t>
      </w:r>
      <w:r w:rsidRPr="001135AE">
        <w:rPr>
          <w:rFonts w:ascii="Arial" w:hAnsi="Arial" w:cs="Arial"/>
          <w:bCs/>
          <w:sz w:val="24"/>
          <w:szCs w:val="24"/>
        </w:rPr>
        <w:t xml:space="preserve">Il est conseillé de cracher le dentifrice mais de ne pas se rincer la bouche. Ça permet de </w:t>
      </w:r>
      <w:r w:rsidRPr="001135AE">
        <w:rPr>
          <w:rFonts w:ascii="Arial" w:hAnsi="Arial" w:cs="Arial"/>
          <w:sz w:val="24"/>
          <w:szCs w:val="24"/>
        </w:rPr>
        <w:t>garder du dentifrice sur ses dents et de laisser agir le fluor.</w:t>
      </w:r>
    </w:p>
    <w:p w14:paraId="62486A8A" w14:textId="0F040899" w:rsidR="001135AE" w:rsidRDefault="001135AE" w:rsidP="00004BD1"/>
    <w:p w14:paraId="348E3CBB" w14:textId="77777777" w:rsidR="00383E4C" w:rsidRDefault="00383E4C" w:rsidP="00004BD1">
      <w:pPr>
        <w:rPr>
          <w:rFonts w:ascii="Arial" w:hAnsi="Arial" w:cs="Arial"/>
          <w:sz w:val="24"/>
          <w:szCs w:val="24"/>
        </w:rPr>
        <w:sectPr w:rsidR="00383E4C" w:rsidSect="00383E4C">
          <w:type w:val="continuous"/>
          <w:pgSz w:w="11906" w:h="16838"/>
          <w:pgMar w:top="1440" w:right="1080" w:bottom="1440" w:left="1080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space="708"/>
          <w:docGrid w:linePitch="360"/>
        </w:sectPr>
      </w:pPr>
    </w:p>
    <w:p w14:paraId="28CA84CA" w14:textId="30D212B5" w:rsidR="00383E4C" w:rsidRPr="00383E4C" w:rsidRDefault="00383E4C" w:rsidP="00004BD1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83E4C">
        <w:rPr>
          <w:rFonts w:ascii="Arial" w:hAnsi="Arial" w:cs="Arial"/>
          <w:sz w:val="24"/>
          <w:szCs w:val="24"/>
        </w:rPr>
        <w:t xml:space="preserve">Paroles de jeunes : </w:t>
      </w:r>
      <w:r w:rsidRPr="00383E4C">
        <w:rPr>
          <w:rFonts w:ascii="Arial" w:hAnsi="Arial" w:cs="Arial"/>
          <w:sz w:val="24"/>
          <w:szCs w:val="24"/>
        </w:rPr>
        <w:br/>
        <w:t>« J’adore les bonbons et les sodas et je grignote souvent entre les repas ou le soir avant d’aller au lit »</w:t>
      </w:r>
    </w:p>
    <w:p w14:paraId="5221A1AB" w14:textId="28AF8941" w:rsidR="00383E4C" w:rsidRPr="00383E4C" w:rsidRDefault="00383E4C" w:rsidP="00004BD1">
      <w:pPr>
        <w:rPr>
          <w:rFonts w:ascii="Arial" w:hAnsi="Arial" w:cs="Arial"/>
          <w:sz w:val="24"/>
          <w:szCs w:val="24"/>
        </w:rPr>
        <w:sectPr w:rsidR="00383E4C" w:rsidRPr="00383E4C" w:rsidSect="00383E4C">
          <w:type w:val="continuous"/>
          <w:pgSz w:w="11906" w:h="16838"/>
          <w:pgMar w:top="1440" w:right="1080" w:bottom="1440" w:left="1080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num="2" w:space="708"/>
          <w:docGrid w:linePitch="360"/>
        </w:sectPr>
      </w:pPr>
      <w:r w:rsidRPr="00383E4C">
        <w:rPr>
          <w:rFonts w:ascii="Arial" w:hAnsi="Arial" w:cs="Arial"/>
          <w:sz w:val="24"/>
          <w:szCs w:val="24"/>
        </w:rPr>
        <w:t xml:space="preserve">Message : </w:t>
      </w:r>
      <w:r w:rsidRPr="00383E4C">
        <w:rPr>
          <w:rFonts w:ascii="Arial" w:hAnsi="Arial" w:cs="Arial"/>
          <w:iCs/>
          <w:sz w:val="24"/>
          <w:szCs w:val="24"/>
        </w:rPr>
        <w:t xml:space="preserve">Pour éviter les caries (trous dans l’émail) </w:t>
      </w:r>
      <w:r w:rsidRPr="00383E4C">
        <w:rPr>
          <w:rFonts w:ascii="Arial" w:hAnsi="Arial" w:cs="Arial"/>
          <w:bCs/>
          <w:sz w:val="24"/>
          <w:szCs w:val="24"/>
        </w:rPr>
        <w:t>il est conseillé d’é</w:t>
      </w:r>
      <w:r w:rsidRPr="00383E4C">
        <w:rPr>
          <w:rFonts w:ascii="Arial" w:hAnsi="Arial" w:cs="Arial"/>
          <w:iCs/>
          <w:sz w:val="24"/>
          <w:szCs w:val="24"/>
        </w:rPr>
        <w:t>viter les boissons sucrées, les sucreries et le grignotage entre les repas, ainsi que le soir après s’être brossé les dents.</w:t>
      </w:r>
    </w:p>
    <w:p w14:paraId="11873A17" w14:textId="77777777" w:rsidR="00383E4C" w:rsidRDefault="00383E4C" w:rsidP="00004BD1">
      <w:pPr>
        <w:pStyle w:val="Titre2"/>
        <w:sectPr w:rsidR="00383E4C" w:rsidSect="00383E4C">
          <w:type w:val="continuous"/>
          <w:pgSz w:w="11906" w:h="16838"/>
          <w:pgMar w:top="1440" w:right="1080" w:bottom="1440" w:left="1080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space="708"/>
          <w:docGrid w:linePitch="360"/>
        </w:sectPr>
      </w:pPr>
    </w:p>
    <w:p w14:paraId="13281563" w14:textId="4FBC9AB0" w:rsidR="00054E00" w:rsidRPr="001135AE" w:rsidRDefault="00A17230" w:rsidP="00004BD1">
      <w:pPr>
        <w:pStyle w:val="Titre2"/>
        <w:numPr>
          <w:ilvl w:val="0"/>
          <w:numId w:val="10"/>
        </w:numPr>
      </w:pPr>
      <w:r w:rsidRPr="001135AE">
        <w:t>Ce que vous pouvez faire concrètement pour illustrer vos messages</w:t>
      </w:r>
      <w:r w:rsidR="00054E00" w:rsidRPr="001135AE">
        <w:t> :</w:t>
      </w:r>
    </w:p>
    <w:p w14:paraId="2C4D47E1" w14:textId="77777777" w:rsidR="00045666" w:rsidRPr="001135AE" w:rsidRDefault="00045666" w:rsidP="00004BD1">
      <w:pPr>
        <w:spacing w:line="276" w:lineRule="auto"/>
        <w:rPr>
          <w:rFonts w:ascii="Arial" w:hAnsi="Arial" w:cs="Arial"/>
          <w:sz w:val="24"/>
          <w:szCs w:val="24"/>
        </w:rPr>
      </w:pPr>
      <w:r w:rsidRPr="001135AE">
        <w:rPr>
          <w:rFonts w:ascii="Arial" w:hAnsi="Arial" w:cs="Arial"/>
          <w:sz w:val="24"/>
          <w:szCs w:val="24"/>
        </w:rPr>
        <w:t>Mettre en place des temps de brossage des dents 2 fois par jour et aborder les règles du brossage des dents ;</w:t>
      </w:r>
    </w:p>
    <w:p w14:paraId="3F4FAA08" w14:textId="6A246C23" w:rsidR="00045666" w:rsidRPr="001135AE" w:rsidRDefault="00663D7E" w:rsidP="00004BD1">
      <w:pPr>
        <w:spacing w:line="276" w:lineRule="auto"/>
        <w:rPr>
          <w:rFonts w:ascii="Arial" w:hAnsi="Arial" w:cs="Arial"/>
          <w:sz w:val="24"/>
          <w:szCs w:val="24"/>
        </w:rPr>
      </w:pPr>
      <w:r w:rsidRPr="001135AE">
        <w:rPr>
          <w:rFonts w:ascii="Arial" w:hAnsi="Arial" w:cs="Arial"/>
          <w:sz w:val="24"/>
          <w:szCs w:val="24"/>
        </w:rPr>
        <w:t>Profiter de la planification / préparation des repas pour r</w:t>
      </w:r>
      <w:r w:rsidR="00045666" w:rsidRPr="001135AE">
        <w:rPr>
          <w:rFonts w:ascii="Arial" w:hAnsi="Arial" w:cs="Arial"/>
          <w:sz w:val="24"/>
          <w:szCs w:val="24"/>
        </w:rPr>
        <w:t xml:space="preserve">appeler qu’il faut éviter de consommer des aliments sucrés et de grignoter entre les repas </w:t>
      </w:r>
      <w:r w:rsidR="00030362" w:rsidRPr="001135AE">
        <w:rPr>
          <w:rFonts w:ascii="Arial" w:hAnsi="Arial" w:cs="Arial"/>
          <w:sz w:val="24"/>
          <w:szCs w:val="24"/>
        </w:rPr>
        <w:t>et q</w:t>
      </w:r>
      <w:r w:rsidR="00045666" w:rsidRPr="001135AE">
        <w:rPr>
          <w:rFonts w:ascii="Arial" w:hAnsi="Arial" w:cs="Arial"/>
          <w:sz w:val="24"/>
          <w:szCs w:val="24"/>
        </w:rPr>
        <w:t>u’il ne faut pas boire des boissons sucrées ou manger après s’être brossé les dents le soir.</w:t>
      </w:r>
    </w:p>
    <w:p w14:paraId="1500CBA4" w14:textId="77777777" w:rsidR="00A17230" w:rsidRPr="001135AE" w:rsidRDefault="00A17230" w:rsidP="00004BD1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3ED67E24" w14:textId="70E82D11" w:rsidR="00F975FD" w:rsidRPr="001135AE" w:rsidRDefault="00A17230" w:rsidP="00004BD1">
      <w:pPr>
        <w:pStyle w:val="Titre2"/>
        <w:numPr>
          <w:ilvl w:val="0"/>
          <w:numId w:val="10"/>
        </w:numPr>
      </w:pPr>
      <w:r w:rsidRPr="001135AE">
        <w:t>Les ressources sur lesquelles vous pouvez vous appuyer :</w:t>
      </w:r>
    </w:p>
    <w:p w14:paraId="583D0B02" w14:textId="1C9769C8" w:rsidR="00F975FD" w:rsidRPr="00383E4C" w:rsidRDefault="00F975FD" w:rsidP="00004BD1">
      <w:pPr>
        <w:pStyle w:val="Paragraphedeliste"/>
        <w:numPr>
          <w:ilvl w:val="0"/>
          <w:numId w:val="11"/>
        </w:numPr>
        <w:rPr>
          <w:rStyle w:val="Lienhypertexte"/>
          <w:rFonts w:ascii="Arial" w:hAnsi="Arial" w:cs="Arial"/>
          <w:color w:val="auto"/>
          <w:sz w:val="24"/>
          <w:szCs w:val="24"/>
        </w:rPr>
      </w:pPr>
      <w:r w:rsidRPr="00383E4C">
        <w:rPr>
          <w:rFonts w:ascii="Arial" w:hAnsi="Arial" w:cs="Arial"/>
          <w:sz w:val="24"/>
          <w:szCs w:val="24"/>
        </w:rPr>
        <w:t xml:space="preserve">Lien vers le site e-Bug : </w:t>
      </w:r>
      <w:hyperlink r:id="rId9" w:history="1">
        <w:proofErr w:type="spellStart"/>
        <w:r w:rsidRPr="001F29E9">
          <w:rPr>
            <w:rStyle w:val="Lienhypertexte"/>
            <w:rFonts w:ascii="Arial" w:hAnsi="Arial" w:cs="Arial"/>
            <w:sz w:val="24"/>
            <w:szCs w:val="24"/>
          </w:rPr>
          <w:t>Hygiène</w:t>
        </w:r>
        <w:proofErr w:type="spellEnd"/>
        <w:r w:rsidRPr="001F29E9">
          <w:rPr>
            <w:rStyle w:val="Lienhypertexte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1F29E9">
          <w:rPr>
            <w:rStyle w:val="Lienhypertexte"/>
            <w:rFonts w:ascii="Arial" w:hAnsi="Arial" w:cs="Arial"/>
            <w:sz w:val="24"/>
            <w:szCs w:val="24"/>
          </w:rPr>
          <w:t>bucco-dentaire</w:t>
        </w:r>
        <w:proofErr w:type="spellEnd"/>
      </w:hyperlink>
      <w:r w:rsidR="00401D54">
        <w:rPr>
          <w:rStyle w:val="Lienhypertexte"/>
          <w:rFonts w:ascii="Arial" w:hAnsi="Arial" w:cs="Arial"/>
          <w:color w:val="auto"/>
          <w:sz w:val="24"/>
          <w:szCs w:val="24"/>
        </w:rPr>
        <w:t xml:space="preserve"> </w:t>
      </w:r>
      <w:bookmarkStart w:id="0" w:name="_GoBack"/>
      <w:bookmarkEnd w:id="0"/>
    </w:p>
    <w:p w14:paraId="73FE164A" w14:textId="289328CF" w:rsidR="00F975FD" w:rsidRPr="00383E4C" w:rsidRDefault="00F975FD" w:rsidP="00004BD1">
      <w:pPr>
        <w:pStyle w:val="Paragraphedeliste"/>
        <w:numPr>
          <w:ilvl w:val="0"/>
          <w:numId w:val="11"/>
        </w:numPr>
        <w:rPr>
          <w:rStyle w:val="Lienhypertexte"/>
          <w:rFonts w:ascii="Arial" w:hAnsi="Arial" w:cs="Arial"/>
          <w:color w:val="auto"/>
          <w:sz w:val="24"/>
          <w:szCs w:val="24"/>
        </w:rPr>
      </w:pPr>
      <w:r w:rsidRPr="00383E4C">
        <w:rPr>
          <w:rFonts w:ascii="Arial" w:hAnsi="Arial" w:cs="Arial"/>
          <w:sz w:val="24"/>
          <w:szCs w:val="24"/>
        </w:rPr>
        <w:t>Lien vers le site de l’</w:t>
      </w:r>
      <w:hyperlink r:id="rId10" w:history="1">
        <w:r w:rsidRPr="00383E4C">
          <w:rPr>
            <w:rStyle w:val="Lienhypertexte"/>
            <w:rFonts w:ascii="Arial" w:hAnsi="Arial" w:cs="Arial"/>
            <w:color w:val="auto"/>
            <w:sz w:val="24"/>
            <w:szCs w:val="24"/>
          </w:rPr>
          <w:t>Union française pour la santé bucco-dentaire</w:t>
        </w:r>
      </w:hyperlink>
    </w:p>
    <w:p w14:paraId="75AA03B3" w14:textId="77777777" w:rsidR="00F975FD" w:rsidRPr="00383E4C" w:rsidRDefault="00F975FD" w:rsidP="00004BD1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  <w:u w:val="single"/>
        </w:rPr>
      </w:pPr>
      <w:r w:rsidRPr="00383E4C">
        <w:rPr>
          <w:rStyle w:val="Lienhypertexte"/>
          <w:rFonts w:ascii="Arial" w:hAnsi="Arial" w:cs="Arial"/>
          <w:color w:val="auto"/>
          <w:sz w:val="24"/>
          <w:szCs w:val="24"/>
        </w:rPr>
        <w:t xml:space="preserve">Lien </w:t>
      </w:r>
      <w:proofErr w:type="spellStart"/>
      <w:r w:rsidRPr="00383E4C">
        <w:rPr>
          <w:rStyle w:val="Lienhypertexte"/>
          <w:rFonts w:ascii="Arial" w:hAnsi="Arial" w:cs="Arial"/>
          <w:color w:val="auto"/>
          <w:sz w:val="24"/>
          <w:szCs w:val="24"/>
        </w:rPr>
        <w:t>vers</w:t>
      </w:r>
      <w:proofErr w:type="spellEnd"/>
      <w:r w:rsidRPr="00383E4C">
        <w:rPr>
          <w:rStyle w:val="Lienhypertexte"/>
          <w:rFonts w:ascii="Arial" w:hAnsi="Arial" w:cs="Arial"/>
          <w:color w:val="auto"/>
          <w:sz w:val="24"/>
          <w:szCs w:val="24"/>
        </w:rPr>
        <w:t xml:space="preserve"> </w:t>
      </w:r>
      <w:hyperlink r:id="rId11" w:history="1">
        <w:proofErr w:type="spellStart"/>
        <w:r w:rsidRPr="00383E4C">
          <w:rPr>
            <w:rStyle w:val="Lienhypertexte"/>
            <w:rFonts w:ascii="Arial" w:hAnsi="Arial" w:cs="Arial"/>
            <w:color w:val="auto"/>
            <w:sz w:val="24"/>
            <w:szCs w:val="24"/>
          </w:rPr>
          <w:t>Antibio’malin</w:t>
        </w:r>
        <w:proofErr w:type="spellEnd"/>
      </w:hyperlink>
    </w:p>
    <w:p w14:paraId="5D3B6FBF" w14:textId="09F1D82C" w:rsidR="00F975FD" w:rsidRPr="00383E4C" w:rsidRDefault="00F975FD" w:rsidP="00004BD1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83E4C">
        <w:rPr>
          <w:rFonts w:ascii="Arial" w:hAnsi="Arial" w:cs="Arial"/>
          <w:sz w:val="24"/>
          <w:szCs w:val="24"/>
        </w:rPr>
        <w:t>Lien vers</w:t>
      </w:r>
      <w:r w:rsidR="00383E4C" w:rsidRPr="00383E4C">
        <w:rPr>
          <w:rFonts w:ascii="Arial" w:hAnsi="Arial" w:cs="Arial"/>
          <w:sz w:val="24"/>
          <w:szCs w:val="24"/>
        </w:rPr>
        <w:t xml:space="preserve"> le site de </w:t>
      </w:r>
      <w:proofErr w:type="spellStart"/>
      <w:r w:rsidR="00383E4C" w:rsidRPr="00383E4C">
        <w:rPr>
          <w:rFonts w:ascii="Arial" w:hAnsi="Arial" w:cs="Arial"/>
          <w:sz w:val="24"/>
          <w:szCs w:val="24"/>
        </w:rPr>
        <w:t>l’assurance</w:t>
      </w:r>
      <w:proofErr w:type="spellEnd"/>
      <w:r w:rsidR="00383E4C" w:rsidRPr="00383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E4C" w:rsidRPr="00383E4C">
        <w:rPr>
          <w:rFonts w:ascii="Arial" w:hAnsi="Arial" w:cs="Arial"/>
          <w:sz w:val="24"/>
          <w:szCs w:val="24"/>
        </w:rPr>
        <w:t>maladie</w:t>
      </w:r>
      <w:proofErr w:type="spellEnd"/>
      <w:r w:rsidRPr="00383E4C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383E4C">
          <w:rPr>
            <w:rStyle w:val="Lienhypertexte"/>
            <w:rFonts w:ascii="Arial" w:hAnsi="Arial" w:cs="Arial"/>
            <w:color w:val="auto"/>
            <w:sz w:val="24"/>
            <w:szCs w:val="24"/>
          </w:rPr>
          <w:t xml:space="preserve">M'T dents | ameli.fr | </w:t>
        </w:r>
        <w:proofErr w:type="gramStart"/>
        <w:r w:rsidRPr="00383E4C">
          <w:rPr>
            <w:rStyle w:val="Lienhypertexte"/>
            <w:rFonts w:ascii="Arial" w:hAnsi="Arial" w:cs="Arial"/>
            <w:color w:val="auto"/>
            <w:sz w:val="24"/>
            <w:szCs w:val="24"/>
          </w:rPr>
          <w:t>Assuré </w:t>
        </w:r>
        <w:proofErr w:type="gramEnd"/>
      </w:hyperlink>
      <w:r w:rsidRPr="00383E4C">
        <w:rPr>
          <w:rStyle w:val="Lienhypertexte"/>
          <w:rFonts w:ascii="Arial" w:hAnsi="Arial" w:cs="Arial"/>
          <w:color w:val="auto"/>
          <w:sz w:val="24"/>
          <w:szCs w:val="24"/>
        </w:rPr>
        <w:t>:</w:t>
      </w:r>
      <w:r w:rsidRPr="00383E4C">
        <w:rPr>
          <w:rFonts w:ascii="Arial" w:hAnsi="Arial" w:cs="Arial"/>
          <w:sz w:val="24"/>
          <w:szCs w:val="24"/>
        </w:rPr>
        <w:t xml:space="preserve"> possibilité de réaliser l’examen bucco-dentaire gratuit chez le dentiste à 3-6-9-12-15-18-21 et 24 ans pour conserver une bonne santé bucco-dentaire.</w:t>
      </w:r>
    </w:p>
    <w:p w14:paraId="5807FF17" w14:textId="057D4258" w:rsidR="003E43F5" w:rsidRPr="001135AE" w:rsidRDefault="003E43F5" w:rsidP="001135AE">
      <w:pPr>
        <w:spacing w:after="0" w:line="276" w:lineRule="auto"/>
        <w:rPr>
          <w:rStyle w:val="Lienhypertexte"/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776"/>
      </w:tblGrid>
      <w:tr w:rsidR="00232E3A" w:rsidRPr="001135AE" w14:paraId="0B49FD4F" w14:textId="77777777" w:rsidTr="009709B8">
        <w:tc>
          <w:tcPr>
            <w:tcW w:w="4606" w:type="dxa"/>
          </w:tcPr>
          <w:p w14:paraId="1C2808A0" w14:textId="01669ED1" w:rsidR="00232E3A" w:rsidRPr="001135AE" w:rsidRDefault="008E41F1" w:rsidP="001135AE">
            <w:pPr>
              <w:spacing w:line="276" w:lineRule="auto"/>
              <w:rPr>
                <w:rStyle w:val="Lienhypertexte"/>
                <w:rFonts w:ascii="Arial" w:hAnsi="Arial" w:cs="Arial"/>
                <w:sz w:val="24"/>
                <w:szCs w:val="24"/>
              </w:rPr>
            </w:pPr>
            <w:r w:rsidRPr="001135A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58E759DE" wp14:editId="2359AF5F">
                  <wp:extent cx="2685600" cy="4294800"/>
                  <wp:effectExtent l="0" t="0" r="635" b="0"/>
                  <wp:docPr id="35" name="Image 35" descr="recommandation de l'UFSBD pour une bonne santé busso-den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600" cy="42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46DF9AFF" w14:textId="73CE3C17" w:rsidR="00232E3A" w:rsidRPr="001135AE" w:rsidRDefault="00E64697" w:rsidP="001135AE">
            <w:pPr>
              <w:spacing w:line="276" w:lineRule="auto"/>
              <w:rPr>
                <w:rStyle w:val="Lienhypertexte"/>
                <w:rFonts w:ascii="Arial" w:hAnsi="Arial" w:cs="Arial"/>
                <w:sz w:val="24"/>
                <w:szCs w:val="24"/>
              </w:rPr>
            </w:pPr>
            <w:r w:rsidRPr="001135A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9E43AE3" wp14:editId="42A985AF">
                  <wp:extent cx="2890800" cy="2030400"/>
                  <wp:effectExtent l="0" t="0" r="5080" b="8255"/>
                  <wp:docPr id="33" name="Image 33" descr="1 canette de soda 33cl équivaut à 6 morceaux de suc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800" cy="20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6D9ED" w14:textId="77777777" w:rsidR="00232E3A" w:rsidRPr="001135AE" w:rsidRDefault="00232E3A" w:rsidP="001135AE">
      <w:pPr>
        <w:spacing w:after="0" w:line="276" w:lineRule="auto"/>
        <w:rPr>
          <w:rStyle w:val="Lienhypertexte"/>
          <w:rFonts w:ascii="Arial" w:hAnsi="Arial" w:cs="Arial"/>
          <w:sz w:val="24"/>
          <w:szCs w:val="24"/>
        </w:rPr>
      </w:pPr>
    </w:p>
    <w:sectPr w:rsidR="00232E3A" w:rsidRPr="001135AE" w:rsidSect="00383E4C">
      <w:type w:val="continuous"/>
      <w:pgSz w:w="11906" w:h="16838"/>
      <w:pgMar w:top="1440" w:right="1080" w:bottom="1440" w:left="108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916F" w14:textId="77777777" w:rsidR="00CE73D1" w:rsidRDefault="00CE73D1" w:rsidP="00B6443C">
      <w:pPr>
        <w:spacing w:after="0" w:line="240" w:lineRule="auto"/>
      </w:pPr>
      <w:r>
        <w:separator/>
      </w:r>
    </w:p>
  </w:endnote>
  <w:endnote w:type="continuationSeparator" w:id="0">
    <w:p w14:paraId="6660604E" w14:textId="77777777" w:rsidR="00CE73D1" w:rsidRDefault="00CE73D1" w:rsidP="00B6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B25A7" w14:textId="77777777" w:rsidR="00CE73D1" w:rsidRDefault="00CE73D1" w:rsidP="00B6443C">
      <w:pPr>
        <w:spacing w:after="0" w:line="240" w:lineRule="auto"/>
      </w:pPr>
      <w:r>
        <w:separator/>
      </w:r>
    </w:p>
  </w:footnote>
  <w:footnote w:type="continuationSeparator" w:id="0">
    <w:p w14:paraId="299F4E43" w14:textId="77777777" w:rsidR="00CE73D1" w:rsidRDefault="00CE73D1" w:rsidP="00B6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DF5AE" w14:textId="522370CE" w:rsidR="00DA7023" w:rsidRDefault="00983A4B">
    <w:pPr>
      <w:pStyle w:val="En-tte"/>
    </w:pPr>
    <w:r>
      <w:rPr>
        <w:noProof/>
        <w:lang w:eastAsia="fr-FR"/>
      </w:rPr>
      <w:drawing>
        <wp:inline distT="0" distB="0" distL="0" distR="0" wp14:anchorId="34AB6621" wp14:editId="3A44F0B2">
          <wp:extent cx="1160060" cy="873811"/>
          <wp:effectExtent l="0" t="0" r="2540" b="2540"/>
          <wp:docPr id="36" name="Image 36" descr="Image result for e-bu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Image result for e-bu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367" cy="89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897"/>
    <w:multiLevelType w:val="hybridMultilevel"/>
    <w:tmpl w:val="F69EA9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5E1E"/>
    <w:multiLevelType w:val="hybridMultilevel"/>
    <w:tmpl w:val="CA78FF6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896CD0"/>
    <w:multiLevelType w:val="hybridMultilevel"/>
    <w:tmpl w:val="4BE03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4DC7"/>
    <w:multiLevelType w:val="hybridMultilevel"/>
    <w:tmpl w:val="049C1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5E11"/>
    <w:multiLevelType w:val="hybridMultilevel"/>
    <w:tmpl w:val="338025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97E"/>
    <w:multiLevelType w:val="hybridMultilevel"/>
    <w:tmpl w:val="9C68CFC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9770A"/>
    <w:multiLevelType w:val="hybridMultilevel"/>
    <w:tmpl w:val="3E103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95245"/>
    <w:multiLevelType w:val="hybridMultilevel"/>
    <w:tmpl w:val="F392EE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45F41"/>
    <w:multiLevelType w:val="hybridMultilevel"/>
    <w:tmpl w:val="360002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277FD"/>
    <w:multiLevelType w:val="hybridMultilevel"/>
    <w:tmpl w:val="F418BCA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4D340A"/>
    <w:multiLevelType w:val="hybridMultilevel"/>
    <w:tmpl w:val="41B091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23FA0"/>
    <w:multiLevelType w:val="hybridMultilevel"/>
    <w:tmpl w:val="AADC5E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F47EC"/>
    <w:multiLevelType w:val="hybridMultilevel"/>
    <w:tmpl w:val="B3F2B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15D73"/>
    <w:multiLevelType w:val="hybridMultilevel"/>
    <w:tmpl w:val="AE8A59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4925C5"/>
    <w:multiLevelType w:val="hybridMultilevel"/>
    <w:tmpl w:val="FAC05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F5A4D"/>
    <w:multiLevelType w:val="hybridMultilevel"/>
    <w:tmpl w:val="E716E87E"/>
    <w:lvl w:ilvl="0" w:tplc="ED6AA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87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4D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6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A1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62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61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E0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A5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30"/>
    <w:rsid w:val="00004BD1"/>
    <w:rsid w:val="00030362"/>
    <w:rsid w:val="00037B89"/>
    <w:rsid w:val="00045666"/>
    <w:rsid w:val="00054E00"/>
    <w:rsid w:val="00057ED5"/>
    <w:rsid w:val="0007599F"/>
    <w:rsid w:val="00095968"/>
    <w:rsid w:val="000A10BC"/>
    <w:rsid w:val="000C5292"/>
    <w:rsid w:val="000C542D"/>
    <w:rsid w:val="001135AE"/>
    <w:rsid w:val="001323DA"/>
    <w:rsid w:val="0013613E"/>
    <w:rsid w:val="001911D3"/>
    <w:rsid w:val="001A543A"/>
    <w:rsid w:val="001C1009"/>
    <w:rsid w:val="001C2199"/>
    <w:rsid w:val="001C412C"/>
    <w:rsid w:val="001D34D6"/>
    <w:rsid w:val="001F29E9"/>
    <w:rsid w:val="001F76B4"/>
    <w:rsid w:val="00211143"/>
    <w:rsid w:val="0021594F"/>
    <w:rsid w:val="00232E3A"/>
    <w:rsid w:val="00233626"/>
    <w:rsid w:val="00237667"/>
    <w:rsid w:val="00252FF5"/>
    <w:rsid w:val="002C1C2B"/>
    <w:rsid w:val="002D061C"/>
    <w:rsid w:val="002E1FCA"/>
    <w:rsid w:val="0031038B"/>
    <w:rsid w:val="003249DF"/>
    <w:rsid w:val="00324C6E"/>
    <w:rsid w:val="00376BB0"/>
    <w:rsid w:val="003836EF"/>
    <w:rsid w:val="00383E4C"/>
    <w:rsid w:val="003A54F8"/>
    <w:rsid w:val="003D3213"/>
    <w:rsid w:val="003E2FEF"/>
    <w:rsid w:val="003E43F5"/>
    <w:rsid w:val="003E473E"/>
    <w:rsid w:val="00401D54"/>
    <w:rsid w:val="00434601"/>
    <w:rsid w:val="00470069"/>
    <w:rsid w:val="005157A6"/>
    <w:rsid w:val="005747E2"/>
    <w:rsid w:val="00575A9D"/>
    <w:rsid w:val="00582540"/>
    <w:rsid w:val="00582563"/>
    <w:rsid w:val="00592E45"/>
    <w:rsid w:val="005A456A"/>
    <w:rsid w:val="005B29E0"/>
    <w:rsid w:val="005C0915"/>
    <w:rsid w:val="005D0740"/>
    <w:rsid w:val="005E6AA0"/>
    <w:rsid w:val="00610490"/>
    <w:rsid w:val="0061615C"/>
    <w:rsid w:val="00650290"/>
    <w:rsid w:val="00663D7E"/>
    <w:rsid w:val="006A378B"/>
    <w:rsid w:val="006F5F35"/>
    <w:rsid w:val="00725687"/>
    <w:rsid w:val="00737CB7"/>
    <w:rsid w:val="00754D17"/>
    <w:rsid w:val="00761558"/>
    <w:rsid w:val="0076191E"/>
    <w:rsid w:val="00774207"/>
    <w:rsid w:val="00792E6B"/>
    <w:rsid w:val="007A7267"/>
    <w:rsid w:val="007D05CA"/>
    <w:rsid w:val="007D2F95"/>
    <w:rsid w:val="007D4E4E"/>
    <w:rsid w:val="007D5856"/>
    <w:rsid w:val="007D6CAF"/>
    <w:rsid w:val="007F0EBF"/>
    <w:rsid w:val="007F0F6F"/>
    <w:rsid w:val="00806E2B"/>
    <w:rsid w:val="008130D0"/>
    <w:rsid w:val="00861159"/>
    <w:rsid w:val="008A0A26"/>
    <w:rsid w:val="008B1149"/>
    <w:rsid w:val="008B51DF"/>
    <w:rsid w:val="008C0517"/>
    <w:rsid w:val="008E41F1"/>
    <w:rsid w:val="009336F9"/>
    <w:rsid w:val="00942D4A"/>
    <w:rsid w:val="009709B8"/>
    <w:rsid w:val="00983A4B"/>
    <w:rsid w:val="009B0DAC"/>
    <w:rsid w:val="009C683D"/>
    <w:rsid w:val="009E3D13"/>
    <w:rsid w:val="00A00838"/>
    <w:rsid w:val="00A17230"/>
    <w:rsid w:val="00A56E93"/>
    <w:rsid w:val="00A6362D"/>
    <w:rsid w:val="00A76707"/>
    <w:rsid w:val="00A81785"/>
    <w:rsid w:val="00A9163D"/>
    <w:rsid w:val="00AB0DBB"/>
    <w:rsid w:val="00B208A9"/>
    <w:rsid w:val="00B22DCA"/>
    <w:rsid w:val="00B6443C"/>
    <w:rsid w:val="00B75ABB"/>
    <w:rsid w:val="00B968BF"/>
    <w:rsid w:val="00BC7132"/>
    <w:rsid w:val="00C23565"/>
    <w:rsid w:val="00C551A1"/>
    <w:rsid w:val="00C65BF1"/>
    <w:rsid w:val="00C80242"/>
    <w:rsid w:val="00C806B1"/>
    <w:rsid w:val="00C93BD5"/>
    <w:rsid w:val="00C95C27"/>
    <w:rsid w:val="00CA2340"/>
    <w:rsid w:val="00CA356B"/>
    <w:rsid w:val="00CC2102"/>
    <w:rsid w:val="00CE44E3"/>
    <w:rsid w:val="00CE73D1"/>
    <w:rsid w:val="00D2228D"/>
    <w:rsid w:val="00D53C10"/>
    <w:rsid w:val="00D647BC"/>
    <w:rsid w:val="00D91698"/>
    <w:rsid w:val="00D936C9"/>
    <w:rsid w:val="00DA7023"/>
    <w:rsid w:val="00DC70D5"/>
    <w:rsid w:val="00DC72AA"/>
    <w:rsid w:val="00DE6229"/>
    <w:rsid w:val="00DF40A7"/>
    <w:rsid w:val="00DF51F7"/>
    <w:rsid w:val="00DF740F"/>
    <w:rsid w:val="00E170ED"/>
    <w:rsid w:val="00E25EBF"/>
    <w:rsid w:val="00E32315"/>
    <w:rsid w:val="00E3461C"/>
    <w:rsid w:val="00E619E7"/>
    <w:rsid w:val="00E64697"/>
    <w:rsid w:val="00EA0658"/>
    <w:rsid w:val="00EC4D03"/>
    <w:rsid w:val="00ED18D0"/>
    <w:rsid w:val="00ED2B98"/>
    <w:rsid w:val="00ED6711"/>
    <w:rsid w:val="00F114B3"/>
    <w:rsid w:val="00F24761"/>
    <w:rsid w:val="00F5784B"/>
    <w:rsid w:val="00F801A2"/>
    <w:rsid w:val="00F812AF"/>
    <w:rsid w:val="00F92E5E"/>
    <w:rsid w:val="00F975FD"/>
    <w:rsid w:val="00FA48CE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B37D"/>
  <w15:docId w15:val="{1959A592-A4A7-4D77-B4BB-0FCFE406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135AE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44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35AE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172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2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2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2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23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2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43C"/>
  </w:style>
  <w:style w:type="paragraph" w:styleId="Pieddepage">
    <w:name w:val="footer"/>
    <w:basedOn w:val="Normal"/>
    <w:link w:val="PieddepageCar"/>
    <w:uiPriority w:val="99"/>
    <w:unhideWhenUsed/>
    <w:rsid w:val="00B6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43C"/>
  </w:style>
  <w:style w:type="paragraph" w:styleId="Rvision">
    <w:name w:val="Revision"/>
    <w:hidden/>
    <w:uiPriority w:val="99"/>
    <w:semiHidden/>
    <w:rsid w:val="003E473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135AE"/>
    <w:rPr>
      <w:rFonts w:ascii="Arial" w:eastAsia="Times New Roman" w:hAnsi="Arial" w:cs="Times New Roman"/>
      <w:b/>
      <w:bCs/>
      <w:kern w:val="36"/>
      <w:sz w:val="44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5B29E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B29E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5784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CA356B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7670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3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135AE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eli.fr/alpes-maritimes/assure/sante/themes/carie-dentaire/mt-den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te.fr/antibiomal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fsbd.fr/espace-public/fiches-pati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bug.eu/fr-FR/micro-organismes-7-hygi%C3%A8ne-bucco-dentaire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C357-AFBD-4E2E-81D5-60ECCF29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CHEMLAL, Khadoudja (DGS/SP/SP1)</dc:creator>
  <cp:lastModifiedBy>LESAGE VANESSA CHU Nice</cp:lastModifiedBy>
  <cp:revision>7</cp:revision>
  <dcterms:created xsi:type="dcterms:W3CDTF">2023-03-20T07:47:00Z</dcterms:created>
  <dcterms:modified xsi:type="dcterms:W3CDTF">2023-08-29T08:38:00Z</dcterms:modified>
</cp:coreProperties>
</file>