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73010" w14:textId="3CDE57CE" w:rsidR="00B43A13" w:rsidRPr="00775D32" w:rsidRDefault="00B43A13" w:rsidP="00775D32">
      <w:pPr>
        <w:pStyle w:val="Titre1"/>
      </w:pPr>
      <w:r w:rsidRPr="00775D32">
        <w:t>Les microbes pathogènes</w:t>
      </w:r>
    </w:p>
    <w:p w14:paraId="5B9BBC03" w14:textId="21D12C6D" w:rsidR="00B43A13" w:rsidRPr="00775D32" w:rsidRDefault="00B43A13" w:rsidP="00775D32">
      <w:pPr>
        <w:pStyle w:val="Titre1"/>
        <w:rPr>
          <w:sz w:val="36"/>
        </w:rPr>
      </w:pPr>
      <w:r w:rsidRPr="00775D32">
        <w:rPr>
          <w:sz w:val="36"/>
        </w:rPr>
        <w:t xml:space="preserve">Plan </w:t>
      </w:r>
      <w:r w:rsidR="00340C90">
        <w:rPr>
          <w:sz w:val="36"/>
        </w:rPr>
        <w:t>de</w:t>
      </w:r>
      <w:r w:rsidRPr="00775D32">
        <w:rPr>
          <w:sz w:val="36"/>
        </w:rPr>
        <w:t xml:space="preserve"> </w:t>
      </w:r>
      <w:r w:rsidR="00340C90">
        <w:rPr>
          <w:sz w:val="36"/>
        </w:rPr>
        <w:t>séquence</w:t>
      </w:r>
      <w:r w:rsidRPr="00775D32">
        <w:rPr>
          <w:sz w:val="36"/>
        </w:rPr>
        <w:t xml:space="preserve"> - Guide enseignant (GE2)</w:t>
      </w:r>
    </w:p>
    <w:p w14:paraId="0088B601" w14:textId="48DC43BC" w:rsidR="00B43A13" w:rsidRPr="00775D32" w:rsidRDefault="00340C90" w:rsidP="00340C90">
      <w:pPr>
        <w:rPr>
          <w:lang w:eastAsia="fr-FR"/>
        </w:rPr>
      </w:pPr>
      <w:r w:rsidRPr="00775D32">
        <w:rPr>
          <w:noProof/>
          <w:lang w:eastAsia="fr-FR"/>
        </w:rPr>
        <w:drawing>
          <wp:anchor distT="0" distB="0" distL="114300" distR="114300" simplePos="0" relativeHeight="251668480" behindDoc="0" locked="0" layoutInCell="1" allowOverlap="1" wp14:anchorId="18508B3A" wp14:editId="493CA94D">
            <wp:simplePos x="0" y="0"/>
            <wp:positionH relativeFrom="column">
              <wp:posOffset>6218116</wp:posOffset>
            </wp:positionH>
            <wp:positionV relativeFrom="paragraph">
              <wp:posOffset>141409</wp:posOffset>
            </wp:positionV>
            <wp:extent cx="772160" cy="692785"/>
            <wp:effectExtent l="0" t="0" r="0" b="0"/>
            <wp:wrapNone/>
            <wp:docPr id="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0925B" w14:textId="5E99AF05" w:rsidR="00B43A13" w:rsidRPr="00340C90" w:rsidRDefault="00340C90" w:rsidP="00340C90">
      <w:pPr>
        <w:rPr>
          <w:lang w:eastAsia="fr-FR"/>
        </w:rPr>
      </w:pPr>
      <w:r w:rsidRPr="00775D32">
        <w:rPr>
          <w:rFonts w:cs="Arial"/>
          <w:noProof/>
          <w:lang w:eastAsia="fr-FR"/>
        </w:rPr>
        <mc:AlternateContent>
          <mc:Choice Requires="wps">
            <w:drawing>
              <wp:anchor distT="0" distB="0" distL="114300" distR="114300" simplePos="0" relativeHeight="251667456" behindDoc="1" locked="0" layoutInCell="1" allowOverlap="1" wp14:anchorId="64FC7C9A" wp14:editId="12AA2A79">
                <wp:simplePos x="0" y="0"/>
                <wp:positionH relativeFrom="column">
                  <wp:posOffset>-257175</wp:posOffset>
                </wp:positionH>
                <wp:positionV relativeFrom="paragraph">
                  <wp:posOffset>149225</wp:posOffset>
                </wp:positionV>
                <wp:extent cx="7038975" cy="8382000"/>
                <wp:effectExtent l="19050" t="19050" r="28575" b="19050"/>
                <wp:wrapNone/>
                <wp:docPr id="7"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3820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B702C" id="Rectangle 2" o:spid="_x0000_s1026" style="position:absolute;margin-left:-20.25pt;margin-top:11.75pt;width:554.25pt;height:66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" filled="f" strokecolor="#1f396c" strokeweight="2.25pt">
                <v:path arrowok="t"/>
              </v:rect>
            </w:pict>
          </mc:Fallback>
        </mc:AlternateContent>
      </w:r>
    </w:p>
    <w:p w14:paraId="255A47D7" w14:textId="77777777" w:rsidR="002E5658" w:rsidRPr="00775D32" w:rsidRDefault="002E5658" w:rsidP="002E5658">
      <w:pPr>
        <w:pStyle w:val="Titre2"/>
      </w:pPr>
      <w:r w:rsidRPr="00775D32">
        <w:t>Liens avec le programme national</w:t>
      </w:r>
      <w:r>
        <w:t xml:space="preserve"> </w:t>
      </w:r>
      <w:r w:rsidRPr="002E5658">
        <w:rPr>
          <w:b w:val="0"/>
        </w:rPr>
        <w:t>(</w:t>
      </w:r>
      <w:r w:rsidRPr="002E5658">
        <w:rPr>
          <w:b w:val="0"/>
          <w:u w:val="single"/>
          <w:lang w:eastAsia="fr-FR"/>
        </w:rPr>
        <w:t>B.O.E.N. n°31 du 30 juillet 2020)</w:t>
      </w:r>
    </w:p>
    <w:p w14:paraId="1382C964" w14:textId="77777777" w:rsidR="002E5658" w:rsidRPr="00AC2940" w:rsidRDefault="002E5658" w:rsidP="002E5658">
      <w:pPr>
        <w:rPr>
          <w:u w:val="single"/>
          <w:lang w:eastAsia="fr-FR"/>
        </w:rPr>
      </w:pPr>
      <w:r>
        <w:rPr>
          <w:u w:val="single"/>
          <w:lang w:eastAsia="fr-FR"/>
        </w:rPr>
        <w:t>Cycle</w:t>
      </w:r>
      <w:r w:rsidRPr="00AC2940">
        <w:rPr>
          <w:u w:val="single"/>
          <w:lang w:eastAsia="fr-FR"/>
        </w:rPr>
        <w:t xml:space="preserve"> 4</w:t>
      </w:r>
      <w:r>
        <w:rPr>
          <w:u w:val="single"/>
          <w:lang w:eastAsia="fr-FR"/>
        </w:rPr>
        <w:t> : cycle des approfondissements</w:t>
      </w:r>
    </w:p>
    <w:p w14:paraId="1B74CED8" w14:textId="77777777" w:rsidR="002E5658" w:rsidRDefault="002E5658" w:rsidP="002E5658">
      <w:pPr>
        <w:rPr>
          <w:rFonts w:cs="Arial"/>
          <w:lang w:eastAsia="fr-FR"/>
        </w:rPr>
      </w:pPr>
      <w:r w:rsidRPr="009D3A7E">
        <w:rPr>
          <w:rFonts w:cs="Arial"/>
          <w:lang w:eastAsia="fr-FR"/>
        </w:rPr>
        <w:t xml:space="preserve">Sciences de la vie et de la Terre : Le corps humain et la santé : </w:t>
      </w:r>
    </w:p>
    <w:p w14:paraId="6B2FF791"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Relier le monde microbien hébergé par notre organisme et son fonctionnement.</w:t>
      </w:r>
    </w:p>
    <w:p w14:paraId="2A3955A0"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Ubiquité, diversité et évolution du monde bactérien (dont la résistance aux antibiotiques)</w:t>
      </w:r>
    </w:p>
    <w:p w14:paraId="74969232"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Expliquer les réactions qui permettent à l’organisme de se préserver des micro-organismes pathogènes – Réactions immunitaires</w:t>
      </w:r>
    </w:p>
    <w:p w14:paraId="4F737569" w14:textId="77777777" w:rsidR="002E5658" w:rsidRPr="00AC2940" w:rsidRDefault="002E5658" w:rsidP="002E5658">
      <w:pPr>
        <w:rPr>
          <w:lang w:eastAsia="fr-FR"/>
        </w:rPr>
      </w:pPr>
      <w:r w:rsidRPr="00AC2940">
        <w:rPr>
          <w:lang w:eastAsia="fr-FR"/>
        </w:rPr>
        <w:t>Enseignements pratiques interdisciplinaires : Corps, santé, bien être et sécurité.</w:t>
      </w:r>
    </w:p>
    <w:p w14:paraId="1B6C10B1" w14:textId="1B2998F7" w:rsidR="002E5658" w:rsidRPr="009D3A7E" w:rsidRDefault="00A63443" w:rsidP="002E5658">
      <w:pPr>
        <w:rPr>
          <w:rFonts w:cs="Arial"/>
          <w:lang w:eastAsia="fr-FR"/>
        </w:rPr>
      </w:pPr>
      <w:r w:rsidRPr="009D3A7E">
        <w:rPr>
          <w:rFonts w:cs="Arial"/>
          <w:lang w:eastAsia="fr-FR"/>
        </w:rPr>
        <w:t>Éducation</w:t>
      </w:r>
      <w:r w:rsidR="002E5658" w:rsidRPr="009D3A7E">
        <w:rPr>
          <w:rFonts w:cs="Arial"/>
          <w:lang w:eastAsia="fr-FR"/>
        </w:rPr>
        <w:t xml:space="preserve"> morale et civique : Droits et devoirs des citoyens.</w:t>
      </w:r>
    </w:p>
    <w:p w14:paraId="247471B4" w14:textId="77777777" w:rsidR="002E5658" w:rsidRDefault="002E5658" w:rsidP="002E5658">
      <w:pPr>
        <w:rPr>
          <w:lang w:eastAsia="fr-FR"/>
        </w:rPr>
      </w:pPr>
      <w:r w:rsidRPr="009D3A7E">
        <w:rPr>
          <w:lang w:eastAsia="fr-FR"/>
        </w:rPr>
        <w:t>Parcours éducatif de santé</w:t>
      </w:r>
    </w:p>
    <w:p w14:paraId="79782CCF" w14:textId="42E9F54D" w:rsidR="00340C90" w:rsidRDefault="00340C90" w:rsidP="002E5658">
      <w:pPr>
        <w:pStyle w:val="Titre2"/>
        <w:rPr>
          <w:rFonts w:cs="Arial"/>
          <w:iCs w:val="0"/>
        </w:rPr>
      </w:pPr>
      <w:r>
        <w:rPr>
          <w:rFonts w:cs="Arial"/>
          <w:iCs w:val="0"/>
        </w:rPr>
        <w:t>Objectifs d’apprentissage</w:t>
      </w:r>
    </w:p>
    <w:p w14:paraId="4B004F3A" w14:textId="3E32B18E" w:rsidR="002E5658" w:rsidRDefault="00340C90" w:rsidP="00340C90">
      <w:r w:rsidRPr="00AC2940">
        <w:t>T</w:t>
      </w:r>
      <w:r>
        <w:t xml:space="preserve">ous les élèves </w:t>
      </w:r>
      <w:r w:rsidR="002E5658">
        <w:t>sauront que :</w:t>
      </w:r>
    </w:p>
    <w:p w14:paraId="0F591324" w14:textId="4E11D738" w:rsidR="00340C90" w:rsidRPr="002E5658" w:rsidRDefault="00A63443" w:rsidP="002E5658">
      <w:pPr>
        <w:pStyle w:val="Paragraphedeliste"/>
        <w:numPr>
          <w:ilvl w:val="0"/>
          <w:numId w:val="28"/>
        </w:numPr>
        <w:rPr>
          <w:rFonts w:ascii="Arial" w:hAnsi="Arial" w:cs="Arial"/>
        </w:rPr>
      </w:pPr>
      <w:r>
        <w:rPr>
          <w:rFonts w:ascii="Arial" w:hAnsi="Arial" w:cs="Arial"/>
        </w:rPr>
        <w:t>L</w:t>
      </w:r>
      <w:r w:rsidR="00340C90" w:rsidRPr="002E5658">
        <w:rPr>
          <w:rFonts w:ascii="Arial" w:hAnsi="Arial" w:cs="Arial"/>
        </w:rPr>
        <w:t>es microbes peuv</w:t>
      </w:r>
      <w:r w:rsidR="002E5658" w:rsidRPr="002E5658">
        <w:rPr>
          <w:rFonts w:ascii="Arial" w:hAnsi="Arial" w:cs="Arial"/>
        </w:rPr>
        <w:t>ent parfois nous rendre malades</w:t>
      </w:r>
    </w:p>
    <w:p w14:paraId="134C57D7" w14:textId="7A182D9B" w:rsidR="002E5658" w:rsidRPr="002E5658" w:rsidRDefault="00A63443" w:rsidP="002E5658">
      <w:pPr>
        <w:pStyle w:val="Paragraphedeliste"/>
        <w:numPr>
          <w:ilvl w:val="0"/>
          <w:numId w:val="28"/>
        </w:numPr>
        <w:rPr>
          <w:rFonts w:ascii="Arial" w:hAnsi="Arial" w:cs="Arial"/>
        </w:rPr>
      </w:pPr>
      <w:r>
        <w:rPr>
          <w:rFonts w:ascii="Arial" w:hAnsi="Arial" w:cs="Arial"/>
        </w:rPr>
        <w:t>I</w:t>
      </w:r>
      <w:r w:rsidR="002E5658" w:rsidRPr="002E5658">
        <w:rPr>
          <w:rFonts w:ascii="Arial" w:hAnsi="Arial" w:cs="Arial"/>
        </w:rPr>
        <w:t>l existe différents types de microbes</w:t>
      </w:r>
    </w:p>
    <w:p w14:paraId="72D28DFF" w14:textId="1E84B815" w:rsidR="002E5658" w:rsidRPr="002E5658" w:rsidRDefault="00A63443" w:rsidP="002E5658">
      <w:pPr>
        <w:pStyle w:val="Paragraphedeliste"/>
        <w:numPr>
          <w:ilvl w:val="0"/>
          <w:numId w:val="28"/>
        </w:numPr>
        <w:rPr>
          <w:rFonts w:ascii="Arial" w:hAnsi="Arial" w:cs="Arial"/>
        </w:rPr>
      </w:pPr>
      <w:r>
        <w:rPr>
          <w:rFonts w:ascii="Arial" w:hAnsi="Arial" w:cs="Arial"/>
        </w:rPr>
        <w:t>L</w:t>
      </w:r>
      <w:r w:rsidR="002E5658" w:rsidRPr="002E5658">
        <w:rPr>
          <w:rFonts w:ascii="Arial" w:hAnsi="Arial" w:cs="Arial"/>
        </w:rPr>
        <w:t>es antibiotiques ne traitent que les bactéries</w:t>
      </w:r>
    </w:p>
    <w:p w14:paraId="129E6700" w14:textId="091FD06B" w:rsidR="002E5658" w:rsidRPr="002E5658" w:rsidRDefault="00A63443" w:rsidP="002E5658">
      <w:pPr>
        <w:pStyle w:val="Paragraphedeliste"/>
        <w:numPr>
          <w:ilvl w:val="0"/>
          <w:numId w:val="28"/>
        </w:numPr>
        <w:rPr>
          <w:rFonts w:ascii="Arial" w:hAnsi="Arial" w:cs="Arial"/>
        </w:rPr>
      </w:pPr>
      <w:r>
        <w:rPr>
          <w:rFonts w:ascii="Arial" w:hAnsi="Arial" w:cs="Arial"/>
        </w:rPr>
        <w:t>P</w:t>
      </w:r>
      <w:r w:rsidR="002E5658" w:rsidRPr="002E5658">
        <w:rPr>
          <w:rFonts w:ascii="Arial" w:hAnsi="Arial" w:cs="Arial"/>
        </w:rPr>
        <w:t>lusieurs infections peuvent avoir les mêmes symptômes</w:t>
      </w:r>
    </w:p>
    <w:p w14:paraId="627B2D7A" w14:textId="06056F7A" w:rsidR="00340C90" w:rsidRDefault="00340C90" w:rsidP="00340C90">
      <w:pPr>
        <w:pStyle w:val="Titre2"/>
      </w:pPr>
      <w:r>
        <w:t>Abréviations</w:t>
      </w:r>
    </w:p>
    <w:p w14:paraId="59EC5FF7" w14:textId="12689727" w:rsidR="00340C90" w:rsidRPr="00340C90" w:rsidRDefault="00340C90" w:rsidP="00E3201F">
      <w:r>
        <w:t>GE : Guide enseignant</w:t>
      </w:r>
      <w:r w:rsidR="00E3201F">
        <w:br/>
      </w:r>
      <w:r>
        <w:t>DTE : Document travail élève</w:t>
      </w:r>
      <w:r w:rsidR="00E3201F">
        <w:br/>
      </w:r>
      <w:r>
        <w:t>DCE</w:t>
      </w:r>
      <w:r w:rsidR="008B3594">
        <w:t> : Document complémentaire élève</w:t>
      </w:r>
    </w:p>
    <w:p w14:paraId="661BA731" w14:textId="17B71714" w:rsidR="00B43A13" w:rsidRPr="00775D32" w:rsidRDefault="00B43A13" w:rsidP="00775D32">
      <w:pPr>
        <w:pStyle w:val="Titre2"/>
        <w:rPr>
          <w:rFonts w:cs="Arial"/>
          <w:iCs w:val="0"/>
        </w:rPr>
      </w:pPr>
      <w:r w:rsidRPr="00775D32">
        <w:rPr>
          <w:rFonts w:cs="Arial"/>
          <w:iCs w:val="0"/>
        </w:rPr>
        <w:t>Introduction</w:t>
      </w:r>
    </w:p>
    <w:p w14:paraId="58B92838" w14:textId="688EBB17" w:rsidR="00E3201F" w:rsidRDefault="00B43A13" w:rsidP="00E3201F">
      <w:pPr>
        <w:pStyle w:val="Paragraphedeliste"/>
        <w:numPr>
          <w:ilvl w:val="0"/>
          <w:numId w:val="21"/>
        </w:numPr>
        <w:rPr>
          <w:rFonts w:ascii="Arial" w:hAnsi="Arial" w:cs="Arial"/>
          <w:lang w:eastAsia="en-GB"/>
        </w:rPr>
      </w:pPr>
      <w:r w:rsidRPr="005A2AE2">
        <w:rPr>
          <w:rFonts w:ascii="Arial" w:hAnsi="Arial" w:cs="Arial"/>
          <w:lang w:eastAsia="en-GB"/>
        </w:rPr>
        <w:t>Commencer le cours en expliquant à la classe que</w:t>
      </w:r>
      <w:r w:rsidR="00A60F77">
        <w:rPr>
          <w:rFonts w:ascii="Arial" w:hAnsi="Arial" w:cs="Arial"/>
          <w:lang w:eastAsia="en-GB"/>
        </w:rPr>
        <w:t xml:space="preserve"> la plupart des microbes sont utiles mais que</w:t>
      </w:r>
      <w:r w:rsidR="00431E32">
        <w:rPr>
          <w:rFonts w:ascii="Arial" w:hAnsi="Arial" w:cs="Arial"/>
          <w:lang w:eastAsia="en-GB"/>
        </w:rPr>
        <w:t xml:space="preserve"> certains</w:t>
      </w:r>
      <w:r w:rsidRPr="005A2AE2">
        <w:rPr>
          <w:rFonts w:ascii="Arial" w:hAnsi="Arial" w:cs="Arial"/>
          <w:lang w:eastAsia="en-GB"/>
        </w:rPr>
        <w:t xml:space="preserve"> microbes peuvent parfois être pathogènes pour l’être humain. Les bactéries produisent des toxines lorsqu’elles se multiplient et ces toxines sont dangereuses pour l’organisme. Les virus se comportent comme des parasites, en se multipliant à l’intérieur de nos cellules et en les détruisant. Les champignons</w:t>
      </w:r>
      <w:r w:rsidR="00431E32">
        <w:rPr>
          <w:rFonts w:ascii="Arial" w:hAnsi="Arial" w:cs="Arial"/>
          <w:lang w:eastAsia="en-GB"/>
        </w:rPr>
        <w:t xml:space="preserve"> peuvent</w:t>
      </w:r>
      <w:r w:rsidRPr="005A2AE2">
        <w:rPr>
          <w:rFonts w:ascii="Arial" w:hAnsi="Arial" w:cs="Arial"/>
          <w:lang w:eastAsia="en-GB"/>
        </w:rPr>
        <w:t xml:space="preserve"> pousse</w:t>
      </w:r>
      <w:r w:rsidR="00431E32">
        <w:rPr>
          <w:rFonts w:ascii="Arial" w:hAnsi="Arial" w:cs="Arial"/>
          <w:lang w:eastAsia="en-GB"/>
        </w:rPr>
        <w:t>r</w:t>
      </w:r>
      <w:r w:rsidRPr="005A2AE2">
        <w:rPr>
          <w:rFonts w:ascii="Arial" w:hAnsi="Arial" w:cs="Arial"/>
          <w:lang w:eastAsia="en-GB"/>
        </w:rPr>
        <w:t xml:space="preserve"> sur la peau et donne</w:t>
      </w:r>
      <w:r w:rsidR="00431E32">
        <w:rPr>
          <w:rFonts w:ascii="Arial" w:hAnsi="Arial" w:cs="Arial"/>
          <w:lang w:eastAsia="en-GB"/>
        </w:rPr>
        <w:t>r</w:t>
      </w:r>
      <w:r w:rsidRPr="005A2AE2">
        <w:rPr>
          <w:rFonts w:ascii="Arial" w:hAnsi="Arial" w:cs="Arial"/>
          <w:lang w:eastAsia="en-GB"/>
        </w:rPr>
        <w:t xml:space="preserve"> des douleurs et des démangeaisons.</w:t>
      </w:r>
    </w:p>
    <w:p w14:paraId="2B0F4A7C" w14:textId="14ACC304" w:rsidR="00B43A13" w:rsidRPr="00E3201F" w:rsidRDefault="00E3201F" w:rsidP="00E3201F">
      <w:pPr>
        <w:pStyle w:val="Paragraphedeliste"/>
        <w:numPr>
          <w:ilvl w:val="0"/>
          <w:numId w:val="21"/>
        </w:numPr>
        <w:rPr>
          <w:rFonts w:ascii="Arial" w:hAnsi="Arial" w:cs="Arial"/>
          <w:lang w:eastAsia="en-GB"/>
        </w:rPr>
      </w:pPr>
      <w:r>
        <w:rPr>
          <w:rFonts w:ascii="Arial" w:hAnsi="Arial" w:cs="Arial"/>
          <w:lang w:eastAsia="en-GB"/>
        </w:rPr>
        <w:t>D</w:t>
      </w:r>
      <w:r w:rsidR="00B43A13" w:rsidRPr="00E3201F">
        <w:rPr>
          <w:rFonts w:ascii="Arial" w:hAnsi="Arial" w:cs="Arial"/>
          <w:lang w:eastAsia="en-GB"/>
        </w:rPr>
        <w:t xml:space="preserve">emander aux élèves d’établir une liste de maladies infectieuses, en leur faisant citer à bâtons rompus toutes les infections avec lesquelles ils ont été en contact ou dont ils ont entendu parler. Savent-ils quel type de microbes les provoque ? Leur demander quelle(s) infection(s) les menace(nt) le plus de nos jours à leur avis. Dire aux élèves qu’au début du </w:t>
      </w:r>
      <w:r w:rsidR="009762C8" w:rsidRPr="00E3201F">
        <w:rPr>
          <w:rFonts w:ascii="Arial" w:hAnsi="Arial" w:cs="Arial"/>
          <w:lang w:eastAsia="en-GB"/>
        </w:rPr>
        <w:t>XX</w:t>
      </w:r>
      <w:r w:rsidR="009762C8" w:rsidRPr="00E3201F">
        <w:rPr>
          <w:rFonts w:ascii="Arial" w:hAnsi="Arial" w:cs="Arial"/>
          <w:vertAlign w:val="superscript"/>
          <w:lang w:eastAsia="en-GB"/>
        </w:rPr>
        <w:t>e</w:t>
      </w:r>
      <w:r w:rsidR="00B43A13" w:rsidRPr="00E3201F">
        <w:rPr>
          <w:rFonts w:ascii="Arial" w:hAnsi="Arial" w:cs="Arial"/>
          <w:lang w:eastAsia="en-GB"/>
        </w:rPr>
        <w:t xml:space="preserve"> siècle, la maladie la plus dangereuse était la rougeole ; beaucoup d’enfants qui l’attrapaient en mouraient.</w:t>
      </w:r>
      <w:r w:rsidRPr="00E3201F">
        <w:rPr>
          <w:rFonts w:ascii="Arial" w:hAnsi="Arial" w:cs="Arial"/>
          <w:lang w:eastAsia="en-GB"/>
        </w:rPr>
        <w:br w:type="page"/>
      </w:r>
    </w:p>
    <w:p w14:paraId="1BEB9869" w14:textId="4636A29E" w:rsidR="00E3201F" w:rsidRDefault="00E3201F" w:rsidP="00E3201F">
      <w:pPr>
        <w:rPr>
          <w:lang w:eastAsia="en-GB"/>
        </w:rPr>
      </w:pPr>
      <w:r w:rsidRPr="00775D32">
        <w:rPr>
          <w:noProof/>
          <w:lang w:eastAsia="fr-FR"/>
        </w:rPr>
        <w:lastRenderedPageBreak/>
        <w:drawing>
          <wp:anchor distT="0" distB="0" distL="114300" distR="114300" simplePos="0" relativeHeight="251658239" behindDoc="1" locked="0" layoutInCell="1" allowOverlap="1" wp14:anchorId="518FE508" wp14:editId="477FFDA9">
            <wp:simplePos x="0" y="0"/>
            <wp:positionH relativeFrom="column">
              <wp:posOffset>6257925</wp:posOffset>
            </wp:positionH>
            <wp:positionV relativeFrom="paragraph">
              <wp:posOffset>-287655</wp:posOffset>
            </wp:positionV>
            <wp:extent cx="755650" cy="683895"/>
            <wp:effectExtent l="0" t="0" r="6350" b="1905"/>
            <wp:wrapNone/>
            <wp:docPr id="53"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noProof/>
          <w:lang w:eastAsia="fr-FR"/>
        </w:rPr>
        <mc:AlternateContent>
          <mc:Choice Requires="wps">
            <w:drawing>
              <wp:anchor distT="0" distB="0" distL="114300" distR="114300" simplePos="0" relativeHeight="251657214" behindDoc="1" locked="0" layoutInCell="1" allowOverlap="1" wp14:anchorId="098A4321" wp14:editId="03BB24D6">
                <wp:simplePos x="0" y="0"/>
                <wp:positionH relativeFrom="margin">
                  <wp:align>center</wp:align>
                </wp:positionH>
                <wp:positionV relativeFrom="paragraph">
                  <wp:posOffset>16510</wp:posOffset>
                </wp:positionV>
                <wp:extent cx="7038975" cy="9458325"/>
                <wp:effectExtent l="19050" t="19050" r="28575" b="28575"/>
                <wp:wrapNone/>
                <wp:docPr id="54"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583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198B" id="Rectangle 2" o:spid="_x0000_s1026" style="position:absolute;margin-left:0;margin-top:1.3pt;width:554.25pt;height:744.75pt;z-index:-2516592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" filled="f" strokecolor="#1f396c" strokeweight="2.25pt">
                <v:path arrowok="t"/>
                <w10:wrap anchorx="margin"/>
              </v:rect>
            </w:pict>
          </mc:Fallback>
        </mc:AlternateContent>
      </w:r>
    </w:p>
    <w:p w14:paraId="5760DA70" w14:textId="5D093B59" w:rsidR="00B43A13" w:rsidRPr="005A2AE2" w:rsidRDefault="00B43A13" w:rsidP="005A2AE2">
      <w:pPr>
        <w:pStyle w:val="Paragraphedeliste"/>
        <w:numPr>
          <w:ilvl w:val="0"/>
          <w:numId w:val="21"/>
        </w:numPr>
        <w:rPr>
          <w:rFonts w:ascii="Arial" w:hAnsi="Arial" w:cs="Arial"/>
          <w:lang w:eastAsia="en-GB"/>
        </w:rPr>
      </w:pPr>
      <w:r w:rsidRPr="005A2AE2">
        <w:rPr>
          <w:rFonts w:ascii="Arial" w:hAnsi="Arial" w:cs="Arial"/>
          <w:lang w:eastAsia="en-GB"/>
        </w:rPr>
        <w:t xml:space="preserve">Dire à la classe que les microbes pathogènes se transmettent facilement d’une personne à l’autre et peuvent ainsi provoquer ces maladies infectieuses. Discuter avec la classe de la différence entre un microbe pathogène et non pathogène, </w:t>
      </w:r>
      <w:r w:rsidR="005737E2" w:rsidRPr="005A2AE2">
        <w:rPr>
          <w:rFonts w:ascii="Arial" w:hAnsi="Arial" w:cs="Arial"/>
          <w:lang w:eastAsia="en-GB"/>
        </w:rPr>
        <w:t>et des</w:t>
      </w:r>
      <w:r w:rsidRPr="005A2AE2">
        <w:rPr>
          <w:rFonts w:ascii="Arial" w:hAnsi="Arial" w:cs="Arial"/>
          <w:lang w:eastAsia="en-GB"/>
        </w:rPr>
        <w:t xml:space="preserve"> différentes voies de transmission (toucher, eau, aliments, air et liquides corporels).</w:t>
      </w:r>
    </w:p>
    <w:p w14:paraId="39A8E7C9" w14:textId="58FCC2ED" w:rsidR="00B43A13" w:rsidRPr="005A2AE2" w:rsidRDefault="00B43A13" w:rsidP="005A2AE2">
      <w:pPr>
        <w:pStyle w:val="Paragraphedeliste"/>
        <w:numPr>
          <w:ilvl w:val="0"/>
          <w:numId w:val="21"/>
        </w:numPr>
        <w:rPr>
          <w:rFonts w:ascii="Arial" w:hAnsi="Arial" w:cs="Arial"/>
          <w:lang w:eastAsia="en-GB"/>
        </w:rPr>
      </w:pPr>
      <w:r w:rsidRPr="005A2AE2">
        <w:rPr>
          <w:rFonts w:ascii="Arial" w:hAnsi="Arial" w:cs="Arial"/>
          <w:lang w:eastAsia="en-GB"/>
        </w:rPr>
        <w:t>Dans la liste des infections citées</w:t>
      </w:r>
      <w:r w:rsidR="005A2AE2">
        <w:rPr>
          <w:rFonts w:ascii="Arial" w:hAnsi="Arial" w:cs="Arial"/>
          <w:lang w:eastAsia="en-GB"/>
        </w:rPr>
        <w:t xml:space="preserve"> par les élèves</w:t>
      </w:r>
      <w:r w:rsidRPr="005A2AE2">
        <w:rPr>
          <w:rFonts w:ascii="Arial" w:hAnsi="Arial" w:cs="Arial"/>
          <w:lang w:eastAsia="en-GB"/>
        </w:rPr>
        <w:t xml:space="preserve">, discuter des </w:t>
      </w:r>
      <w:r w:rsidR="008A613D" w:rsidRPr="005A2AE2">
        <w:rPr>
          <w:rFonts w:ascii="Arial" w:hAnsi="Arial" w:cs="Arial"/>
          <w:lang w:eastAsia="en-GB"/>
        </w:rPr>
        <w:t>voies de transmission possibles.</w:t>
      </w:r>
    </w:p>
    <w:p w14:paraId="7379A7B0" w14:textId="77777777" w:rsidR="005A2AE2" w:rsidRDefault="00B43A13" w:rsidP="005A2AE2">
      <w:pPr>
        <w:pStyle w:val="Titre2"/>
        <w:rPr>
          <w:rFonts w:cs="Arial"/>
          <w:iCs w:val="0"/>
        </w:rPr>
      </w:pPr>
      <w:r w:rsidRPr="00775D32">
        <w:rPr>
          <w:rFonts w:cs="Arial"/>
          <w:iCs w:val="0"/>
        </w:rPr>
        <w:t>Activité</w:t>
      </w:r>
      <w:r w:rsidRPr="00775D32">
        <w:rPr>
          <w:rFonts w:cs="Arial"/>
          <w:b w:val="0"/>
          <w:sz w:val="24"/>
          <w:szCs w:val="24"/>
        </w:rPr>
        <w:t xml:space="preserve"> </w:t>
      </w:r>
      <w:r w:rsidRPr="00775D32">
        <w:rPr>
          <w:rFonts w:cs="Arial"/>
          <w:iCs w:val="0"/>
        </w:rPr>
        <w:t>principale</w:t>
      </w:r>
    </w:p>
    <w:p w14:paraId="2B645E59" w14:textId="74150A35" w:rsidR="00B43A13" w:rsidRDefault="00B43A13" w:rsidP="005A2AE2">
      <w:r w:rsidRPr="00775D32">
        <w:t xml:space="preserve">Cette activité peut être réalisée par groupes de 3-5 élèves. Expliquer aux élèves qu’ils vont étudier certaines maladies infectieuses </w:t>
      </w:r>
      <w:r w:rsidR="00B15066">
        <w:t>qui</w:t>
      </w:r>
      <w:r w:rsidR="005A2AE2">
        <w:t xml:space="preserve"> </w:t>
      </w:r>
      <w:r w:rsidR="00B15066">
        <w:t>pose</w:t>
      </w:r>
      <w:r w:rsidRPr="00775D32">
        <w:t>nt des problèmes dans le monde d’aujourd’hui.</w:t>
      </w:r>
    </w:p>
    <w:p w14:paraId="50926F7B" w14:textId="7079D8A2" w:rsidR="005737E2" w:rsidRPr="00E3201F" w:rsidRDefault="00B15066" w:rsidP="00E3201F">
      <w:pPr>
        <w:rPr>
          <w:szCs w:val="28"/>
        </w:rPr>
      </w:pPr>
      <w:r>
        <w:t xml:space="preserve">Ils pourront déterminer le type d’infection selon soit l’agent infectieux, soit le mode de transmission, les symptômes, les moyens de prévention ou le traitement. </w:t>
      </w:r>
    </w:p>
    <w:p w14:paraId="057C9380" w14:textId="33C60B92" w:rsidR="00100384" w:rsidRDefault="008B3594" w:rsidP="008B3594">
      <w:pPr>
        <w:pStyle w:val="Titre2"/>
      </w:pPr>
      <w:r>
        <w:t>Activité</w:t>
      </w:r>
      <w:r w:rsidR="00100384">
        <w:t>s</w:t>
      </w:r>
      <w:r>
        <w:t xml:space="preserve"> complémentaire</w:t>
      </w:r>
      <w:r w:rsidR="00100384">
        <w:t>s</w:t>
      </w:r>
    </w:p>
    <w:p w14:paraId="6AA7A364" w14:textId="5474E2D9" w:rsidR="00100384" w:rsidRDefault="00100384" w:rsidP="00100384">
      <w:pPr>
        <w:rPr>
          <w:lang w:eastAsia="fr-FR"/>
        </w:rPr>
      </w:pPr>
      <w:r>
        <w:rPr>
          <w:lang w:eastAsia="fr-FR"/>
        </w:rPr>
        <w:t>La première activité propose d’instaurer un débat au sein de la classe en se posant la question suivante :</w:t>
      </w:r>
      <w:r w:rsidRPr="00775D32">
        <w:rPr>
          <w:lang w:eastAsia="fr-FR"/>
        </w:rPr>
        <w:t xml:space="preserve"> « Sommes-nou</w:t>
      </w:r>
      <w:r>
        <w:rPr>
          <w:lang w:eastAsia="fr-FR"/>
        </w:rPr>
        <w:t>s trop propres ou pas assez » ? Vous pouvez demander aux élèves de préparer leur argumentation en amont du cours. Les élèves pourront ainsi effectuer des recherches sur le sujet.</w:t>
      </w:r>
    </w:p>
    <w:p w14:paraId="58CB6FDC" w14:textId="082D7062" w:rsidR="00014A08" w:rsidRDefault="00014A08" w:rsidP="00100384">
      <w:pPr>
        <w:rPr>
          <w:lang w:eastAsia="fr-FR"/>
        </w:rPr>
      </w:pPr>
      <w:r>
        <w:rPr>
          <w:lang w:eastAsia="fr-FR"/>
        </w:rPr>
        <w:t>Dans une deuxième activité, les élèves peuvent simuler un rendez-vous médical. Vous choisissez 2 volontaires dans la classe</w:t>
      </w:r>
      <w:r w:rsidR="00644DBD">
        <w:rPr>
          <w:lang w:eastAsia="fr-FR"/>
        </w:rPr>
        <w:t xml:space="preserve"> (1</w:t>
      </w:r>
      <w:r w:rsidR="00431E32">
        <w:rPr>
          <w:lang w:eastAsia="fr-FR"/>
        </w:rPr>
        <w:t xml:space="preserve"> </w:t>
      </w:r>
      <w:r w:rsidR="00644DBD">
        <w:rPr>
          <w:lang w:eastAsia="fr-FR"/>
        </w:rPr>
        <w:t>médecin, 1</w:t>
      </w:r>
      <w:r w:rsidR="00431E32">
        <w:rPr>
          <w:lang w:eastAsia="fr-FR"/>
        </w:rPr>
        <w:t xml:space="preserve"> </w:t>
      </w:r>
      <w:r w:rsidR="00644DBD">
        <w:rPr>
          <w:lang w:eastAsia="fr-FR"/>
        </w:rPr>
        <w:t xml:space="preserve">patient). Durant cette consultation, </w:t>
      </w:r>
      <w:r w:rsidR="00644DBD">
        <w:t>le médecin interroge le patient sur le motif de son RDV, il identifie les symptômes, il cherche à quelle infection correspondent les symptômes décrits par le patient et il propose un traitement adapté.</w:t>
      </w:r>
    </w:p>
    <w:p w14:paraId="04F5CB06" w14:textId="0D95742C" w:rsidR="00014A08" w:rsidRPr="00014A08" w:rsidRDefault="00A63443" w:rsidP="00014A08">
      <w:pPr>
        <w:pStyle w:val="Titre2"/>
        <w:numPr>
          <w:ilvl w:val="0"/>
          <w:numId w:val="29"/>
        </w:numPr>
        <w:rPr>
          <w:rFonts w:cs="Arial"/>
          <w:b w:val="0"/>
          <w:sz w:val="24"/>
          <w:szCs w:val="24"/>
        </w:rPr>
      </w:pPr>
      <w:r>
        <w:rPr>
          <w:rFonts w:cs="Arial"/>
          <w:b w:val="0"/>
          <w:sz w:val="24"/>
          <w:szCs w:val="24"/>
        </w:rPr>
        <w:t>U</w:t>
      </w:r>
      <w:r w:rsidR="00014A08" w:rsidRPr="00014A08">
        <w:rPr>
          <w:rFonts w:cs="Arial"/>
          <w:b w:val="0"/>
          <w:sz w:val="24"/>
          <w:szCs w:val="24"/>
        </w:rPr>
        <w:t>n élève joue le rôle du médecin : il a devant lui les fiches i</w:t>
      </w:r>
      <w:r w:rsidR="00644DBD">
        <w:rPr>
          <w:rFonts w:cs="Arial"/>
          <w:b w:val="0"/>
          <w:sz w:val="24"/>
          <w:szCs w:val="24"/>
        </w:rPr>
        <w:t>nfections du DCE1 DCE2 ou DCE3 pour mener la consultation et découvrir l’infection du patient élève</w:t>
      </w:r>
    </w:p>
    <w:p w14:paraId="225BFD7F" w14:textId="1BC38CF0" w:rsidR="00014A08" w:rsidRDefault="00A63443" w:rsidP="00014A08">
      <w:pPr>
        <w:pStyle w:val="Paragraphedeliste"/>
        <w:numPr>
          <w:ilvl w:val="0"/>
          <w:numId w:val="29"/>
        </w:numPr>
        <w:rPr>
          <w:rFonts w:ascii="Arial" w:hAnsi="Arial" w:cs="Arial"/>
          <w:szCs w:val="24"/>
          <w:lang w:eastAsia="fr-FR"/>
        </w:rPr>
      </w:pPr>
      <w:r>
        <w:rPr>
          <w:rFonts w:ascii="Arial" w:hAnsi="Arial" w:cs="Arial"/>
          <w:szCs w:val="24"/>
        </w:rPr>
        <w:t>U</w:t>
      </w:r>
      <w:r w:rsidR="00014A08" w:rsidRPr="00014A08">
        <w:rPr>
          <w:rFonts w:ascii="Arial" w:hAnsi="Arial" w:cs="Arial"/>
          <w:szCs w:val="24"/>
        </w:rPr>
        <w:t xml:space="preserve">n élève joue le rôle du patient : il choisit une infection dans le DCE1 le DCE2 ou le DCE3 qui l’aidera à répondre aux questions du médecin. Le médecin ne doit pas </w:t>
      </w:r>
      <w:r w:rsidR="00644DBD">
        <w:rPr>
          <w:rFonts w:ascii="Arial" w:hAnsi="Arial" w:cs="Arial"/>
          <w:szCs w:val="24"/>
        </w:rPr>
        <w:t>connaitre l’infection que l’élève patient</w:t>
      </w:r>
      <w:r w:rsidR="00014A08" w:rsidRPr="00014A08">
        <w:rPr>
          <w:rFonts w:ascii="Arial" w:hAnsi="Arial" w:cs="Arial"/>
          <w:szCs w:val="24"/>
        </w:rPr>
        <w:t xml:space="preserve"> a choisie.</w:t>
      </w:r>
    </w:p>
    <w:p w14:paraId="63F2B7AB" w14:textId="6C6234DB" w:rsidR="008B3594" w:rsidRPr="007568C3" w:rsidRDefault="00100384" w:rsidP="00100384">
      <w:r>
        <w:rPr>
          <w:rFonts w:eastAsia="Times New Roman" w:cs="Arial"/>
          <w:szCs w:val="24"/>
          <w:lang w:eastAsia="fr-FR"/>
        </w:rPr>
        <w:t>Dans une</w:t>
      </w:r>
      <w:r w:rsidRPr="00775D32">
        <w:rPr>
          <w:rFonts w:eastAsia="Times New Roman" w:cs="Arial"/>
          <w:szCs w:val="24"/>
          <w:lang w:eastAsia="fr-FR"/>
        </w:rPr>
        <w:t xml:space="preserve"> </w:t>
      </w:r>
      <w:r w:rsidR="00644DBD">
        <w:rPr>
          <w:rFonts w:eastAsia="Times New Roman" w:cs="Arial"/>
          <w:szCs w:val="24"/>
          <w:lang w:eastAsia="fr-FR"/>
        </w:rPr>
        <w:t>troisième</w:t>
      </w:r>
      <w:r w:rsidRPr="00775D32">
        <w:rPr>
          <w:rFonts w:eastAsia="Times New Roman" w:cs="Arial"/>
          <w:szCs w:val="24"/>
          <w:lang w:eastAsia="fr-FR"/>
        </w:rPr>
        <w:t xml:space="preserve"> activité </w:t>
      </w:r>
      <w:r>
        <w:rPr>
          <w:rFonts w:eastAsia="Times New Roman" w:cs="Arial"/>
          <w:szCs w:val="24"/>
          <w:lang w:eastAsia="fr-FR"/>
        </w:rPr>
        <w:t>les élèves peuvent faire un travail de recherche individuel ou en groupe sur une infection</w:t>
      </w:r>
      <w:r w:rsidR="009762C8">
        <w:rPr>
          <w:rFonts w:eastAsia="Times New Roman" w:cs="Arial"/>
          <w:szCs w:val="24"/>
          <w:lang w:eastAsia="fr-FR"/>
        </w:rPr>
        <w:t xml:space="preserve"> </w:t>
      </w:r>
      <w:r w:rsidR="00431E32">
        <w:rPr>
          <w:rFonts w:eastAsia="Times New Roman" w:cs="Arial"/>
          <w:szCs w:val="24"/>
          <w:lang w:eastAsia="fr-FR"/>
        </w:rPr>
        <w:t xml:space="preserve">de leur choix </w:t>
      </w:r>
      <w:r w:rsidR="009762C8">
        <w:rPr>
          <w:rFonts w:eastAsia="Times New Roman" w:cs="Arial"/>
          <w:szCs w:val="24"/>
          <w:lang w:eastAsia="fr-FR"/>
        </w:rPr>
        <w:t xml:space="preserve">afin d’approfondir le sujet. Ils pourront ensuite le présenter à la classe </w:t>
      </w:r>
      <w:r w:rsidR="009762C8" w:rsidRPr="004E4777">
        <w:t xml:space="preserve">pour </w:t>
      </w:r>
      <w:r w:rsidR="004E4777" w:rsidRPr="004E4777">
        <w:t xml:space="preserve">développer leurs compétences orales. Cette présentation leur permettra de structurer leur discours, d'argumenter leurs idées de manière claire et cohérente, tout en acquérant de l'assurance et en améliorant leur capacité à s'exprimer devant un auditoire. Les échanges qui suivront enrichiront également leur compréhension du thème abordé et favoriseront </w:t>
      </w:r>
      <w:proofErr w:type="gramStart"/>
      <w:r w:rsidR="004E4777" w:rsidRPr="004E4777">
        <w:t>la</w:t>
      </w:r>
      <w:proofErr w:type="gramEnd"/>
      <w:r w:rsidR="004E4777" w:rsidRPr="004E4777">
        <w:t xml:space="preserve"> prise de parole en public.</w:t>
      </w:r>
    </w:p>
    <w:p w14:paraId="69E56A90" w14:textId="093A9450" w:rsidR="00680CF1" w:rsidRPr="00A13980" w:rsidRDefault="007568C3" w:rsidP="00680CF1">
      <w:r>
        <w:t>Dans le chapitre « </w:t>
      </w:r>
      <w:hyperlink r:id="rId9" w:history="1">
        <w:r w:rsidRPr="00E3201F">
          <w:rPr>
            <w:rStyle w:val="Lienhypertexte"/>
          </w:rPr>
          <w:t>Introduction aux micro-organismes </w:t>
        </w:r>
      </w:hyperlink>
      <w:r>
        <w:t xml:space="preserve">» vous pouvez utiliser l’activité intitulée </w:t>
      </w:r>
      <w:r w:rsidRPr="00E3201F">
        <w:t>« </w:t>
      </w:r>
      <w:r w:rsidR="00E3201F" w:rsidRPr="00E3201F">
        <w:t>jeu de cartes »</w:t>
      </w:r>
      <w:r w:rsidR="00E3201F">
        <w:t xml:space="preserve"> (</w:t>
      </w:r>
      <w:hyperlink r:id="rId10" w:history="1">
        <w:r w:rsidR="00E3201F" w:rsidRPr="00E3201F">
          <w:rPr>
            <w:rStyle w:val="Lienhypertexte"/>
          </w:rPr>
          <w:t>GE3</w:t>
        </w:r>
      </w:hyperlink>
      <w:r w:rsidR="00E3201F">
        <w:t>) qui permettra aux élèves de se familiariser avec les différentes formes de micro-organismes.</w:t>
      </w:r>
      <w:bookmarkStart w:id="0" w:name="_GoBack"/>
      <w:bookmarkEnd w:id="0"/>
    </w:p>
    <w:sectPr w:rsidR="00680CF1" w:rsidRPr="00A13980" w:rsidSect="003530F1">
      <w:footerReference w:type="default" r:id="rId11"/>
      <w:type w:val="continuous"/>
      <w:pgSz w:w="11906" w:h="16838"/>
      <w:pgMar w:top="720" w:right="720" w:bottom="720" w:left="720" w:header="708" w:footer="283" w:gutter="0"/>
      <w:cols w:space="71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11627D" w16cex:dateUtc="2025-01-24T09:29:00Z"/>
  <w16cex:commentExtensible w16cex:durableId="7394E852" w16cex:dateUtc="2025-01-2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D6CC53" w16cid:durableId="50D6CC53"/>
  <w16cid:commentId w16cid:paraId="715709E1" w16cid:durableId="715709E1"/>
  <w16cid:commentId w16cid:paraId="5DA317FE" w16cid:durableId="6011627D"/>
  <w16cid:commentId w16cid:paraId="461C8E0F" w16cid:durableId="461C8E0F"/>
  <w16cid:commentId w16cid:paraId="6615E57F" w16cid:durableId="6615E57F"/>
  <w16cid:commentId w16cid:paraId="4352DF0A" w16cid:durableId="4352DF0A"/>
  <w16cid:commentId w16cid:paraId="5E6E6DDC" w16cid:durableId="5E6E6DDC"/>
  <w16cid:commentId w16cid:paraId="2E28E991" w16cid:durableId="7394E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4837" w14:textId="77777777" w:rsidR="004F4BE7" w:rsidRDefault="004F4BE7" w:rsidP="007754A8">
      <w:pPr>
        <w:spacing w:after="0" w:line="240" w:lineRule="auto"/>
      </w:pPr>
      <w:r>
        <w:separator/>
      </w:r>
    </w:p>
  </w:endnote>
  <w:endnote w:type="continuationSeparator" w:id="0">
    <w:p w14:paraId="1DBD9BD6" w14:textId="77777777" w:rsidR="004F4BE7" w:rsidRDefault="004F4BE7" w:rsidP="0077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6ED4" w14:textId="3A599896" w:rsidR="00775D32" w:rsidRPr="00775D32" w:rsidRDefault="00775D32" w:rsidP="00775D32">
    <w:pPr>
      <w:pStyle w:val="Pieddepage"/>
      <w:jc w:val="right"/>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FA5E" w14:textId="77777777" w:rsidR="004F4BE7" w:rsidRDefault="004F4BE7" w:rsidP="007754A8">
      <w:pPr>
        <w:spacing w:after="0" w:line="240" w:lineRule="auto"/>
      </w:pPr>
      <w:r>
        <w:separator/>
      </w:r>
    </w:p>
  </w:footnote>
  <w:footnote w:type="continuationSeparator" w:id="0">
    <w:p w14:paraId="70ABDA98" w14:textId="77777777" w:rsidR="004F4BE7" w:rsidRDefault="004F4BE7" w:rsidP="0077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13647"/>
    <w:multiLevelType w:val="hybridMultilevel"/>
    <w:tmpl w:val="1A0ED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91E3D"/>
    <w:multiLevelType w:val="hybridMultilevel"/>
    <w:tmpl w:val="6844995E"/>
    <w:lvl w:ilvl="0" w:tplc="38D847F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E72E3"/>
    <w:multiLevelType w:val="hybridMultilevel"/>
    <w:tmpl w:val="74B83AD8"/>
    <w:lvl w:ilvl="0" w:tplc="7144A4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1C3EE1"/>
    <w:multiLevelType w:val="hybridMultilevel"/>
    <w:tmpl w:val="0180C56A"/>
    <w:lvl w:ilvl="0" w:tplc="040C0019">
      <w:start w:val="1"/>
      <w:numFmt w:val="lowerLetter"/>
      <w:lvlText w:val="%1."/>
      <w:lvlJc w:val="left"/>
      <w:pPr>
        <w:ind w:left="796" w:hanging="360"/>
      </w:p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6" w15:restartNumberingAfterBreak="0">
    <w:nsid w:val="16487DAE"/>
    <w:multiLevelType w:val="hybridMultilevel"/>
    <w:tmpl w:val="B3AA1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A209D"/>
    <w:multiLevelType w:val="hybridMultilevel"/>
    <w:tmpl w:val="78D85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C0C27"/>
    <w:multiLevelType w:val="hybridMultilevel"/>
    <w:tmpl w:val="A788B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61421E"/>
    <w:multiLevelType w:val="hybridMultilevel"/>
    <w:tmpl w:val="20385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4F1557"/>
    <w:multiLevelType w:val="hybridMultilevel"/>
    <w:tmpl w:val="AC0A8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EB15AC"/>
    <w:multiLevelType w:val="hybridMultilevel"/>
    <w:tmpl w:val="D994AB1E"/>
    <w:lvl w:ilvl="0" w:tplc="89169064">
      <w:start w:val="1"/>
      <w:numFmt w:val="decimal"/>
      <w:lvlText w:val="%1."/>
      <w:lvlJc w:val="left"/>
      <w:pPr>
        <w:tabs>
          <w:tab w:val="num" w:pos="360"/>
        </w:tabs>
        <w:ind w:left="360" w:hanging="360"/>
      </w:pPr>
      <w:rPr>
        <w:b/>
      </w:rPr>
    </w:lvl>
    <w:lvl w:ilvl="1" w:tplc="1286DE6E">
      <w:start w:val="1"/>
      <w:numFmt w:val="lowerLetter"/>
      <w:lvlText w:val="%2."/>
      <w:lvlJc w:val="left"/>
      <w:pPr>
        <w:tabs>
          <w:tab w:val="num" w:pos="1353"/>
        </w:tabs>
        <w:ind w:left="1353" w:hanging="360"/>
      </w:pPr>
      <w:rPr>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F0B6D50"/>
    <w:multiLevelType w:val="hybridMultilevel"/>
    <w:tmpl w:val="A852D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014387"/>
    <w:multiLevelType w:val="hybridMultilevel"/>
    <w:tmpl w:val="8DA0C9C0"/>
    <w:lvl w:ilvl="0" w:tplc="A6B27E6C">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7B47BA"/>
    <w:multiLevelType w:val="hybridMultilevel"/>
    <w:tmpl w:val="DACA1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C0D53B8"/>
    <w:multiLevelType w:val="hybridMultilevel"/>
    <w:tmpl w:val="FBD6F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0371480"/>
    <w:multiLevelType w:val="hybridMultilevel"/>
    <w:tmpl w:val="E6A27A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585BF0"/>
    <w:multiLevelType w:val="hybridMultilevel"/>
    <w:tmpl w:val="B29CA2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C33A75"/>
    <w:multiLevelType w:val="hybridMultilevel"/>
    <w:tmpl w:val="4EF8EA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304C80"/>
    <w:multiLevelType w:val="hybridMultilevel"/>
    <w:tmpl w:val="AD4E3894"/>
    <w:lvl w:ilvl="0" w:tplc="0B7260B6">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098648F"/>
    <w:multiLevelType w:val="hybridMultilevel"/>
    <w:tmpl w:val="FD04440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2053251"/>
    <w:multiLevelType w:val="hybridMultilevel"/>
    <w:tmpl w:val="F6C6A9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1B48B4"/>
    <w:multiLevelType w:val="hybridMultilevel"/>
    <w:tmpl w:val="14B0FFCE"/>
    <w:lvl w:ilvl="0" w:tplc="47AA9EC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E62161"/>
    <w:multiLevelType w:val="hybridMultilevel"/>
    <w:tmpl w:val="39DC0596"/>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8" w15:restartNumberingAfterBreak="0">
    <w:nsid w:val="6C927446"/>
    <w:multiLevelType w:val="hybridMultilevel"/>
    <w:tmpl w:val="DD6280C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40D4B"/>
    <w:multiLevelType w:val="hybridMultilevel"/>
    <w:tmpl w:val="D4185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E3D300E"/>
    <w:multiLevelType w:val="hybridMultilevel"/>
    <w:tmpl w:val="7130AD24"/>
    <w:lvl w:ilvl="0" w:tplc="BFDAB37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30"/>
  </w:num>
  <w:num w:numId="3">
    <w:abstractNumId w:val="0"/>
  </w:num>
  <w:num w:numId="4">
    <w:abstractNumId w:val="27"/>
  </w:num>
  <w:num w:numId="5">
    <w:abstractNumId w:val="10"/>
  </w:num>
  <w:num w:numId="6">
    <w:abstractNumId w:val="22"/>
  </w:num>
  <w:num w:numId="7">
    <w:abstractNumId w:val="1"/>
  </w:num>
  <w:num w:numId="8">
    <w:abstractNumId w:val="3"/>
  </w:num>
  <w:num w:numId="9">
    <w:abstractNumId w:val="12"/>
  </w:num>
  <w:num w:numId="10">
    <w:abstractNumId w:val="16"/>
  </w:num>
  <w:num w:numId="11">
    <w:abstractNumId w:val="18"/>
  </w:num>
  <w:num w:numId="12">
    <w:abstractNumId w:val="5"/>
  </w:num>
  <w:num w:numId="13">
    <w:abstractNumId w:val="7"/>
  </w:num>
  <w:num w:numId="14">
    <w:abstractNumId w:val="25"/>
  </w:num>
  <w:num w:numId="15">
    <w:abstractNumId w:val="11"/>
  </w:num>
  <w:num w:numId="16">
    <w:abstractNumId w:val="2"/>
  </w:num>
  <w:num w:numId="17">
    <w:abstractNumId w:val="13"/>
  </w:num>
  <w:num w:numId="18">
    <w:abstractNumId w:val="23"/>
  </w:num>
  <w:num w:numId="19">
    <w:abstractNumId w:val="31"/>
  </w:num>
  <w:num w:numId="20">
    <w:abstractNumId w:val="21"/>
  </w:num>
  <w:num w:numId="21">
    <w:abstractNumId w:val="29"/>
  </w:num>
  <w:num w:numId="22">
    <w:abstractNumId w:val="20"/>
  </w:num>
  <w:num w:numId="23">
    <w:abstractNumId w:val="9"/>
  </w:num>
  <w:num w:numId="24">
    <w:abstractNumId w:val="24"/>
  </w:num>
  <w:num w:numId="25">
    <w:abstractNumId w:val="4"/>
  </w:num>
  <w:num w:numId="26">
    <w:abstractNumId w:val="28"/>
  </w:num>
  <w:num w:numId="27">
    <w:abstractNumId w:val="26"/>
  </w:num>
  <w:num w:numId="28">
    <w:abstractNumId w:val="6"/>
  </w:num>
  <w:num w:numId="29">
    <w:abstractNumId w:val="17"/>
  </w:num>
  <w:num w:numId="30">
    <w:abstractNumId w:val="14"/>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A8"/>
    <w:rsid w:val="00014A08"/>
    <w:rsid w:val="00022B6F"/>
    <w:rsid w:val="000239F0"/>
    <w:rsid w:val="00063DAA"/>
    <w:rsid w:val="000A0085"/>
    <w:rsid w:val="000B44EE"/>
    <w:rsid w:val="000F28A3"/>
    <w:rsid w:val="00100384"/>
    <w:rsid w:val="00111C20"/>
    <w:rsid w:val="00177097"/>
    <w:rsid w:val="00241C77"/>
    <w:rsid w:val="002E5658"/>
    <w:rsid w:val="00313A31"/>
    <w:rsid w:val="00340C90"/>
    <w:rsid w:val="003530F1"/>
    <w:rsid w:val="003D718A"/>
    <w:rsid w:val="003E5357"/>
    <w:rsid w:val="00424400"/>
    <w:rsid w:val="00426FD6"/>
    <w:rsid w:val="00431E32"/>
    <w:rsid w:val="004743C2"/>
    <w:rsid w:val="004A7463"/>
    <w:rsid w:val="004E4777"/>
    <w:rsid w:val="004F4BE7"/>
    <w:rsid w:val="00522A7B"/>
    <w:rsid w:val="005566CC"/>
    <w:rsid w:val="005737E2"/>
    <w:rsid w:val="00594642"/>
    <w:rsid w:val="005A2AE2"/>
    <w:rsid w:val="00644DBD"/>
    <w:rsid w:val="00680CF1"/>
    <w:rsid w:val="0069599C"/>
    <w:rsid w:val="007068A7"/>
    <w:rsid w:val="00736651"/>
    <w:rsid w:val="0075269D"/>
    <w:rsid w:val="007568C3"/>
    <w:rsid w:val="007754A8"/>
    <w:rsid w:val="00775D32"/>
    <w:rsid w:val="007955DA"/>
    <w:rsid w:val="007E3EF5"/>
    <w:rsid w:val="00827638"/>
    <w:rsid w:val="008347F1"/>
    <w:rsid w:val="00890515"/>
    <w:rsid w:val="008A613D"/>
    <w:rsid w:val="008B3594"/>
    <w:rsid w:val="008C7BC4"/>
    <w:rsid w:val="008F6D36"/>
    <w:rsid w:val="00903063"/>
    <w:rsid w:val="00953AF9"/>
    <w:rsid w:val="009705A5"/>
    <w:rsid w:val="009754A2"/>
    <w:rsid w:val="009762C8"/>
    <w:rsid w:val="00A054B9"/>
    <w:rsid w:val="00A1219C"/>
    <w:rsid w:val="00A1327C"/>
    <w:rsid w:val="00A13980"/>
    <w:rsid w:val="00A17EA2"/>
    <w:rsid w:val="00A60F77"/>
    <w:rsid w:val="00A63443"/>
    <w:rsid w:val="00A64767"/>
    <w:rsid w:val="00AC2940"/>
    <w:rsid w:val="00B15066"/>
    <w:rsid w:val="00B228B0"/>
    <w:rsid w:val="00B43A13"/>
    <w:rsid w:val="00B52900"/>
    <w:rsid w:val="00BB71AC"/>
    <w:rsid w:val="00BE4781"/>
    <w:rsid w:val="00BF3266"/>
    <w:rsid w:val="00C43175"/>
    <w:rsid w:val="00C5214A"/>
    <w:rsid w:val="00D10826"/>
    <w:rsid w:val="00D436AF"/>
    <w:rsid w:val="00D67F80"/>
    <w:rsid w:val="00D72BB8"/>
    <w:rsid w:val="00D73375"/>
    <w:rsid w:val="00DA41BE"/>
    <w:rsid w:val="00DE44A3"/>
    <w:rsid w:val="00E3201F"/>
    <w:rsid w:val="00EC3503"/>
    <w:rsid w:val="00F83870"/>
    <w:rsid w:val="00FC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D3F44"/>
  <w15:docId w15:val="{46AC14B8-71F2-41B0-82DD-940AB40B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940"/>
    <w:pPr>
      <w:spacing w:line="276" w:lineRule="auto"/>
    </w:pPr>
    <w:rPr>
      <w:rFonts w:ascii="Arial" w:hAnsi="Arial"/>
      <w:color w:val="000000" w:themeColor="text1"/>
      <w:sz w:val="24"/>
    </w:rPr>
  </w:style>
  <w:style w:type="paragraph" w:styleId="Titre1">
    <w:name w:val="heading 1"/>
    <w:basedOn w:val="Normal"/>
    <w:next w:val="Normal"/>
    <w:link w:val="Titre1Car"/>
    <w:uiPriority w:val="9"/>
    <w:qFormat/>
    <w:rsid w:val="00AC2940"/>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AC2940"/>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semiHidden/>
    <w:unhideWhenUsed/>
    <w:qFormat/>
    <w:rsid w:val="008A613D"/>
    <w:pPr>
      <w:keepNext/>
      <w:keepLines/>
      <w:spacing w:before="40" w:after="0"/>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2940"/>
    <w:rPr>
      <w:rFonts w:ascii="Arial" w:eastAsia="Calibri" w:hAnsi="Arial" w:cs="Arial"/>
      <w:b/>
      <w:color w:val="000000" w:themeColor="text1"/>
      <w:sz w:val="44"/>
      <w:szCs w:val="44"/>
    </w:rPr>
  </w:style>
  <w:style w:type="character" w:customStyle="1" w:styleId="Titre2Car">
    <w:name w:val="Titre 2 Car"/>
    <w:basedOn w:val="Policepardfaut"/>
    <w:link w:val="Titre2"/>
    <w:uiPriority w:val="9"/>
    <w:rsid w:val="00AC2940"/>
    <w:rPr>
      <w:rFonts w:ascii="Arial" w:eastAsia="Times New Roman" w:hAnsi="Arial" w:cs="Times New Roman"/>
      <w:b/>
      <w:bCs/>
      <w:iCs/>
      <w:color w:val="000000" w:themeColor="text1"/>
      <w:sz w:val="28"/>
      <w:szCs w:val="28"/>
    </w:rPr>
  </w:style>
  <w:style w:type="paragraph" w:styleId="En-tte">
    <w:name w:val="header"/>
    <w:basedOn w:val="Normal"/>
    <w:link w:val="En-tteCar"/>
    <w:uiPriority w:val="99"/>
    <w:unhideWhenUsed/>
    <w:rsid w:val="007754A8"/>
    <w:pPr>
      <w:tabs>
        <w:tab w:val="center" w:pos="4536"/>
        <w:tab w:val="right" w:pos="9072"/>
      </w:tabs>
      <w:spacing w:after="0" w:line="240" w:lineRule="auto"/>
    </w:pPr>
  </w:style>
  <w:style w:type="character" w:customStyle="1" w:styleId="En-tteCar">
    <w:name w:val="En-tête Car"/>
    <w:basedOn w:val="Policepardfaut"/>
    <w:link w:val="En-tte"/>
    <w:uiPriority w:val="99"/>
    <w:rsid w:val="007754A8"/>
  </w:style>
  <w:style w:type="paragraph" w:styleId="Pieddepage">
    <w:name w:val="footer"/>
    <w:basedOn w:val="Normal"/>
    <w:link w:val="PieddepageCar"/>
    <w:uiPriority w:val="99"/>
    <w:unhideWhenUsed/>
    <w:rsid w:val="007754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4A8"/>
  </w:style>
  <w:style w:type="character" w:styleId="Lienhypertexte">
    <w:name w:val="Hyperlink"/>
    <w:rsid w:val="007955DA"/>
    <w:rPr>
      <w:color w:val="0000FF"/>
      <w:u w:val="single"/>
    </w:rPr>
  </w:style>
  <w:style w:type="paragraph" w:styleId="Paragraphedeliste">
    <w:name w:val="List Paragraph"/>
    <w:basedOn w:val="Normal"/>
    <w:uiPriority w:val="34"/>
    <w:qFormat/>
    <w:rsid w:val="007955DA"/>
    <w:pPr>
      <w:spacing w:after="200"/>
      <w:ind w:left="720"/>
      <w:contextualSpacing/>
    </w:pPr>
    <w:rPr>
      <w:rFonts w:ascii="Calibri" w:eastAsia="Calibri" w:hAnsi="Calibri" w:cs="Times New Roman"/>
    </w:rPr>
  </w:style>
  <w:style w:type="character" w:customStyle="1" w:styleId="Titre3Car">
    <w:name w:val="Titre 3 Car"/>
    <w:basedOn w:val="Policepardfaut"/>
    <w:link w:val="Titre3"/>
    <w:uiPriority w:val="9"/>
    <w:semiHidden/>
    <w:rsid w:val="008A613D"/>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BF3266"/>
    <w:rPr>
      <w:sz w:val="16"/>
      <w:szCs w:val="16"/>
    </w:rPr>
  </w:style>
  <w:style w:type="paragraph" w:styleId="Commentaire">
    <w:name w:val="annotation text"/>
    <w:basedOn w:val="Normal"/>
    <w:link w:val="CommentaireCar"/>
    <w:uiPriority w:val="99"/>
    <w:semiHidden/>
    <w:unhideWhenUsed/>
    <w:rsid w:val="00BF3266"/>
    <w:pPr>
      <w:spacing w:line="240" w:lineRule="auto"/>
    </w:pPr>
    <w:rPr>
      <w:sz w:val="20"/>
      <w:szCs w:val="20"/>
    </w:rPr>
  </w:style>
  <w:style w:type="character" w:customStyle="1" w:styleId="CommentaireCar">
    <w:name w:val="Commentaire Car"/>
    <w:basedOn w:val="Policepardfaut"/>
    <w:link w:val="Commentaire"/>
    <w:uiPriority w:val="99"/>
    <w:semiHidden/>
    <w:rsid w:val="00BF3266"/>
    <w:rPr>
      <w:sz w:val="20"/>
      <w:szCs w:val="20"/>
    </w:rPr>
  </w:style>
  <w:style w:type="paragraph" w:styleId="Objetducommentaire">
    <w:name w:val="annotation subject"/>
    <w:basedOn w:val="Commentaire"/>
    <w:next w:val="Commentaire"/>
    <w:link w:val="ObjetducommentaireCar"/>
    <w:uiPriority w:val="99"/>
    <w:semiHidden/>
    <w:unhideWhenUsed/>
    <w:rsid w:val="00BF3266"/>
    <w:rPr>
      <w:b/>
      <w:bCs/>
    </w:rPr>
  </w:style>
  <w:style w:type="character" w:customStyle="1" w:styleId="ObjetducommentaireCar">
    <w:name w:val="Objet du commentaire Car"/>
    <w:basedOn w:val="CommentaireCar"/>
    <w:link w:val="Objetducommentaire"/>
    <w:uiPriority w:val="99"/>
    <w:semiHidden/>
    <w:rsid w:val="00BF3266"/>
    <w:rPr>
      <w:b/>
      <w:bCs/>
      <w:sz w:val="20"/>
      <w:szCs w:val="20"/>
    </w:rPr>
  </w:style>
  <w:style w:type="paragraph" w:styleId="Textedebulles">
    <w:name w:val="Balloon Text"/>
    <w:basedOn w:val="Normal"/>
    <w:link w:val="TextedebullesCar"/>
    <w:uiPriority w:val="99"/>
    <w:semiHidden/>
    <w:unhideWhenUsed/>
    <w:rsid w:val="00BF32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266"/>
    <w:rPr>
      <w:rFonts w:ascii="Segoe UI" w:hAnsi="Segoe UI" w:cs="Segoe UI"/>
      <w:sz w:val="18"/>
      <w:szCs w:val="18"/>
    </w:rPr>
  </w:style>
  <w:style w:type="table" w:styleId="Grilledutableau">
    <w:name w:val="Table Grid"/>
    <w:basedOn w:val="TableauNormal"/>
    <w:uiPriority w:val="39"/>
    <w:rsid w:val="009754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31E32"/>
    <w:pPr>
      <w:spacing w:after="0" w:line="240" w:lineRule="auto"/>
    </w:pPr>
    <w:rPr>
      <w:rFonts w:ascii="Arial" w:hAnsi="Arial"/>
      <w:color w:val="000000" w:themeColor="text1"/>
      <w:sz w:val="24"/>
    </w:rPr>
  </w:style>
  <w:style w:type="character" w:styleId="Lienhypertextesuivivisit">
    <w:name w:val="FollowedHyperlink"/>
    <w:basedOn w:val="Policepardfaut"/>
    <w:uiPriority w:val="99"/>
    <w:semiHidden/>
    <w:unhideWhenUsed/>
    <w:rsid w:val="00A63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40"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https://e-bug-prod-stack-s3bucket-qfn1eoa6k1na.s3.amazonaws.com/eu-west-2/documents/c-intro_mc-GE3.pdf" TargetMode="External"/><Relationship Id="rId4" Type="http://schemas.openxmlformats.org/officeDocument/2006/relationships/settings" Target="settings.xml"/><Relationship Id="rId9" Type="http://schemas.openxmlformats.org/officeDocument/2006/relationships/hyperlink" Target="https://e-bug.eu/fr-FR/coll%C3%A8ge-introduction-aux-microb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4CA1-9607-43E0-BE3D-54F219D7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2</cp:revision>
  <dcterms:created xsi:type="dcterms:W3CDTF">2025-01-24T13:40:00Z</dcterms:created>
  <dcterms:modified xsi:type="dcterms:W3CDTF">2025-01-24T13:40:00Z</dcterms:modified>
</cp:coreProperties>
</file>