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5D" w:rsidRPr="00D2355D" w:rsidRDefault="00D2355D" w:rsidP="00D2355D">
      <w:pPr>
        <w:jc w:val="center"/>
        <w:outlineLvl w:val="0"/>
        <w:rPr>
          <w:rFonts w:eastAsia="Calibri" w:cs="Arial"/>
          <w:bCs/>
          <w:color w:val="000000" w:themeColor="text1"/>
          <w:sz w:val="44"/>
          <w:szCs w:val="44"/>
        </w:rPr>
      </w:pPr>
      <w:r w:rsidRPr="00D2355D">
        <w:rPr>
          <w:rFonts w:eastAsia="Calibri" w:cs="Arial"/>
          <w:b/>
          <w:bCs/>
          <w:color w:val="000000" w:themeColor="text1"/>
          <w:sz w:val="44"/>
          <w:szCs w:val="44"/>
        </w:rPr>
        <w:t>Les microbes utiles à l’humain</w:t>
      </w:r>
    </w:p>
    <w:p w:rsidR="00D2355D" w:rsidRPr="00D2355D" w:rsidRDefault="00D2355D" w:rsidP="00D2355D">
      <w:pPr>
        <w:jc w:val="center"/>
        <w:outlineLvl w:val="0"/>
        <w:rPr>
          <w:rFonts w:eastAsia="Calibri" w:cs="Arial"/>
          <w:bCs/>
          <w:color w:val="000000" w:themeColor="text1"/>
          <w:sz w:val="36"/>
          <w:szCs w:val="36"/>
        </w:rPr>
      </w:pPr>
      <w:r w:rsidRPr="00D2355D">
        <w:rPr>
          <w:rFonts w:eastAsia="Calibri" w:cs="Arial"/>
          <w:b/>
          <w:bCs/>
          <w:color w:val="000000" w:themeColor="text1"/>
          <w:sz w:val="36"/>
          <w:szCs w:val="36"/>
        </w:rPr>
        <w:t xml:space="preserve">Étude de la levure : marche à suivre </w:t>
      </w:r>
      <w:r w:rsidRPr="00D2355D">
        <w:rPr>
          <w:rFonts w:eastAsia="Calibri" w:cs="Arial"/>
          <w:b/>
          <w:bCs/>
          <w:color w:val="000000" w:themeColor="text1"/>
          <w:sz w:val="36"/>
          <w:szCs w:val="36"/>
        </w:rPr>
        <w:br/>
        <w:t>Document complémentaire élève (DCE3)</w:t>
      </w:r>
    </w:p>
    <w:p w:rsidR="00D2355D" w:rsidRPr="00D2355D" w:rsidRDefault="00D2355D" w:rsidP="00D2355D">
      <w:pPr>
        <w:spacing w:after="160"/>
        <w:rPr>
          <w:rFonts w:cs="Arial"/>
          <w:color w:val="000000" w:themeColor="text1"/>
          <w:szCs w:val="22"/>
        </w:rPr>
      </w:pPr>
    </w:p>
    <w:p w:rsidR="00D2355D" w:rsidRPr="00D2355D" w:rsidRDefault="00D2355D" w:rsidP="00D2355D">
      <w:pPr>
        <w:spacing w:after="160"/>
        <w:jc w:val="center"/>
        <w:rPr>
          <w:rFonts w:cs="Arial"/>
          <w:color w:val="000000" w:themeColor="text1"/>
          <w:szCs w:val="22"/>
        </w:rPr>
      </w:pPr>
      <w:r w:rsidRPr="00D2355D">
        <w:rPr>
          <w:rFonts w:cs="Arial"/>
          <w:noProof/>
          <w:color w:val="000000" w:themeColor="text1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7DAAC5" wp14:editId="5E0D1E08">
                <wp:simplePos x="0" y="0"/>
                <wp:positionH relativeFrom="column">
                  <wp:posOffset>-219075</wp:posOffset>
                </wp:positionH>
                <wp:positionV relativeFrom="paragraph">
                  <wp:posOffset>330835</wp:posOffset>
                </wp:positionV>
                <wp:extent cx="7061200" cy="3886200"/>
                <wp:effectExtent l="19050" t="19050" r="25400" b="19050"/>
                <wp:wrapNone/>
                <wp:docPr id="56" name="Rectangle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3886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71DDE" id="Rectangle 56" o:spid="_x0000_s1026" style="position:absolute;margin-left:-17.25pt;margin-top:26.05pt;width:556pt;height:30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" filled="f" strokecolor="#1f396c" strokeweight="2.25pt"/>
            </w:pict>
          </mc:Fallback>
        </mc:AlternateContent>
      </w:r>
      <w:r w:rsidRPr="00D2355D">
        <w:rPr>
          <w:rFonts w:cs="Arial"/>
          <w:noProof/>
          <w:color w:val="000000" w:themeColor="text1"/>
          <w:szCs w:val="22"/>
          <w:lang w:eastAsia="fr-FR"/>
        </w:rPr>
        <w:drawing>
          <wp:inline distT="0" distB="0" distL="0" distR="0" wp14:anchorId="38460A46" wp14:editId="7204F273">
            <wp:extent cx="745200" cy="752400"/>
            <wp:effectExtent l="0" t="0" r="4445" b="0"/>
            <wp:docPr id="58" name="Image 58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55D" w:rsidRPr="00D2355D" w:rsidRDefault="00D2355D" w:rsidP="00D2355D">
      <w:pPr>
        <w:keepNext/>
        <w:spacing w:before="240" w:after="60"/>
        <w:outlineLvl w:val="1"/>
        <w:rPr>
          <w:rFonts w:eastAsia="Times New Roman" w:cs="Arial"/>
          <w:iCs/>
          <w:color w:val="000000" w:themeColor="text1"/>
          <w:sz w:val="28"/>
          <w:szCs w:val="28"/>
        </w:rPr>
      </w:pPr>
      <w:r w:rsidRPr="00D2355D">
        <w:rPr>
          <w:rFonts w:eastAsia="Times New Roman" w:cs="Arial"/>
          <w:b/>
          <w:bCs/>
          <w:iCs/>
          <w:color w:val="000000" w:themeColor="text1"/>
          <w:sz w:val="28"/>
          <w:szCs w:val="28"/>
        </w:rPr>
        <w:t>Expérience 1 : étude des facteurs influençant la levée de la pâte</w:t>
      </w:r>
    </w:p>
    <w:p w:rsidR="00D2355D" w:rsidRPr="00D2355D" w:rsidRDefault="00D2355D" w:rsidP="00D2355D">
      <w:pPr>
        <w:spacing w:after="160"/>
        <w:rPr>
          <w:rFonts w:cs="Arial"/>
          <w:color w:val="000000" w:themeColor="text1"/>
          <w:szCs w:val="22"/>
        </w:rPr>
      </w:pPr>
    </w:p>
    <w:p w:rsidR="00D2355D" w:rsidRPr="00D2355D" w:rsidRDefault="00D2355D" w:rsidP="00D2355D">
      <w:pPr>
        <w:numPr>
          <w:ilvl w:val="0"/>
          <w:numId w:val="1"/>
        </w:numPr>
        <w:spacing w:after="16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eastAsia="Calibri" w:cs="Arial"/>
          <w:color w:val="000000" w:themeColor="text1"/>
          <w:szCs w:val="22"/>
        </w:rPr>
        <w:t>Préparer 4 gobelets identiques ou récipients gradués par groupe de 4-5 élèves. Les identifier de 1 à 4.</w:t>
      </w:r>
    </w:p>
    <w:p w:rsidR="00D2355D" w:rsidRPr="00D2355D" w:rsidRDefault="00D2355D" w:rsidP="00D2355D">
      <w:pPr>
        <w:numPr>
          <w:ilvl w:val="0"/>
          <w:numId w:val="1"/>
        </w:numPr>
        <w:spacing w:after="16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eastAsia="Calibri" w:cs="Arial"/>
          <w:color w:val="000000" w:themeColor="text1"/>
          <w:szCs w:val="22"/>
        </w:rPr>
        <w:t>Dans chaque gobelet / récipient gradué, mélanger un sachet de levure à 3 cuillères à soupe d’eau tiède avec une cuillère propre.</w:t>
      </w:r>
    </w:p>
    <w:p w:rsidR="00D2355D" w:rsidRPr="00D2355D" w:rsidRDefault="00D2355D" w:rsidP="00D2355D">
      <w:pPr>
        <w:numPr>
          <w:ilvl w:val="0"/>
          <w:numId w:val="1"/>
        </w:numPr>
        <w:spacing w:after="16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eastAsia="Calibri" w:cs="Arial"/>
          <w:color w:val="000000" w:themeColor="text1"/>
          <w:szCs w:val="22"/>
        </w:rPr>
        <w:t>Ajouter une cuillère à soupe de sucre dans les gobelets marqués 2 et 4.</w:t>
      </w:r>
    </w:p>
    <w:p w:rsidR="00D2355D" w:rsidRPr="00D2355D" w:rsidRDefault="00D2355D" w:rsidP="00D2355D">
      <w:pPr>
        <w:numPr>
          <w:ilvl w:val="0"/>
          <w:numId w:val="1"/>
        </w:numPr>
        <w:spacing w:after="16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eastAsia="Calibri" w:cs="Arial"/>
          <w:color w:val="000000" w:themeColor="text1"/>
          <w:szCs w:val="22"/>
        </w:rPr>
        <w:t xml:space="preserve">Ajouter ensuite dans chaque gobelet / récipient gradué deux cuillères à soupe de farine, puis bien mélanger. </w:t>
      </w:r>
    </w:p>
    <w:p w:rsidR="00D2355D" w:rsidRPr="00D2355D" w:rsidRDefault="00D2355D" w:rsidP="00D2355D">
      <w:pPr>
        <w:numPr>
          <w:ilvl w:val="0"/>
          <w:numId w:val="1"/>
        </w:numPr>
        <w:spacing w:after="16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eastAsia="Calibri" w:cs="Arial"/>
          <w:color w:val="000000" w:themeColor="text1"/>
          <w:szCs w:val="22"/>
        </w:rPr>
        <w:t xml:space="preserve">Mettre à incuber les gobelets 1 et 2 dans une bassine d’eau chaude et les gobelets 3 et 4 dans une bassine d’eau glacée. </w:t>
      </w:r>
    </w:p>
    <w:p w:rsidR="00D2355D" w:rsidRPr="00D2355D" w:rsidRDefault="00D2355D" w:rsidP="00D2355D">
      <w:pPr>
        <w:numPr>
          <w:ilvl w:val="0"/>
          <w:numId w:val="1"/>
        </w:numPr>
        <w:spacing w:after="16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eastAsia="Calibri" w:cs="Arial"/>
          <w:color w:val="000000" w:themeColor="text1"/>
          <w:szCs w:val="22"/>
        </w:rPr>
        <w:t>Mesurer la hauteur de la pâte toutes les 5 minutes pendant 30 minutes. Reporter ces résultats sur 4 graphiques différents, chacun représentant le changement de volume de la pâte par gobelet en fonction du temps.</w:t>
      </w:r>
      <w:r w:rsidRPr="00D2355D">
        <w:rPr>
          <w:rFonts w:eastAsia="Calibri" w:cs="Arial"/>
          <w:color w:val="000000" w:themeColor="text1"/>
          <w:szCs w:val="22"/>
        </w:rPr>
        <w:br/>
      </w:r>
    </w:p>
    <w:p w:rsidR="00D2355D" w:rsidRPr="00D2355D" w:rsidRDefault="00D2355D" w:rsidP="00D2355D">
      <w:pPr>
        <w:spacing w:after="160"/>
        <w:rPr>
          <w:rFonts w:cs="Arial"/>
          <w:color w:val="000000" w:themeColor="text1"/>
          <w:szCs w:val="22"/>
        </w:rPr>
      </w:pPr>
    </w:p>
    <w:p w:rsidR="00D2355D" w:rsidRPr="00D2355D" w:rsidRDefault="00D2355D" w:rsidP="00D2355D">
      <w:pPr>
        <w:spacing w:after="160"/>
        <w:ind w:left="364"/>
        <w:jc w:val="center"/>
        <w:rPr>
          <w:rFonts w:cs="Arial"/>
          <w:color w:val="000000" w:themeColor="text1"/>
          <w:szCs w:val="22"/>
        </w:rPr>
      </w:pPr>
      <w:r w:rsidRPr="00D2355D">
        <w:rPr>
          <w:rFonts w:cs="Arial"/>
          <w:noProof/>
          <w:color w:val="000000" w:themeColor="text1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D60982" wp14:editId="28379113">
                <wp:simplePos x="0" y="0"/>
                <wp:positionH relativeFrom="column">
                  <wp:posOffset>-211311</wp:posOffset>
                </wp:positionH>
                <wp:positionV relativeFrom="paragraph">
                  <wp:posOffset>355280</wp:posOffset>
                </wp:positionV>
                <wp:extent cx="7061200" cy="3142770"/>
                <wp:effectExtent l="19050" t="19050" r="25400" b="19685"/>
                <wp:wrapNone/>
                <wp:docPr id="57" name="Rectangl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31427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94D71" id="Rectangle 57" o:spid="_x0000_s1026" style="position:absolute;margin-left:-16.65pt;margin-top:27.95pt;width:556pt;height:247.4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" filled="f" strokecolor="#1f396c" strokeweight="2.25pt"/>
            </w:pict>
          </mc:Fallback>
        </mc:AlternateContent>
      </w:r>
      <w:r w:rsidRPr="00D2355D">
        <w:rPr>
          <w:rFonts w:cs="Arial"/>
          <w:noProof/>
          <w:color w:val="000000" w:themeColor="text1"/>
          <w:szCs w:val="22"/>
          <w:lang w:eastAsia="fr-FR"/>
        </w:rPr>
        <w:drawing>
          <wp:inline distT="0" distB="0" distL="0" distR="0" wp14:anchorId="76C55F5D" wp14:editId="0CE86E58">
            <wp:extent cx="745200" cy="752400"/>
            <wp:effectExtent l="0" t="0" r="4445" b="0"/>
            <wp:docPr id="59" name="Image 59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55D" w:rsidRPr="00D2355D" w:rsidRDefault="00D2355D" w:rsidP="00D2355D">
      <w:pPr>
        <w:keepNext/>
        <w:spacing w:before="240" w:after="60"/>
        <w:outlineLvl w:val="1"/>
        <w:rPr>
          <w:rFonts w:eastAsia="Times New Roman" w:cs="Arial"/>
          <w:b/>
          <w:bCs/>
          <w:iCs/>
          <w:color w:val="000000" w:themeColor="text1"/>
          <w:sz w:val="28"/>
          <w:szCs w:val="28"/>
        </w:rPr>
      </w:pPr>
      <w:r w:rsidRPr="00D2355D">
        <w:rPr>
          <w:rFonts w:eastAsia="Times New Roman" w:cs="Arial"/>
          <w:b/>
          <w:bCs/>
          <w:iCs/>
          <w:color w:val="000000" w:themeColor="text1"/>
          <w:sz w:val="28"/>
          <w:szCs w:val="28"/>
        </w:rPr>
        <w:t>Expérience 2 : étude du dégagement gazeux lors de la fermentation de la levure</w:t>
      </w:r>
    </w:p>
    <w:p w:rsidR="00D2355D" w:rsidRPr="00D2355D" w:rsidRDefault="00D2355D" w:rsidP="00D2355D">
      <w:pPr>
        <w:spacing w:after="160"/>
        <w:rPr>
          <w:color w:val="000000" w:themeColor="text1"/>
          <w:szCs w:val="22"/>
        </w:rPr>
      </w:pPr>
      <w:r w:rsidRPr="00D2355D">
        <w:rPr>
          <w:color w:val="000000" w:themeColor="text1"/>
          <w:szCs w:val="22"/>
        </w:rPr>
        <w:t>Consigne : Rédigez un protocole expérimental pour démontrer la libération de gaz par la fermentation de la levure. Attention n’oubliez pas de réaliser un témoin.</w:t>
      </w:r>
    </w:p>
    <w:p w:rsidR="00D2355D" w:rsidRPr="00D2355D" w:rsidRDefault="00D2355D" w:rsidP="00D2355D">
      <w:pPr>
        <w:tabs>
          <w:tab w:val="left" w:pos="1684"/>
        </w:tabs>
        <w:spacing w:after="160"/>
        <w:rPr>
          <w:rFonts w:cs="Arial"/>
          <w:color w:val="000000" w:themeColor="text1"/>
          <w:szCs w:val="22"/>
        </w:rPr>
      </w:pPr>
      <w:r w:rsidRPr="00D2355D">
        <w:rPr>
          <w:rFonts w:cs="Arial"/>
          <w:color w:val="000000" w:themeColor="text1"/>
          <w:szCs w:val="22"/>
        </w:rPr>
        <w:t>Voici le matériel dont vous disposez :</w:t>
      </w:r>
    </w:p>
    <w:p w:rsidR="00D2355D" w:rsidRPr="00D2355D" w:rsidRDefault="00D2355D" w:rsidP="00D2355D">
      <w:pPr>
        <w:tabs>
          <w:tab w:val="left" w:pos="1684"/>
        </w:tabs>
        <w:spacing w:after="160"/>
        <w:rPr>
          <w:rFonts w:cs="Arial"/>
          <w:color w:val="000000" w:themeColor="text1"/>
          <w:szCs w:val="22"/>
        </w:rPr>
        <w:sectPr w:rsidR="00D2355D" w:rsidRPr="00D2355D" w:rsidSect="00E67670">
          <w:pgSz w:w="11906" w:h="16838"/>
          <w:pgMar w:top="720" w:right="720" w:bottom="720" w:left="720" w:header="708" w:footer="283" w:gutter="0"/>
          <w:cols w:space="710"/>
          <w:docGrid w:linePitch="360"/>
        </w:sectPr>
      </w:pPr>
    </w:p>
    <w:p w:rsidR="00D2355D" w:rsidRPr="00D2355D" w:rsidRDefault="00D2355D" w:rsidP="00D2355D">
      <w:pPr>
        <w:tabs>
          <w:tab w:val="left" w:pos="1684"/>
        </w:tabs>
        <w:spacing w:after="160"/>
        <w:rPr>
          <w:rFonts w:cs="Arial"/>
          <w:color w:val="000000" w:themeColor="text1"/>
          <w:szCs w:val="22"/>
        </w:rPr>
      </w:pPr>
      <w:r w:rsidRPr="00D2355D">
        <w:rPr>
          <w:rFonts w:cs="Arial"/>
          <w:color w:val="000000" w:themeColor="text1"/>
          <w:szCs w:val="22"/>
        </w:rPr>
        <w:t>Gobelets</w:t>
      </w:r>
    </w:p>
    <w:p w:rsidR="00D2355D" w:rsidRPr="00D2355D" w:rsidRDefault="00D2355D" w:rsidP="00D2355D">
      <w:pPr>
        <w:tabs>
          <w:tab w:val="left" w:pos="1684"/>
        </w:tabs>
        <w:spacing w:after="160"/>
        <w:rPr>
          <w:rFonts w:cs="Arial"/>
          <w:color w:val="000000" w:themeColor="text1"/>
          <w:szCs w:val="22"/>
        </w:rPr>
      </w:pPr>
      <w:r w:rsidRPr="00D2355D">
        <w:rPr>
          <w:rFonts w:cs="Arial"/>
          <w:color w:val="000000" w:themeColor="text1"/>
          <w:szCs w:val="22"/>
        </w:rPr>
        <w:t>Eau froide</w:t>
      </w:r>
    </w:p>
    <w:p w:rsidR="00D2355D" w:rsidRPr="00D2355D" w:rsidRDefault="00D2355D" w:rsidP="00D2355D">
      <w:pPr>
        <w:tabs>
          <w:tab w:val="left" w:pos="1684"/>
        </w:tabs>
        <w:spacing w:after="160"/>
        <w:rPr>
          <w:rFonts w:cs="Arial"/>
          <w:color w:val="000000" w:themeColor="text1"/>
          <w:szCs w:val="22"/>
        </w:rPr>
      </w:pPr>
      <w:r w:rsidRPr="00D2355D">
        <w:rPr>
          <w:rFonts w:cs="Arial"/>
          <w:color w:val="000000" w:themeColor="text1"/>
          <w:szCs w:val="22"/>
        </w:rPr>
        <w:t>Eau tiède</w:t>
      </w:r>
    </w:p>
    <w:p w:rsidR="00D2355D" w:rsidRPr="00D2355D" w:rsidRDefault="00D2355D" w:rsidP="00D2355D">
      <w:pPr>
        <w:tabs>
          <w:tab w:val="left" w:pos="1684"/>
        </w:tabs>
        <w:spacing w:after="160"/>
        <w:rPr>
          <w:rFonts w:cs="Arial"/>
          <w:color w:val="000000" w:themeColor="text1"/>
          <w:szCs w:val="22"/>
        </w:rPr>
      </w:pPr>
      <w:r w:rsidRPr="00D2355D">
        <w:rPr>
          <w:rFonts w:cs="Arial"/>
          <w:color w:val="000000" w:themeColor="text1"/>
          <w:szCs w:val="22"/>
        </w:rPr>
        <w:t>Levure</w:t>
      </w:r>
    </w:p>
    <w:p w:rsidR="00D2355D" w:rsidRPr="00D2355D" w:rsidRDefault="00D2355D" w:rsidP="00D2355D">
      <w:pPr>
        <w:tabs>
          <w:tab w:val="left" w:pos="1684"/>
        </w:tabs>
        <w:spacing w:after="160"/>
        <w:rPr>
          <w:rFonts w:cs="Arial"/>
          <w:color w:val="000000" w:themeColor="text1"/>
          <w:szCs w:val="22"/>
        </w:rPr>
      </w:pPr>
      <w:r w:rsidRPr="00D2355D">
        <w:rPr>
          <w:rFonts w:cs="Arial"/>
          <w:color w:val="000000" w:themeColor="text1"/>
          <w:szCs w:val="22"/>
        </w:rPr>
        <w:t>Sucre</w:t>
      </w:r>
    </w:p>
    <w:p w:rsidR="00D2355D" w:rsidRPr="00D2355D" w:rsidRDefault="00D2355D" w:rsidP="00D2355D">
      <w:pPr>
        <w:tabs>
          <w:tab w:val="left" w:pos="1684"/>
        </w:tabs>
        <w:spacing w:after="160"/>
        <w:rPr>
          <w:rFonts w:cs="Arial"/>
          <w:color w:val="000000" w:themeColor="text1"/>
          <w:szCs w:val="22"/>
        </w:rPr>
      </w:pPr>
      <w:r w:rsidRPr="00D2355D">
        <w:rPr>
          <w:rFonts w:cs="Arial"/>
          <w:color w:val="000000" w:themeColor="text1"/>
          <w:szCs w:val="22"/>
        </w:rPr>
        <w:t>Petite bouteille</w:t>
      </w:r>
    </w:p>
    <w:p w:rsidR="00D2355D" w:rsidRPr="00D2355D" w:rsidRDefault="00D2355D" w:rsidP="00D2355D">
      <w:pPr>
        <w:tabs>
          <w:tab w:val="left" w:pos="1684"/>
        </w:tabs>
        <w:spacing w:after="160"/>
        <w:rPr>
          <w:rFonts w:cs="Arial"/>
          <w:color w:val="000000" w:themeColor="text1"/>
          <w:szCs w:val="22"/>
        </w:rPr>
      </w:pPr>
      <w:r w:rsidRPr="00D2355D">
        <w:rPr>
          <w:rFonts w:cs="Arial"/>
          <w:color w:val="000000" w:themeColor="text1"/>
          <w:szCs w:val="22"/>
        </w:rPr>
        <w:t>Ballon de baudruche qui s’adapte sur le goulot d’une bouteille</w:t>
      </w:r>
    </w:p>
    <w:p w:rsidR="00D2355D" w:rsidRPr="00D2355D" w:rsidRDefault="00D2355D" w:rsidP="00D2355D">
      <w:pPr>
        <w:spacing w:before="120" w:after="120"/>
        <w:ind w:left="720"/>
        <w:contextualSpacing/>
        <w:rPr>
          <w:rFonts w:eastAsia="Calibri" w:cs="Arial"/>
          <w:color w:val="000000" w:themeColor="text1"/>
          <w:szCs w:val="22"/>
        </w:rPr>
        <w:sectPr w:rsidR="00D2355D" w:rsidRPr="00D2355D" w:rsidSect="00C27051">
          <w:type w:val="continuous"/>
          <w:pgSz w:w="11906" w:h="16838"/>
          <w:pgMar w:top="720" w:right="720" w:bottom="720" w:left="720" w:header="708" w:footer="283" w:gutter="0"/>
          <w:cols w:num="3" w:space="710"/>
          <w:docGrid w:linePitch="360"/>
        </w:sectPr>
      </w:pPr>
    </w:p>
    <w:p w:rsidR="00D2355D" w:rsidRPr="00D2355D" w:rsidRDefault="00D2355D" w:rsidP="00D2355D">
      <w:pPr>
        <w:spacing w:before="120" w:after="120"/>
        <w:ind w:left="720"/>
        <w:contextualSpacing/>
        <w:rPr>
          <w:rFonts w:eastAsia="Calibri" w:cs="Arial"/>
          <w:color w:val="000000" w:themeColor="text1"/>
          <w:szCs w:val="22"/>
        </w:rPr>
      </w:pPr>
    </w:p>
    <w:p w:rsidR="00D2355D" w:rsidRPr="00D2355D" w:rsidRDefault="00D2355D" w:rsidP="00D2355D">
      <w:pPr>
        <w:spacing w:after="160" w:line="259" w:lineRule="auto"/>
        <w:rPr>
          <w:rFonts w:cs="Arial"/>
          <w:color w:val="000000" w:themeColor="text1"/>
          <w:szCs w:val="22"/>
        </w:rPr>
      </w:pPr>
      <w:bookmarkStart w:id="0" w:name="_GoBack"/>
      <w:bookmarkEnd w:id="0"/>
      <w:r w:rsidRPr="00D2355D">
        <w:rPr>
          <w:rFonts w:cs="Arial"/>
          <w:color w:val="000000" w:themeColor="text1"/>
          <w:szCs w:val="22"/>
        </w:rPr>
        <w:br w:type="page"/>
      </w:r>
    </w:p>
    <w:p w:rsidR="00D2355D" w:rsidRPr="00D2355D" w:rsidRDefault="00D2355D" w:rsidP="00D2355D">
      <w:pPr>
        <w:spacing w:before="120" w:after="120"/>
        <w:ind w:left="72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ascii="Calibri" w:eastAsia="Calibri" w:hAnsi="Calibri" w:cs="Arial"/>
          <w:noProof/>
          <w:color w:val="000000" w:themeColor="text1"/>
          <w:szCs w:val="22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4BDDEDAD" wp14:editId="1BF3D92C">
            <wp:simplePos x="0" y="0"/>
            <wp:positionH relativeFrom="margin">
              <wp:align>center</wp:align>
            </wp:positionH>
            <wp:positionV relativeFrom="paragraph">
              <wp:posOffset>-352425</wp:posOffset>
            </wp:positionV>
            <wp:extent cx="744855" cy="751840"/>
            <wp:effectExtent l="0" t="0" r="0" b="0"/>
            <wp:wrapNone/>
            <wp:docPr id="52" name="Image 52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355D">
        <w:rPr>
          <w:rFonts w:ascii="Calibri" w:eastAsia="Calibri" w:hAnsi="Calibri" w:cs="Arial"/>
          <w:noProof/>
          <w:color w:val="000000" w:themeColor="text1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DF1FDC" wp14:editId="2ED62193">
                <wp:simplePos x="0" y="0"/>
                <wp:positionH relativeFrom="column">
                  <wp:posOffset>-171450</wp:posOffset>
                </wp:positionH>
                <wp:positionV relativeFrom="paragraph">
                  <wp:posOffset>19051</wp:posOffset>
                </wp:positionV>
                <wp:extent cx="7061200" cy="2457450"/>
                <wp:effectExtent l="19050" t="19050" r="25400" b="19050"/>
                <wp:wrapNone/>
                <wp:docPr id="51" name="Rectangle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2457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358D9" id="Rectangle 51" o:spid="_x0000_s1026" style="position:absolute;margin-left:-13.5pt;margin-top:1.5pt;width:556pt;height:19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" filled="f" strokecolor="#1f396c" strokeweight="2.25pt"/>
            </w:pict>
          </mc:Fallback>
        </mc:AlternateContent>
      </w:r>
    </w:p>
    <w:p w:rsidR="00D2355D" w:rsidRPr="00D2355D" w:rsidRDefault="00D2355D" w:rsidP="00D2355D">
      <w:pPr>
        <w:spacing w:after="160"/>
        <w:rPr>
          <w:color w:val="000000" w:themeColor="text1"/>
          <w:szCs w:val="22"/>
        </w:rPr>
      </w:pPr>
      <w:r w:rsidRPr="00D2355D">
        <w:rPr>
          <w:color w:val="000000" w:themeColor="text1"/>
          <w:szCs w:val="22"/>
        </w:rPr>
        <w:t>Document d’aide :</w:t>
      </w:r>
    </w:p>
    <w:p w:rsidR="00D2355D" w:rsidRPr="00D2355D" w:rsidRDefault="00D2355D" w:rsidP="00D2355D">
      <w:pPr>
        <w:spacing w:before="120" w:after="120"/>
        <w:ind w:left="720"/>
        <w:contextualSpacing/>
        <w:rPr>
          <w:rFonts w:eastAsia="Calibri" w:cs="Arial"/>
          <w:color w:val="000000" w:themeColor="text1"/>
          <w:szCs w:val="22"/>
        </w:rPr>
      </w:pPr>
    </w:p>
    <w:p w:rsidR="00D2355D" w:rsidRPr="00D2355D" w:rsidRDefault="00D2355D" w:rsidP="00D2355D">
      <w:pPr>
        <w:numPr>
          <w:ilvl w:val="0"/>
          <w:numId w:val="2"/>
        </w:numPr>
        <w:spacing w:before="120" w:after="12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eastAsia="Calibri" w:cs="Arial"/>
          <w:color w:val="000000" w:themeColor="text1"/>
          <w:szCs w:val="22"/>
        </w:rPr>
        <w:t>Mélanger dans un gobelet 10 cl d’eau tiède, 5 g de levure et une cuillère à café de sucre en poudre, jusqu’à dissolution complète.</w:t>
      </w:r>
    </w:p>
    <w:p w:rsidR="00D2355D" w:rsidRPr="00D2355D" w:rsidRDefault="00D2355D" w:rsidP="00D2355D">
      <w:pPr>
        <w:numPr>
          <w:ilvl w:val="0"/>
          <w:numId w:val="2"/>
        </w:numPr>
        <w:spacing w:before="120" w:after="12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eastAsia="Calibri" w:cs="Arial"/>
          <w:color w:val="000000" w:themeColor="text1"/>
          <w:szCs w:val="22"/>
        </w:rPr>
        <w:t>Verser le mélange dans une petite bouteille à l’aide d’un entonnoir.</w:t>
      </w:r>
    </w:p>
    <w:p w:rsidR="00D2355D" w:rsidRPr="00D2355D" w:rsidRDefault="00D2355D" w:rsidP="00D2355D">
      <w:pPr>
        <w:numPr>
          <w:ilvl w:val="0"/>
          <w:numId w:val="2"/>
        </w:numPr>
        <w:spacing w:before="120" w:after="12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eastAsia="Calibri" w:cs="Arial"/>
          <w:color w:val="000000" w:themeColor="text1"/>
          <w:szCs w:val="22"/>
        </w:rPr>
        <w:t>Disposer un ballon de baudruche sur le goulot de la bouteille.</w:t>
      </w:r>
    </w:p>
    <w:p w:rsidR="00D2355D" w:rsidRPr="00D2355D" w:rsidRDefault="00D2355D" w:rsidP="00D2355D">
      <w:pPr>
        <w:numPr>
          <w:ilvl w:val="0"/>
          <w:numId w:val="2"/>
        </w:numPr>
        <w:spacing w:before="120" w:after="120"/>
        <w:contextualSpacing/>
        <w:rPr>
          <w:rFonts w:eastAsia="Calibri" w:cs="Arial"/>
          <w:color w:val="000000" w:themeColor="text1"/>
          <w:szCs w:val="22"/>
        </w:rPr>
      </w:pPr>
      <w:r w:rsidRPr="00D2355D">
        <w:rPr>
          <w:rFonts w:eastAsia="Calibri" w:cs="Arial"/>
          <w:color w:val="000000" w:themeColor="text1"/>
          <w:szCs w:val="22"/>
        </w:rPr>
        <w:t>Poser la bouteille dans un récipient d’eau chaude, l’agiter de temps en temps pour empêcher la sédimentation de la levure.</w:t>
      </w:r>
    </w:p>
    <w:p w:rsidR="00D2355D" w:rsidRPr="00D2355D" w:rsidRDefault="00D2355D" w:rsidP="00D2355D">
      <w:pPr>
        <w:numPr>
          <w:ilvl w:val="0"/>
          <w:numId w:val="2"/>
        </w:numPr>
        <w:spacing w:before="120" w:after="120"/>
        <w:contextualSpacing/>
        <w:rPr>
          <w:rFonts w:eastAsia="Calibri" w:cs="Arial"/>
          <w:color w:val="000000" w:themeColor="text1"/>
        </w:rPr>
      </w:pPr>
      <w:r w:rsidRPr="00D2355D">
        <w:rPr>
          <w:rFonts w:eastAsia="Calibri" w:cs="Arial"/>
          <w:color w:val="000000" w:themeColor="text1"/>
        </w:rPr>
        <w:t>Observer la surface du mélange et le remplissage du ballon.</w:t>
      </w:r>
    </w:p>
    <w:p w:rsidR="00DE6BCC" w:rsidRDefault="00DE6BCC"/>
    <w:sectPr w:rsidR="00DE6BCC" w:rsidSect="00CE00AC">
      <w:type w:val="continuous"/>
      <w:pgSz w:w="11906" w:h="16838"/>
      <w:pgMar w:top="720" w:right="720" w:bottom="720" w:left="720" w:header="708" w:footer="283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5A" w:rsidRDefault="006B335A" w:rsidP="006B335A">
      <w:pPr>
        <w:spacing w:line="240" w:lineRule="auto"/>
      </w:pPr>
      <w:r>
        <w:separator/>
      </w:r>
    </w:p>
  </w:endnote>
  <w:endnote w:type="continuationSeparator" w:id="0">
    <w:p w:rsidR="006B335A" w:rsidRDefault="006B335A" w:rsidP="006B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5A" w:rsidRDefault="006B335A" w:rsidP="006B335A">
      <w:pPr>
        <w:spacing w:line="240" w:lineRule="auto"/>
      </w:pPr>
      <w:r>
        <w:separator/>
      </w:r>
    </w:p>
  </w:footnote>
  <w:footnote w:type="continuationSeparator" w:id="0">
    <w:p w:rsidR="006B335A" w:rsidRDefault="006B335A" w:rsidP="006B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77DB"/>
    <w:multiLevelType w:val="hybridMultilevel"/>
    <w:tmpl w:val="9BEEA0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124EB"/>
    <w:multiLevelType w:val="hybridMultilevel"/>
    <w:tmpl w:val="016CD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5D"/>
    <w:rsid w:val="006B335A"/>
    <w:rsid w:val="00D2355D"/>
    <w:rsid w:val="00D7762E"/>
    <w:rsid w:val="00DE6BCC"/>
    <w:rsid w:val="00F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6B60-7987-470A-B68B-3CFDA8D6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62E"/>
    <w:pPr>
      <w:spacing w:after="0" w:line="276" w:lineRule="auto"/>
    </w:pPr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2355D"/>
    <w:pPr>
      <w:tabs>
        <w:tab w:val="center" w:pos="4536"/>
        <w:tab w:val="right" w:pos="9072"/>
      </w:tabs>
      <w:spacing w:line="240" w:lineRule="auto"/>
    </w:pPr>
    <w:rPr>
      <w:color w:val="000000" w:themeColor="text1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355D"/>
    <w:rPr>
      <w:rFonts w:ascii="Arial" w:hAnsi="Arial"/>
      <w:color w:val="000000" w:themeColor="text1"/>
      <w:sz w:val="24"/>
    </w:rPr>
  </w:style>
  <w:style w:type="paragraph" w:styleId="En-tte">
    <w:name w:val="header"/>
    <w:basedOn w:val="Normal"/>
    <w:link w:val="En-tteCar"/>
    <w:uiPriority w:val="99"/>
    <w:unhideWhenUsed/>
    <w:rsid w:val="006B33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35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FEVRE AMELIE CHU Nice</dc:creator>
  <cp:keywords/>
  <dc:description/>
  <cp:lastModifiedBy>LE FEVRE AMELIE CHU Nice</cp:lastModifiedBy>
  <cp:revision>2</cp:revision>
  <cp:lastPrinted>2024-06-17T12:43:00Z</cp:lastPrinted>
  <dcterms:created xsi:type="dcterms:W3CDTF">2024-06-17T12:42:00Z</dcterms:created>
  <dcterms:modified xsi:type="dcterms:W3CDTF">2024-06-17T12:43:00Z</dcterms:modified>
</cp:coreProperties>
</file>