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C39E5" w14:textId="30A3C88D" w:rsidR="00A124C6" w:rsidRPr="00B0355A" w:rsidRDefault="0041078C" w:rsidP="00A124C6">
      <w:pPr>
        <w:pStyle w:val="Titre1"/>
      </w:pPr>
      <w:r>
        <w:t>5 Une Seule Santé</w:t>
      </w:r>
    </w:p>
    <w:p w14:paraId="3C25BE8A" w14:textId="3F8AC17A" w:rsidR="00A124C6" w:rsidRDefault="0083287C" w:rsidP="00A124C6">
      <w:pPr>
        <w:pStyle w:val="Titre1"/>
      </w:pPr>
      <w:r>
        <w:t>Plan du cours</w:t>
      </w:r>
      <w:r w:rsidR="00A124C6">
        <w:t xml:space="preserve"> - </w:t>
      </w:r>
      <w:r>
        <w:t>Guide enseignant (GE2</w:t>
      </w:r>
      <w:r w:rsidR="00A124C6" w:rsidRPr="00647506">
        <w:t>)</w:t>
      </w:r>
    </w:p>
    <w:p w14:paraId="0F0B7E64" w14:textId="6A070D24" w:rsidR="00A124C6" w:rsidRDefault="00A124C6" w:rsidP="00A124C6">
      <w:pPr>
        <w:spacing w:after="0" w:line="240" w:lineRule="auto"/>
        <w:jc w:val="both"/>
        <w:rPr>
          <w:rFonts w:eastAsia="Times New Roman" w:cs="Arial"/>
          <w:b/>
          <w:color w:val="660033"/>
          <w:sz w:val="16"/>
          <w:szCs w:val="16"/>
          <w:lang w:eastAsia="fr-FR"/>
        </w:rPr>
      </w:pPr>
    </w:p>
    <w:p w14:paraId="46FC7607" w14:textId="492D45D4" w:rsidR="00A124C6" w:rsidRDefault="001656BF" w:rsidP="00A124C6">
      <w:pPr>
        <w:spacing w:after="0" w:line="240" w:lineRule="auto"/>
        <w:jc w:val="both"/>
        <w:rPr>
          <w:rFonts w:eastAsia="Times New Roman" w:cs="Arial"/>
          <w:b/>
          <w:color w:val="660033"/>
          <w:sz w:val="16"/>
          <w:szCs w:val="16"/>
          <w:lang w:eastAsia="fr-FR"/>
        </w:rPr>
      </w:pPr>
      <w:r>
        <w:rPr>
          <w:noProof/>
          <w:lang w:eastAsia="fr-FR"/>
        </w:rPr>
        <w:drawing>
          <wp:anchor distT="0" distB="0" distL="114300" distR="114300" simplePos="0" relativeHeight="251657216" behindDoc="0" locked="0" layoutInCell="1" allowOverlap="1" wp14:anchorId="2F0DFF14" wp14:editId="1DCFD9F6">
            <wp:simplePos x="0" y="0"/>
            <wp:positionH relativeFrom="column">
              <wp:posOffset>2886075</wp:posOffset>
            </wp:positionH>
            <wp:positionV relativeFrom="paragraph">
              <wp:posOffset>15028</wp:posOffset>
            </wp:positionV>
            <wp:extent cx="772160" cy="692785"/>
            <wp:effectExtent l="0" t="0" r="0" b="0"/>
            <wp:wrapNone/>
            <wp:docPr id="3"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8D11E" w14:textId="54B9CA4C" w:rsidR="00A124C6" w:rsidRDefault="00A124C6" w:rsidP="00A124C6">
      <w:pPr>
        <w:spacing w:after="0" w:line="240" w:lineRule="auto"/>
        <w:jc w:val="both"/>
        <w:rPr>
          <w:rFonts w:eastAsia="Times New Roman" w:cs="Arial"/>
          <w:b/>
          <w:color w:val="660033"/>
          <w:sz w:val="16"/>
          <w:szCs w:val="16"/>
          <w:lang w:eastAsia="fr-FR"/>
        </w:rPr>
      </w:pPr>
    </w:p>
    <w:p w14:paraId="2A8B5F4A" w14:textId="77777777" w:rsidR="00A124C6" w:rsidRDefault="00A124C6" w:rsidP="00A124C6">
      <w:pPr>
        <w:pStyle w:val="Titre2"/>
        <w:rPr>
          <w:rFonts w:ascii="Arial" w:hAnsi="Arial" w:cs="Arial"/>
          <w:i w:val="0"/>
          <w:sz w:val="24"/>
          <w:szCs w:val="24"/>
        </w:rPr>
        <w:sectPr w:rsidR="00A124C6" w:rsidSect="00A124C6">
          <w:pgSz w:w="11906" w:h="16838"/>
          <w:pgMar w:top="720" w:right="720" w:bottom="720" w:left="720" w:header="708" w:footer="708" w:gutter="0"/>
          <w:cols w:space="708"/>
          <w:docGrid w:linePitch="360"/>
        </w:sectPr>
      </w:pPr>
    </w:p>
    <w:p w14:paraId="3FD3693B" w14:textId="7692A943" w:rsidR="009C3569" w:rsidRDefault="001656BF" w:rsidP="00A124C6">
      <w:pPr>
        <w:spacing w:after="0" w:line="240" w:lineRule="auto"/>
        <w:rPr>
          <w:rFonts w:ascii="Arial" w:hAnsi="Arial" w:cs="Arial"/>
          <w:sz w:val="24"/>
          <w:szCs w:val="24"/>
        </w:rPr>
      </w:pPr>
      <w:r>
        <w:rPr>
          <w:noProof/>
          <w:lang w:eastAsia="fr-FR"/>
        </w:rPr>
        <mc:AlternateContent>
          <mc:Choice Requires="wps">
            <w:drawing>
              <wp:anchor distT="0" distB="0" distL="114300" distR="114300" simplePos="0" relativeHeight="251656192" behindDoc="1" locked="0" layoutInCell="1" allowOverlap="1" wp14:anchorId="527CA727" wp14:editId="072E7F21">
                <wp:simplePos x="0" y="0"/>
                <wp:positionH relativeFrom="column">
                  <wp:posOffset>-252095</wp:posOffset>
                </wp:positionH>
                <wp:positionV relativeFrom="paragraph">
                  <wp:posOffset>100753</wp:posOffset>
                </wp:positionV>
                <wp:extent cx="7038975" cy="8658225"/>
                <wp:effectExtent l="12700" t="12700" r="0" b="3175"/>
                <wp:wrapNone/>
                <wp:docPr id="1"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65822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2CEFD" id="Rectangle 2" o:spid="_x0000_s1026" style="position:absolute;margin-left:-19.85pt;margin-top:7.95pt;width:554.25pt;height:6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" filled="f" strokecolor="#1f396c" strokeweight="2.25pt">
                <v:path arrowok="t"/>
              </v:rect>
            </w:pict>
          </mc:Fallback>
        </mc:AlternateContent>
      </w:r>
    </w:p>
    <w:p w14:paraId="2C78E3FC" w14:textId="77777777" w:rsidR="009C3569" w:rsidRPr="001656BF" w:rsidRDefault="0083287C" w:rsidP="001656BF">
      <w:pPr>
        <w:pStyle w:val="Titre2"/>
        <w:rPr>
          <w:rFonts w:ascii="Arial" w:hAnsi="Arial" w:cs="Arial"/>
          <w:i w:val="0"/>
          <w:iCs w:val="0"/>
        </w:rPr>
      </w:pPr>
      <w:r w:rsidRPr="001656BF">
        <w:rPr>
          <w:rFonts w:ascii="Arial" w:hAnsi="Arial" w:cs="Arial"/>
          <w:i w:val="0"/>
          <w:iCs w:val="0"/>
        </w:rPr>
        <w:t>Introduction</w:t>
      </w:r>
    </w:p>
    <w:p w14:paraId="4CA4C1D3" w14:textId="380C1EC5" w:rsidR="0041078C" w:rsidRPr="0041078C" w:rsidRDefault="00C708C3" w:rsidP="0041078C">
      <w:pPr>
        <w:pStyle w:val="Paragraphedeliste"/>
        <w:numPr>
          <w:ilvl w:val="0"/>
          <w:numId w:val="16"/>
        </w:numPr>
        <w:spacing w:after="0" w:line="240" w:lineRule="auto"/>
        <w:ind w:left="426"/>
        <w:rPr>
          <w:rFonts w:ascii="Arial" w:hAnsi="Arial" w:cs="Arial"/>
          <w:sz w:val="24"/>
          <w:szCs w:val="24"/>
        </w:rPr>
      </w:pPr>
      <w:r w:rsidRPr="00C708C3">
        <w:rPr>
          <w:rFonts w:ascii="Arial" w:hAnsi="Arial" w:cs="Arial"/>
          <w:sz w:val="24"/>
          <w:szCs w:val="24"/>
        </w:rPr>
        <w:t>Commencer</w:t>
      </w:r>
      <w:r w:rsidR="0041078C" w:rsidRPr="0041078C">
        <w:t xml:space="preserve"> </w:t>
      </w:r>
      <w:r w:rsidR="0041078C" w:rsidRPr="0041078C">
        <w:rPr>
          <w:rFonts w:ascii="Arial" w:hAnsi="Arial" w:cs="Arial"/>
          <w:sz w:val="24"/>
          <w:szCs w:val="24"/>
        </w:rPr>
        <w:t>le cours en demandant aux élèves s’ils pensent qu’il existe des liens entre la santé de l’humain, celle de l’animal et le bon état de l’environ</w:t>
      </w:r>
      <w:r w:rsidR="0041078C">
        <w:rPr>
          <w:rFonts w:ascii="Arial" w:hAnsi="Arial" w:cs="Arial"/>
          <w:sz w:val="24"/>
          <w:szCs w:val="24"/>
        </w:rPr>
        <w:t>nement, et lesquels dans ce cas </w:t>
      </w:r>
      <w:r w:rsidR="0041078C" w:rsidRPr="0041078C">
        <w:rPr>
          <w:rFonts w:ascii="Arial" w:hAnsi="Arial" w:cs="Arial"/>
          <w:sz w:val="24"/>
          <w:szCs w:val="24"/>
        </w:rPr>
        <w:t>?</w:t>
      </w:r>
    </w:p>
    <w:p w14:paraId="67ACAC44" w14:textId="77777777" w:rsidR="0041078C" w:rsidRPr="0041078C" w:rsidRDefault="0041078C" w:rsidP="0041078C">
      <w:pPr>
        <w:pStyle w:val="Paragraphedeliste"/>
        <w:spacing w:after="0" w:line="240" w:lineRule="auto"/>
        <w:ind w:left="426"/>
        <w:rPr>
          <w:rFonts w:ascii="Arial" w:hAnsi="Arial" w:cs="Arial"/>
          <w:sz w:val="24"/>
          <w:szCs w:val="24"/>
        </w:rPr>
      </w:pPr>
    </w:p>
    <w:p w14:paraId="6659AD21" w14:textId="58C59130" w:rsidR="0041078C" w:rsidRPr="0041078C" w:rsidRDefault="0041078C" w:rsidP="0041078C">
      <w:pPr>
        <w:pStyle w:val="Paragraphedeliste"/>
        <w:numPr>
          <w:ilvl w:val="0"/>
          <w:numId w:val="16"/>
        </w:numPr>
        <w:spacing w:after="0" w:line="240" w:lineRule="auto"/>
        <w:ind w:left="426"/>
        <w:rPr>
          <w:rFonts w:ascii="Arial" w:hAnsi="Arial" w:cs="Arial"/>
          <w:sz w:val="24"/>
          <w:szCs w:val="24"/>
        </w:rPr>
      </w:pPr>
      <w:r w:rsidRPr="0041078C">
        <w:rPr>
          <w:rFonts w:ascii="Arial" w:hAnsi="Arial" w:cs="Arial"/>
          <w:sz w:val="24"/>
          <w:szCs w:val="24"/>
        </w:rPr>
        <w:t>Expliquer que les 3 sont étroitement liés et soumis à des menaces communes : modification d’écosystèmes, réduction de la biodiversité, changements climatiques, apparition de nouveaux microbes pathogènes (</w:t>
      </w:r>
      <w:hyperlink r:id="rId6" w:history="1">
        <w:r w:rsidRPr="00E17076">
          <w:rPr>
            <w:rStyle w:val="Lienhypertexte"/>
            <w:rFonts w:ascii="Arial" w:hAnsi="Arial" w:cs="Arial"/>
            <w:sz w:val="24"/>
            <w:szCs w:val="24"/>
          </w:rPr>
          <w:t>grippe aviaire</w:t>
        </w:r>
      </w:hyperlink>
      <w:r w:rsidRPr="0041078C">
        <w:rPr>
          <w:rFonts w:ascii="Arial" w:hAnsi="Arial" w:cs="Arial"/>
          <w:sz w:val="24"/>
          <w:szCs w:val="24"/>
        </w:rPr>
        <w:t xml:space="preserve">, </w:t>
      </w:r>
      <w:hyperlink r:id="rId7" w:history="1">
        <w:r w:rsidRPr="00E17076">
          <w:rPr>
            <w:rStyle w:val="Lienhypertexte"/>
            <w:rFonts w:ascii="Arial" w:hAnsi="Arial" w:cs="Arial"/>
            <w:sz w:val="24"/>
            <w:szCs w:val="24"/>
          </w:rPr>
          <w:t>grippe H1N1</w:t>
        </w:r>
      </w:hyperlink>
      <w:r w:rsidRPr="0041078C">
        <w:rPr>
          <w:rFonts w:ascii="Arial" w:hAnsi="Arial" w:cs="Arial"/>
          <w:sz w:val="24"/>
          <w:szCs w:val="24"/>
        </w:rPr>
        <w:t>...), survenue d’épidémies (</w:t>
      </w:r>
      <w:hyperlink r:id="rId8" w:history="1">
        <w:r w:rsidRPr="00E17076">
          <w:rPr>
            <w:rStyle w:val="Lienhypertexte"/>
            <w:rFonts w:ascii="Arial" w:hAnsi="Arial" w:cs="Arial"/>
            <w:sz w:val="24"/>
            <w:szCs w:val="24"/>
          </w:rPr>
          <w:t>Ebola</w:t>
        </w:r>
      </w:hyperlink>
      <w:r>
        <w:rPr>
          <w:rFonts w:ascii="Arial" w:hAnsi="Arial" w:cs="Arial"/>
          <w:sz w:val="24"/>
          <w:szCs w:val="24"/>
        </w:rPr>
        <w:t xml:space="preserve">, </w:t>
      </w:r>
      <w:hyperlink r:id="rId9" w:history="1">
        <w:r w:rsidR="00E17076" w:rsidRPr="00E17076">
          <w:rPr>
            <w:rStyle w:val="Lienhypertexte"/>
            <w:rFonts w:ascii="Arial" w:hAnsi="Arial" w:cs="Arial"/>
            <w:sz w:val="24"/>
            <w:szCs w:val="24"/>
          </w:rPr>
          <w:t>Choléra</w:t>
        </w:r>
      </w:hyperlink>
      <w:r>
        <w:rPr>
          <w:rFonts w:ascii="Arial" w:hAnsi="Arial" w:cs="Arial"/>
          <w:sz w:val="24"/>
          <w:szCs w:val="24"/>
        </w:rPr>
        <w:t xml:space="preserve">…), </w:t>
      </w:r>
      <w:proofErr w:type="spellStart"/>
      <w:r>
        <w:rPr>
          <w:rFonts w:ascii="Arial" w:hAnsi="Arial" w:cs="Arial"/>
          <w:sz w:val="24"/>
          <w:szCs w:val="24"/>
        </w:rPr>
        <w:t>antibiorésistance</w:t>
      </w:r>
      <w:proofErr w:type="spellEnd"/>
      <w:r>
        <w:rPr>
          <w:rFonts w:ascii="Arial" w:hAnsi="Arial" w:cs="Arial"/>
          <w:sz w:val="24"/>
          <w:szCs w:val="24"/>
        </w:rPr>
        <w:t>.</w:t>
      </w:r>
    </w:p>
    <w:p w14:paraId="1953B191" w14:textId="77777777" w:rsidR="0041078C" w:rsidRPr="0041078C" w:rsidRDefault="0041078C" w:rsidP="0041078C">
      <w:pPr>
        <w:pStyle w:val="Paragraphedeliste"/>
        <w:spacing w:after="0" w:line="240" w:lineRule="auto"/>
        <w:ind w:left="426"/>
        <w:rPr>
          <w:rFonts w:ascii="Arial" w:hAnsi="Arial" w:cs="Arial"/>
          <w:sz w:val="24"/>
          <w:szCs w:val="24"/>
        </w:rPr>
      </w:pPr>
    </w:p>
    <w:p w14:paraId="3ACFD4B4" w14:textId="163C5B60" w:rsidR="0041078C" w:rsidRPr="0041078C" w:rsidRDefault="0041078C" w:rsidP="0041078C">
      <w:pPr>
        <w:pStyle w:val="Paragraphedeliste"/>
        <w:numPr>
          <w:ilvl w:val="0"/>
          <w:numId w:val="16"/>
        </w:numPr>
        <w:spacing w:after="0" w:line="240" w:lineRule="auto"/>
        <w:ind w:left="426"/>
        <w:rPr>
          <w:rFonts w:ascii="Arial" w:hAnsi="Arial" w:cs="Arial"/>
          <w:sz w:val="24"/>
          <w:szCs w:val="24"/>
        </w:rPr>
      </w:pPr>
      <w:r w:rsidRPr="0041078C">
        <w:rPr>
          <w:rFonts w:ascii="Arial" w:hAnsi="Arial" w:cs="Arial"/>
          <w:sz w:val="24"/>
          <w:szCs w:val="24"/>
        </w:rPr>
        <w:t>Dire aux élèves qu’à titre d’exemple, on va aussi parler de l’acquisition et de la propagation de mécanismes de résistance aux antibiotiques qui font craindre un retour à l’ère pré-antibiotiques, c’est-à-dire avant l</w:t>
      </w:r>
      <w:r>
        <w:rPr>
          <w:rFonts w:ascii="Arial" w:hAnsi="Arial" w:cs="Arial"/>
          <w:sz w:val="24"/>
          <w:szCs w:val="24"/>
        </w:rPr>
        <w:t>a découverte des antibiotiques.</w:t>
      </w:r>
    </w:p>
    <w:p w14:paraId="521FCCBD" w14:textId="77777777" w:rsidR="0041078C" w:rsidRPr="0041078C" w:rsidRDefault="0041078C" w:rsidP="0041078C">
      <w:pPr>
        <w:pStyle w:val="Paragraphedeliste"/>
        <w:spacing w:after="0" w:line="240" w:lineRule="auto"/>
        <w:ind w:left="426"/>
        <w:rPr>
          <w:rFonts w:ascii="Arial" w:hAnsi="Arial" w:cs="Arial"/>
          <w:sz w:val="24"/>
          <w:szCs w:val="24"/>
        </w:rPr>
      </w:pPr>
    </w:p>
    <w:p w14:paraId="28FE5636" w14:textId="37E0A5B3" w:rsidR="0041078C" w:rsidRDefault="0041078C" w:rsidP="0041078C">
      <w:pPr>
        <w:pStyle w:val="Paragraphedeliste"/>
        <w:numPr>
          <w:ilvl w:val="0"/>
          <w:numId w:val="16"/>
        </w:numPr>
        <w:spacing w:after="0" w:line="240" w:lineRule="auto"/>
        <w:ind w:left="426"/>
        <w:rPr>
          <w:rFonts w:ascii="Arial" w:hAnsi="Arial" w:cs="Arial"/>
          <w:sz w:val="24"/>
          <w:szCs w:val="24"/>
        </w:rPr>
      </w:pPr>
      <w:r w:rsidRPr="0041078C">
        <w:rPr>
          <w:rFonts w:ascii="Arial" w:hAnsi="Arial" w:cs="Arial"/>
          <w:sz w:val="24"/>
          <w:szCs w:val="24"/>
        </w:rPr>
        <w:t>Expliquer que quand on prend des antibiotiques, ceux-ci vont attaquer non seulement les bactéries pathogènes, mais aussi les bactéries utiles du microbiote intestinal notamment, chez l’humain comme chez l’animal. Par conséquent, les bactéries qui résistent aux antibiotiques vont s’y multiplier davantage. On devient donc porteur de bactéries résistantes qu’on peut transmettre à son entourage. Elles peuvent alors provoquer des infections difficiles à traiter chez des personnes fragiles.</w:t>
      </w:r>
    </w:p>
    <w:p w14:paraId="248A250E" w14:textId="77777777" w:rsidR="0041078C" w:rsidRPr="0041078C" w:rsidRDefault="0041078C" w:rsidP="0041078C">
      <w:pPr>
        <w:pStyle w:val="Paragraphedeliste"/>
        <w:spacing w:after="0" w:line="240" w:lineRule="auto"/>
        <w:ind w:left="426"/>
        <w:rPr>
          <w:rFonts w:ascii="Arial" w:hAnsi="Arial" w:cs="Arial"/>
          <w:sz w:val="24"/>
          <w:szCs w:val="24"/>
        </w:rPr>
      </w:pPr>
    </w:p>
    <w:p w14:paraId="2CD7AB5E" w14:textId="77777777" w:rsidR="0041078C" w:rsidRPr="0041078C" w:rsidRDefault="0041078C" w:rsidP="0041078C">
      <w:pPr>
        <w:pStyle w:val="Paragraphedeliste"/>
        <w:numPr>
          <w:ilvl w:val="0"/>
          <w:numId w:val="16"/>
        </w:numPr>
        <w:spacing w:after="0" w:line="240" w:lineRule="auto"/>
        <w:ind w:left="426"/>
        <w:rPr>
          <w:rFonts w:ascii="Arial" w:hAnsi="Arial" w:cs="Arial"/>
          <w:sz w:val="24"/>
          <w:szCs w:val="24"/>
        </w:rPr>
      </w:pPr>
      <w:r w:rsidRPr="0041078C">
        <w:rPr>
          <w:rFonts w:ascii="Arial" w:hAnsi="Arial" w:cs="Arial"/>
          <w:sz w:val="24"/>
          <w:szCs w:val="24"/>
        </w:rPr>
        <w:t>Demander aux élèves ce qu’ils pensent des conséquences de la multiplication des voyages et des échanges mondiaux sur la propagation de ce phénomène : cela permet une transmission plus rapide des différentes menaces et il est donc important de penser à la sécurisation des voyages au niveau infectieux.</w:t>
      </w:r>
    </w:p>
    <w:p w14:paraId="68D5FB34" w14:textId="77777777" w:rsidR="0041078C" w:rsidRPr="0041078C" w:rsidRDefault="0041078C" w:rsidP="0041078C">
      <w:pPr>
        <w:pStyle w:val="Paragraphedeliste"/>
        <w:spacing w:after="0" w:line="240" w:lineRule="auto"/>
        <w:ind w:left="426"/>
        <w:rPr>
          <w:rFonts w:ascii="Arial" w:hAnsi="Arial" w:cs="Arial"/>
          <w:sz w:val="24"/>
          <w:szCs w:val="24"/>
        </w:rPr>
      </w:pPr>
    </w:p>
    <w:p w14:paraId="7412F3B9" w14:textId="6E0B058B" w:rsidR="0041078C" w:rsidRPr="0041078C" w:rsidRDefault="0041078C" w:rsidP="0041078C">
      <w:pPr>
        <w:pStyle w:val="Paragraphedeliste"/>
        <w:numPr>
          <w:ilvl w:val="0"/>
          <w:numId w:val="16"/>
        </w:numPr>
        <w:spacing w:after="0" w:line="240" w:lineRule="auto"/>
        <w:ind w:left="426"/>
        <w:rPr>
          <w:rFonts w:ascii="Arial" w:hAnsi="Arial" w:cs="Arial"/>
          <w:sz w:val="24"/>
          <w:szCs w:val="24"/>
        </w:rPr>
      </w:pPr>
      <w:r w:rsidRPr="0041078C">
        <w:rPr>
          <w:rFonts w:ascii="Arial" w:hAnsi="Arial" w:cs="Arial"/>
          <w:sz w:val="24"/>
          <w:szCs w:val="24"/>
        </w:rPr>
        <w:t>Expliquer aux élèves qu’à l’initiative d’organisations mondial</w:t>
      </w:r>
      <w:r>
        <w:rPr>
          <w:rFonts w:ascii="Arial" w:hAnsi="Arial" w:cs="Arial"/>
          <w:sz w:val="24"/>
          <w:szCs w:val="24"/>
        </w:rPr>
        <w:t>es (OMS, OIE, FAO…), on parle « </w:t>
      </w:r>
      <w:r w:rsidRPr="0041078C">
        <w:rPr>
          <w:rFonts w:ascii="Arial" w:hAnsi="Arial" w:cs="Arial"/>
          <w:sz w:val="24"/>
          <w:szCs w:val="24"/>
        </w:rPr>
        <w:t>d’Une seule santé, une seule planète », car il paraît nécessaire d’utiliser une perspective globale pour mieux comprendre, surveiller et agir.</w:t>
      </w:r>
    </w:p>
    <w:p w14:paraId="161CE763" w14:textId="6F794240" w:rsidR="0041078C" w:rsidRPr="0041078C" w:rsidRDefault="0041078C" w:rsidP="0041078C">
      <w:pPr>
        <w:pStyle w:val="Paragraphedeliste"/>
        <w:numPr>
          <w:ilvl w:val="0"/>
          <w:numId w:val="16"/>
        </w:numPr>
        <w:spacing w:after="0" w:line="240" w:lineRule="auto"/>
        <w:ind w:left="426"/>
        <w:rPr>
          <w:rFonts w:ascii="Arial" w:hAnsi="Arial" w:cs="Arial"/>
          <w:sz w:val="24"/>
          <w:szCs w:val="24"/>
        </w:rPr>
      </w:pPr>
      <w:r w:rsidRPr="0041078C">
        <w:rPr>
          <w:rFonts w:ascii="Arial" w:hAnsi="Arial" w:cs="Arial"/>
          <w:sz w:val="24"/>
          <w:szCs w:val="24"/>
        </w:rPr>
        <w:t xml:space="preserve">A l’aide de la présentation </w:t>
      </w:r>
      <w:hyperlink r:id="rId10" w:history="1">
        <w:r w:rsidRPr="00E17076">
          <w:rPr>
            <w:rStyle w:val="Lienhypertexte"/>
            <w:rFonts w:ascii="Arial" w:hAnsi="Arial" w:cs="Arial"/>
            <w:sz w:val="24"/>
            <w:szCs w:val="24"/>
          </w:rPr>
          <w:t>« Une seule santé »,</w:t>
        </w:r>
      </w:hyperlink>
      <w:r w:rsidRPr="0041078C">
        <w:rPr>
          <w:rFonts w:ascii="Arial" w:hAnsi="Arial" w:cs="Arial"/>
          <w:sz w:val="24"/>
          <w:szCs w:val="24"/>
        </w:rPr>
        <w:t xml:space="preserve"> expliquer ce concept aux élèves.</w:t>
      </w:r>
    </w:p>
    <w:p w14:paraId="6DE57915" w14:textId="77777777" w:rsidR="0041078C" w:rsidRPr="0041078C" w:rsidRDefault="0041078C" w:rsidP="0041078C">
      <w:pPr>
        <w:pStyle w:val="Paragraphedeliste"/>
        <w:spacing w:after="0" w:line="240" w:lineRule="auto"/>
        <w:ind w:left="426"/>
        <w:rPr>
          <w:rFonts w:ascii="Arial" w:hAnsi="Arial" w:cs="Arial"/>
          <w:sz w:val="24"/>
          <w:szCs w:val="24"/>
        </w:rPr>
      </w:pPr>
    </w:p>
    <w:p w14:paraId="17631CB5" w14:textId="404195C6" w:rsidR="0041078C" w:rsidRPr="0041078C" w:rsidRDefault="0041078C" w:rsidP="0041078C">
      <w:pPr>
        <w:pStyle w:val="Paragraphedeliste"/>
        <w:numPr>
          <w:ilvl w:val="0"/>
          <w:numId w:val="16"/>
        </w:numPr>
        <w:spacing w:after="0" w:line="240" w:lineRule="auto"/>
        <w:ind w:left="426"/>
        <w:rPr>
          <w:rFonts w:ascii="Arial" w:hAnsi="Arial" w:cs="Arial"/>
          <w:sz w:val="24"/>
          <w:szCs w:val="24"/>
        </w:rPr>
      </w:pPr>
      <w:r w:rsidRPr="0041078C">
        <w:rPr>
          <w:rFonts w:ascii="Arial" w:hAnsi="Arial" w:cs="Arial"/>
          <w:sz w:val="24"/>
          <w:szCs w:val="24"/>
        </w:rPr>
        <w:t>Demander aux élèves combien d’entre eux ont des animaux domestiques, de quelle espèce d’animal il s’agit, comment ils l’ont obtenu et les conseils qu’ils ont reçus pour s’en occuper.</w:t>
      </w:r>
    </w:p>
    <w:p w14:paraId="50510BD1" w14:textId="77777777" w:rsidR="0041078C" w:rsidRPr="0041078C" w:rsidRDefault="0041078C" w:rsidP="0041078C">
      <w:pPr>
        <w:pStyle w:val="Paragraphedeliste"/>
        <w:spacing w:after="0" w:line="240" w:lineRule="auto"/>
        <w:ind w:left="426"/>
        <w:rPr>
          <w:rFonts w:ascii="Arial" w:hAnsi="Arial" w:cs="Arial"/>
          <w:sz w:val="24"/>
          <w:szCs w:val="24"/>
        </w:rPr>
      </w:pPr>
    </w:p>
    <w:p w14:paraId="503F3661" w14:textId="77777777" w:rsidR="0041078C" w:rsidRPr="0041078C" w:rsidRDefault="0041078C" w:rsidP="0041078C">
      <w:pPr>
        <w:pStyle w:val="Paragraphedeliste"/>
        <w:numPr>
          <w:ilvl w:val="0"/>
          <w:numId w:val="16"/>
        </w:numPr>
        <w:spacing w:after="0" w:line="240" w:lineRule="auto"/>
        <w:ind w:left="426"/>
        <w:rPr>
          <w:rFonts w:ascii="Arial" w:hAnsi="Arial" w:cs="Arial"/>
          <w:sz w:val="24"/>
          <w:szCs w:val="24"/>
        </w:rPr>
      </w:pPr>
      <w:r w:rsidRPr="0041078C">
        <w:rPr>
          <w:rFonts w:ascii="Arial" w:hAnsi="Arial" w:cs="Arial"/>
          <w:sz w:val="24"/>
          <w:szCs w:val="24"/>
        </w:rPr>
        <w:t>Discuter avec la classe de la manière dont les élèves s’occupent de leur animal, leur demander où il dort, où il s’alimente.</w:t>
      </w:r>
    </w:p>
    <w:p w14:paraId="2415FED5" w14:textId="77777777" w:rsidR="0041078C" w:rsidRPr="0041078C" w:rsidRDefault="0041078C" w:rsidP="0041078C">
      <w:pPr>
        <w:pStyle w:val="Paragraphedeliste"/>
        <w:spacing w:after="0" w:line="240" w:lineRule="auto"/>
        <w:ind w:left="426"/>
        <w:rPr>
          <w:rFonts w:ascii="Arial" w:hAnsi="Arial" w:cs="Arial"/>
          <w:sz w:val="24"/>
          <w:szCs w:val="24"/>
        </w:rPr>
      </w:pPr>
    </w:p>
    <w:p w14:paraId="7ADDF1D0" w14:textId="20523F8F" w:rsidR="0041078C" w:rsidRPr="0041078C" w:rsidRDefault="0041078C" w:rsidP="0041078C">
      <w:pPr>
        <w:pStyle w:val="Paragraphedeliste"/>
        <w:numPr>
          <w:ilvl w:val="0"/>
          <w:numId w:val="16"/>
        </w:numPr>
        <w:spacing w:after="0" w:line="240" w:lineRule="auto"/>
        <w:ind w:left="426"/>
        <w:rPr>
          <w:rFonts w:ascii="Arial" w:hAnsi="Arial" w:cs="Arial"/>
          <w:sz w:val="24"/>
          <w:szCs w:val="24"/>
        </w:rPr>
      </w:pPr>
      <w:r w:rsidRPr="0041078C">
        <w:rPr>
          <w:rFonts w:ascii="Arial" w:hAnsi="Arial" w:cs="Arial"/>
          <w:sz w:val="24"/>
          <w:szCs w:val="24"/>
        </w:rPr>
        <w:t xml:space="preserve">Leur expliquer qu’il existe beaucoup de parallèles entre la santé humaine et la santé des animaux (vous pouvez aussi utiliser la présentation sur </w:t>
      </w:r>
      <w:hyperlink r:id="rId11" w:history="1">
        <w:r w:rsidR="00E17076" w:rsidRPr="00E17076">
          <w:rPr>
            <w:rStyle w:val="Lienhypertexte"/>
            <w:rFonts w:ascii="Arial" w:hAnsi="Arial" w:cs="Arial"/>
            <w:sz w:val="24"/>
            <w:szCs w:val="24"/>
          </w:rPr>
          <w:t>https://e-bug.eu</w:t>
        </w:r>
      </w:hyperlink>
      <w:r w:rsidRPr="0041078C">
        <w:rPr>
          <w:rFonts w:ascii="Arial" w:hAnsi="Arial" w:cs="Arial"/>
          <w:sz w:val="24"/>
          <w:szCs w:val="24"/>
        </w:rPr>
        <w:t xml:space="preserve">, les similitudes entre la santé animale et la santé humaine, pour expliquer les principaux aspects aux élèves). </w:t>
      </w:r>
    </w:p>
    <w:p w14:paraId="2F92C0DC" w14:textId="77777777" w:rsidR="0041078C" w:rsidRPr="0041078C" w:rsidRDefault="0041078C" w:rsidP="0041078C">
      <w:pPr>
        <w:pStyle w:val="Paragraphedeliste"/>
        <w:spacing w:after="0" w:line="240" w:lineRule="auto"/>
        <w:ind w:left="426"/>
        <w:rPr>
          <w:rFonts w:ascii="Arial" w:hAnsi="Arial" w:cs="Arial"/>
          <w:sz w:val="24"/>
          <w:szCs w:val="24"/>
        </w:rPr>
      </w:pPr>
    </w:p>
    <w:p w14:paraId="7FE32DC6" w14:textId="5881E7FB" w:rsidR="0041078C" w:rsidRDefault="0041078C" w:rsidP="0041078C">
      <w:pPr>
        <w:pStyle w:val="Paragraphedeliste"/>
        <w:numPr>
          <w:ilvl w:val="0"/>
          <w:numId w:val="20"/>
        </w:numPr>
        <w:spacing w:after="0" w:line="240" w:lineRule="auto"/>
        <w:ind w:left="851"/>
        <w:rPr>
          <w:rFonts w:ascii="Arial" w:hAnsi="Arial" w:cs="Arial"/>
          <w:sz w:val="24"/>
          <w:szCs w:val="24"/>
        </w:rPr>
      </w:pPr>
      <w:r w:rsidRPr="0041078C">
        <w:rPr>
          <w:rFonts w:ascii="Arial" w:hAnsi="Arial" w:cs="Arial"/>
          <w:sz w:val="24"/>
          <w:szCs w:val="24"/>
        </w:rPr>
        <w:t>Tout d’abord, l’humain et l’animal sont porteurs de microbes. Les microbes utiles, tels que ceux qui constituent la flore intestinale, contribuent à leur bonne santé et certains microbes pathogènes peuvent les rendre malades. Les animaux peuvent aussi contracter des infections qui leur sont propres, par exemple des infections virales qui peuvent même être mortelles, telles que la leucémie du chat e</w:t>
      </w:r>
      <w:r>
        <w:rPr>
          <w:rFonts w:ascii="Arial" w:hAnsi="Arial" w:cs="Arial"/>
          <w:sz w:val="24"/>
          <w:szCs w:val="24"/>
        </w:rPr>
        <w:t>t la maladie de Carré du chien.</w:t>
      </w:r>
    </w:p>
    <w:p w14:paraId="5BD71FD8" w14:textId="3DAF0F22" w:rsidR="0041078C" w:rsidRDefault="0041078C" w:rsidP="0041078C">
      <w:pPr>
        <w:pStyle w:val="Paragraphedeliste"/>
        <w:spacing w:after="0" w:line="240" w:lineRule="auto"/>
        <w:ind w:left="851"/>
        <w:rPr>
          <w:rFonts w:ascii="Arial" w:hAnsi="Arial" w:cs="Arial"/>
          <w:sz w:val="24"/>
          <w:szCs w:val="24"/>
        </w:rPr>
      </w:pPr>
    </w:p>
    <w:p w14:paraId="463B0E15" w14:textId="0B236E65" w:rsidR="00E17076" w:rsidRDefault="00E17076" w:rsidP="0041078C">
      <w:pPr>
        <w:pStyle w:val="Paragraphedeliste"/>
        <w:spacing w:after="0" w:line="240" w:lineRule="auto"/>
        <w:ind w:left="851"/>
        <w:rPr>
          <w:rFonts w:ascii="Arial" w:hAnsi="Arial" w:cs="Arial"/>
          <w:sz w:val="24"/>
          <w:szCs w:val="24"/>
        </w:rPr>
      </w:pPr>
      <w:r>
        <w:rPr>
          <w:noProof/>
          <w:lang w:eastAsia="fr-FR"/>
        </w:rPr>
        <w:lastRenderedPageBreak/>
        <w:drawing>
          <wp:anchor distT="0" distB="0" distL="114300" distR="114300" simplePos="0" relativeHeight="251660800" behindDoc="0" locked="0" layoutInCell="1" allowOverlap="1" wp14:anchorId="1D187C8D" wp14:editId="06204901">
            <wp:simplePos x="0" y="0"/>
            <wp:positionH relativeFrom="column">
              <wp:posOffset>2929255</wp:posOffset>
            </wp:positionH>
            <wp:positionV relativeFrom="paragraph">
              <wp:posOffset>-852</wp:posOffset>
            </wp:positionV>
            <wp:extent cx="772160" cy="692785"/>
            <wp:effectExtent l="0" t="0" r="8890" b="0"/>
            <wp:wrapNone/>
            <wp:docPr id="4" name="Image 9">
              <a:extLst xmlns:a="http://schemas.openxmlformats.org/drawingml/2006/main">
                <a:ext uri="{C183D7F6-B498-43B3-948B-1728B52AA6E4}">
                  <adec:decorative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03C7D" w14:textId="08C37C09" w:rsidR="00E17076" w:rsidRDefault="00E17076" w:rsidP="0041078C">
      <w:pPr>
        <w:pStyle w:val="Paragraphedeliste"/>
        <w:spacing w:after="0" w:line="240" w:lineRule="auto"/>
        <w:ind w:left="851"/>
        <w:rPr>
          <w:rFonts w:ascii="Arial" w:hAnsi="Arial" w:cs="Arial"/>
          <w:sz w:val="24"/>
          <w:szCs w:val="24"/>
        </w:rPr>
      </w:pPr>
      <w:r>
        <w:rPr>
          <w:noProof/>
          <w:lang w:eastAsia="fr-FR"/>
        </w:rPr>
        <mc:AlternateContent>
          <mc:Choice Requires="wps">
            <w:drawing>
              <wp:anchor distT="0" distB="0" distL="114300" distR="114300" simplePos="0" relativeHeight="251656704" behindDoc="1" locked="0" layoutInCell="1" allowOverlap="1" wp14:anchorId="0BD05A95" wp14:editId="67543681">
                <wp:simplePos x="0" y="0"/>
                <wp:positionH relativeFrom="column">
                  <wp:posOffset>-200930</wp:posOffset>
                </wp:positionH>
                <wp:positionV relativeFrom="paragraph">
                  <wp:posOffset>124399</wp:posOffset>
                </wp:positionV>
                <wp:extent cx="7038975" cy="9816465"/>
                <wp:effectExtent l="19050" t="19050" r="28575" b="13335"/>
                <wp:wrapNone/>
                <wp:docPr id="2"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81646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1A6AC" id="Rectangle 2" o:spid="_x0000_s1026" style="position:absolute;margin-left:-15.8pt;margin-top:9.8pt;width:554.25pt;height:77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" filled="f" strokecolor="#1f396c" strokeweight="2.25pt">
                <v:path arrowok="t"/>
              </v:rect>
            </w:pict>
          </mc:Fallback>
        </mc:AlternateContent>
      </w:r>
    </w:p>
    <w:p w14:paraId="7B08F0B6" w14:textId="08D5E9F9" w:rsidR="00E17076" w:rsidRDefault="00E17076" w:rsidP="0041078C">
      <w:pPr>
        <w:pStyle w:val="Paragraphedeliste"/>
        <w:spacing w:after="0" w:line="240" w:lineRule="auto"/>
        <w:ind w:left="851"/>
        <w:rPr>
          <w:rFonts w:ascii="Arial" w:hAnsi="Arial" w:cs="Arial"/>
          <w:sz w:val="24"/>
          <w:szCs w:val="24"/>
        </w:rPr>
      </w:pPr>
    </w:p>
    <w:p w14:paraId="4F0CBEB5" w14:textId="22A410C1" w:rsidR="0041078C" w:rsidRDefault="0041078C" w:rsidP="0041078C">
      <w:pPr>
        <w:pStyle w:val="Paragraphedeliste"/>
        <w:spacing w:after="0" w:line="240" w:lineRule="auto"/>
        <w:ind w:left="851"/>
        <w:rPr>
          <w:rFonts w:ascii="Arial" w:hAnsi="Arial" w:cs="Arial"/>
          <w:sz w:val="24"/>
          <w:szCs w:val="24"/>
        </w:rPr>
      </w:pPr>
      <w:bookmarkStart w:id="0" w:name="_GoBack"/>
      <w:bookmarkEnd w:id="0"/>
    </w:p>
    <w:p w14:paraId="004CA685" w14:textId="77777777" w:rsidR="0041078C" w:rsidRDefault="0041078C" w:rsidP="0041078C">
      <w:pPr>
        <w:pStyle w:val="Paragraphedeliste"/>
        <w:numPr>
          <w:ilvl w:val="0"/>
          <w:numId w:val="20"/>
        </w:numPr>
        <w:spacing w:after="0" w:line="240" w:lineRule="auto"/>
        <w:ind w:left="851"/>
        <w:rPr>
          <w:rFonts w:ascii="Arial" w:hAnsi="Arial" w:cs="Arial"/>
          <w:sz w:val="24"/>
          <w:szCs w:val="24"/>
        </w:rPr>
      </w:pPr>
      <w:r w:rsidRPr="0041078C">
        <w:rPr>
          <w:rFonts w:ascii="Arial" w:hAnsi="Arial" w:cs="Arial"/>
          <w:sz w:val="24"/>
          <w:szCs w:val="24"/>
        </w:rPr>
        <w:t>Certains microbes pathogènes peuvent se transmettre de l’animal à l’être humain (par exemple, les teignes du chat ou du chien) et vice versa.</w:t>
      </w:r>
    </w:p>
    <w:p w14:paraId="70F34679" w14:textId="77777777" w:rsidR="0041078C" w:rsidRDefault="0041078C" w:rsidP="0041078C">
      <w:pPr>
        <w:pStyle w:val="Paragraphedeliste"/>
        <w:numPr>
          <w:ilvl w:val="0"/>
          <w:numId w:val="20"/>
        </w:numPr>
        <w:spacing w:after="0" w:line="240" w:lineRule="auto"/>
        <w:ind w:left="851"/>
        <w:rPr>
          <w:rFonts w:ascii="Arial" w:hAnsi="Arial" w:cs="Arial"/>
          <w:sz w:val="24"/>
          <w:szCs w:val="24"/>
        </w:rPr>
      </w:pPr>
      <w:r w:rsidRPr="0041078C">
        <w:rPr>
          <w:rFonts w:ascii="Arial" w:hAnsi="Arial" w:cs="Arial"/>
          <w:sz w:val="24"/>
          <w:szCs w:val="24"/>
        </w:rPr>
        <w:t>La transmission des microbes par les mains est la plus fréquente, d’où l’importance du lavage des mains. Il est important d’éviter le léchage, en particulier sur les petites plaies (qu’il vaut mieux couvrir), car il peut transmettre des microbes.</w:t>
      </w:r>
    </w:p>
    <w:p w14:paraId="0F5A06AE" w14:textId="77777777" w:rsidR="0041078C" w:rsidRDefault="0041078C" w:rsidP="0041078C">
      <w:pPr>
        <w:pStyle w:val="Paragraphedeliste"/>
        <w:numPr>
          <w:ilvl w:val="0"/>
          <w:numId w:val="20"/>
        </w:numPr>
        <w:spacing w:after="0" w:line="240" w:lineRule="auto"/>
        <w:ind w:left="851"/>
        <w:rPr>
          <w:rFonts w:ascii="Arial" w:hAnsi="Arial" w:cs="Arial"/>
          <w:sz w:val="24"/>
          <w:szCs w:val="24"/>
        </w:rPr>
      </w:pPr>
      <w:r w:rsidRPr="0041078C">
        <w:rPr>
          <w:rFonts w:ascii="Arial" w:hAnsi="Arial" w:cs="Arial"/>
          <w:sz w:val="24"/>
          <w:szCs w:val="24"/>
        </w:rPr>
        <w:t xml:space="preserve">Expliquer aux élèves que notre animal de compagnie, tout comme nous, a ses propres défenses immunitaires qui l’aident à combattre les infections. Pour aider ces défenses à fonctionner, il faut bien le nourrir, le déparasiter, surveiller son état dentaire, son pelage et le laver avec des produits adaptés. Il doit aussi avoir un coin de repos personnel qu’il faut nettoyer et désinfecter régulièrement. </w:t>
      </w:r>
    </w:p>
    <w:p w14:paraId="12ACE814" w14:textId="77777777" w:rsidR="0041078C" w:rsidRDefault="0041078C" w:rsidP="0041078C">
      <w:pPr>
        <w:pStyle w:val="Paragraphedeliste"/>
        <w:numPr>
          <w:ilvl w:val="0"/>
          <w:numId w:val="20"/>
        </w:numPr>
        <w:spacing w:after="0" w:line="240" w:lineRule="auto"/>
        <w:ind w:left="851"/>
        <w:rPr>
          <w:rFonts w:ascii="Arial" w:hAnsi="Arial" w:cs="Arial"/>
          <w:sz w:val="24"/>
          <w:szCs w:val="24"/>
        </w:rPr>
      </w:pPr>
      <w:r w:rsidRPr="0041078C">
        <w:rPr>
          <w:rFonts w:ascii="Arial" w:hAnsi="Arial" w:cs="Arial"/>
          <w:sz w:val="24"/>
          <w:szCs w:val="24"/>
        </w:rPr>
        <w:t>Pour les animaux aussi, il y a des vaccins qui aident à prévenir des infections qui peuvent être graves. Chaque espèce a son propre calendrier vaccinal. Par exemple, la rage a disparu en France grâce à la vaccination, comme la variole chez l’humain.</w:t>
      </w:r>
    </w:p>
    <w:p w14:paraId="1F18EB58" w14:textId="77777777" w:rsidR="0041078C" w:rsidRDefault="0041078C" w:rsidP="0041078C">
      <w:pPr>
        <w:pStyle w:val="Paragraphedeliste"/>
        <w:numPr>
          <w:ilvl w:val="0"/>
          <w:numId w:val="20"/>
        </w:numPr>
        <w:spacing w:after="0" w:line="240" w:lineRule="auto"/>
        <w:ind w:left="851"/>
        <w:rPr>
          <w:rFonts w:ascii="Arial" w:hAnsi="Arial" w:cs="Arial"/>
          <w:sz w:val="24"/>
          <w:szCs w:val="24"/>
        </w:rPr>
      </w:pPr>
      <w:r w:rsidRPr="0041078C">
        <w:rPr>
          <w:rFonts w:ascii="Arial" w:hAnsi="Arial" w:cs="Arial"/>
          <w:sz w:val="24"/>
          <w:szCs w:val="24"/>
        </w:rPr>
        <w:t>Quand notre animal de compagnie tombe malade, il faut consulter le vétérinaire. Celui-ci dispose de quelques tests rapides d’orientation diagnostique (TROD), comme le médecin pour nous en cas d’angine, par exemple. Si le vétérinaire fait le diagnostic d’une infection bactérienne qui nécessite un traitement antibiotique, il est important de bien respecter la dose et la durée du traitement prévues par son ordonnance. Il ne faut, par contre, jamais réutiliser les antibiotiques d’un traitement précédent : mieux vaut rapporter les antibiotiques restants au pharmacien, ou au vétérinaire.</w:t>
      </w:r>
    </w:p>
    <w:p w14:paraId="4B02E738" w14:textId="77777777" w:rsidR="0041078C" w:rsidRDefault="0041078C" w:rsidP="0041078C">
      <w:pPr>
        <w:pStyle w:val="Paragraphedeliste"/>
        <w:numPr>
          <w:ilvl w:val="0"/>
          <w:numId w:val="20"/>
        </w:numPr>
        <w:spacing w:after="0" w:line="240" w:lineRule="auto"/>
        <w:ind w:left="851"/>
        <w:rPr>
          <w:rFonts w:ascii="Arial" w:hAnsi="Arial" w:cs="Arial"/>
          <w:sz w:val="24"/>
          <w:szCs w:val="24"/>
        </w:rPr>
      </w:pPr>
      <w:r w:rsidRPr="0041078C">
        <w:rPr>
          <w:rFonts w:ascii="Arial" w:hAnsi="Arial" w:cs="Arial"/>
          <w:sz w:val="24"/>
          <w:szCs w:val="24"/>
        </w:rPr>
        <w:t>L’utilisation des antibiotiques doit respecter les mêmes règles que pour l’humain. La conséquence d’une utilisation inappropriée des antibiotiques est, comme chez l’humain, le développement des résistances bactériennes qui rendent les antibiotiques inefficaces. Ces bactéries résistantes peuvent être abritées dans l’intestin après un traitement antibiotique et peuvent être transmises par les mains sales entre l’animal et l’homme, ou vice versa et bien sûr entre humains.</w:t>
      </w:r>
    </w:p>
    <w:p w14:paraId="2F9AF6C8" w14:textId="496D2D74" w:rsidR="0041078C" w:rsidRPr="0041078C" w:rsidRDefault="0041078C" w:rsidP="0041078C">
      <w:pPr>
        <w:pStyle w:val="Paragraphedeliste"/>
        <w:numPr>
          <w:ilvl w:val="0"/>
          <w:numId w:val="20"/>
        </w:numPr>
        <w:spacing w:after="0" w:line="240" w:lineRule="auto"/>
        <w:ind w:left="851"/>
        <w:rPr>
          <w:rFonts w:ascii="Arial" w:hAnsi="Arial" w:cs="Arial"/>
          <w:sz w:val="24"/>
          <w:szCs w:val="24"/>
        </w:rPr>
      </w:pPr>
      <w:r w:rsidRPr="0041078C">
        <w:rPr>
          <w:rFonts w:ascii="Arial" w:hAnsi="Arial" w:cs="Arial"/>
          <w:sz w:val="24"/>
          <w:szCs w:val="24"/>
        </w:rPr>
        <w:t>Ce que l’on fait pour la bonne santé de son animal est identique à ce qu’il faut faire pour soi-même. Néanmoins, chaque espèce a ses particularités qu’il faut connaître et dont il faut tenir compte.</w:t>
      </w:r>
    </w:p>
    <w:p w14:paraId="66FA1585" w14:textId="77777777" w:rsidR="0041078C" w:rsidRPr="0041078C" w:rsidRDefault="0041078C" w:rsidP="0041078C">
      <w:pPr>
        <w:pStyle w:val="Paragraphedeliste"/>
        <w:spacing w:after="0" w:line="240" w:lineRule="auto"/>
        <w:ind w:left="426"/>
        <w:rPr>
          <w:rFonts w:ascii="Arial" w:hAnsi="Arial" w:cs="Arial"/>
          <w:sz w:val="24"/>
          <w:szCs w:val="24"/>
        </w:rPr>
      </w:pPr>
    </w:p>
    <w:p w14:paraId="019B2780" w14:textId="25038DE9" w:rsidR="00C708C3" w:rsidRPr="0041078C" w:rsidRDefault="0041078C" w:rsidP="0041078C">
      <w:pPr>
        <w:pStyle w:val="Paragraphedeliste"/>
        <w:numPr>
          <w:ilvl w:val="0"/>
          <w:numId w:val="16"/>
        </w:numPr>
        <w:spacing w:after="0" w:line="240" w:lineRule="auto"/>
        <w:ind w:left="426"/>
        <w:rPr>
          <w:rFonts w:ascii="Arial" w:hAnsi="Arial" w:cs="Arial"/>
          <w:sz w:val="24"/>
          <w:szCs w:val="24"/>
        </w:rPr>
      </w:pPr>
      <w:r w:rsidRPr="0041078C">
        <w:rPr>
          <w:rFonts w:ascii="Arial" w:hAnsi="Arial" w:cs="Arial"/>
          <w:sz w:val="24"/>
          <w:szCs w:val="24"/>
        </w:rPr>
        <w:t xml:space="preserve">Dire aux élèves qu’ils vont apprendre à comprendre les liens entre la santé de l’humain, de l’animal et de l’environnement, pour mieux pouvoir respecter </w:t>
      </w:r>
      <w:r>
        <w:rPr>
          <w:rFonts w:ascii="Arial" w:hAnsi="Arial" w:cs="Arial"/>
          <w:sz w:val="24"/>
          <w:szCs w:val="24"/>
        </w:rPr>
        <w:t>le concept « Une seule santé ».</w:t>
      </w:r>
    </w:p>
    <w:sectPr w:rsidR="00C708C3" w:rsidRPr="0041078C" w:rsidSect="009C3569">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68D"/>
    <w:multiLevelType w:val="hybridMultilevel"/>
    <w:tmpl w:val="E48C4B80"/>
    <w:lvl w:ilvl="0" w:tplc="F30CAE48">
      <w:start w:val="1"/>
      <w:numFmt w:val="decimal"/>
      <w:lvlText w:val="%1."/>
      <w:lvlJc w:val="left"/>
      <w:pPr>
        <w:ind w:left="360" w:hanging="360"/>
      </w:pPr>
      <w:rPr>
        <w:rFonts w:hint="default"/>
        <w:b/>
        <w:sz w:val="18"/>
        <w:szCs w:val="18"/>
      </w:rPr>
    </w:lvl>
    <w:lvl w:ilvl="1" w:tplc="AC6AE856">
      <w:start w:val="1"/>
      <w:numFmt w:val="lowerLetter"/>
      <w:lvlText w:val="%2."/>
      <w:lvlJc w:val="left"/>
      <w:pPr>
        <w:ind w:left="1080" w:hanging="360"/>
      </w:pPr>
      <w:rPr>
        <w:rFonts w:ascii="Arial" w:hAnsi="Arial" w:cs="Arial" w:hint="default"/>
        <w:b/>
        <w:i w:val="0"/>
        <w:sz w:val="18"/>
        <w:szCs w:val="18"/>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707693"/>
    <w:multiLevelType w:val="hybridMultilevel"/>
    <w:tmpl w:val="5D8C352C"/>
    <w:lvl w:ilvl="0" w:tplc="F66648FA">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491E3D"/>
    <w:multiLevelType w:val="hybridMultilevel"/>
    <w:tmpl w:val="6844995E"/>
    <w:lvl w:ilvl="0" w:tplc="38D847F4">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533847"/>
    <w:multiLevelType w:val="hybridMultilevel"/>
    <w:tmpl w:val="74F69262"/>
    <w:lvl w:ilvl="0" w:tplc="2AC67992">
      <w:start w:val="1"/>
      <w:numFmt w:val="lowerLetter"/>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5" w15:restartNumberingAfterBreak="0">
    <w:nsid w:val="24062A6A"/>
    <w:multiLevelType w:val="hybridMultilevel"/>
    <w:tmpl w:val="E48C4B80"/>
    <w:lvl w:ilvl="0" w:tplc="F30CAE48">
      <w:start w:val="1"/>
      <w:numFmt w:val="decimal"/>
      <w:lvlText w:val="%1."/>
      <w:lvlJc w:val="left"/>
      <w:pPr>
        <w:ind w:left="360" w:hanging="360"/>
      </w:pPr>
      <w:rPr>
        <w:rFonts w:hint="default"/>
        <w:b/>
        <w:sz w:val="18"/>
        <w:szCs w:val="18"/>
      </w:rPr>
    </w:lvl>
    <w:lvl w:ilvl="1" w:tplc="AC6AE856">
      <w:start w:val="1"/>
      <w:numFmt w:val="lowerLetter"/>
      <w:lvlText w:val="%2."/>
      <w:lvlJc w:val="left"/>
      <w:pPr>
        <w:ind w:left="1080" w:hanging="360"/>
      </w:pPr>
      <w:rPr>
        <w:rFonts w:ascii="Arial" w:hAnsi="Arial" w:cs="Arial" w:hint="default"/>
        <w:b/>
        <w:i w:val="0"/>
        <w:sz w:val="18"/>
        <w:szCs w:val="18"/>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EB15AC"/>
    <w:multiLevelType w:val="hybridMultilevel"/>
    <w:tmpl w:val="D994AB1E"/>
    <w:lvl w:ilvl="0" w:tplc="89169064">
      <w:start w:val="1"/>
      <w:numFmt w:val="decimal"/>
      <w:lvlText w:val="%1."/>
      <w:lvlJc w:val="left"/>
      <w:pPr>
        <w:tabs>
          <w:tab w:val="num" w:pos="360"/>
        </w:tabs>
        <w:ind w:left="360" w:hanging="360"/>
      </w:pPr>
      <w:rPr>
        <w:b/>
      </w:rPr>
    </w:lvl>
    <w:lvl w:ilvl="1" w:tplc="1286DE6E">
      <w:start w:val="1"/>
      <w:numFmt w:val="lowerLetter"/>
      <w:lvlText w:val="%2."/>
      <w:lvlJc w:val="left"/>
      <w:pPr>
        <w:tabs>
          <w:tab w:val="num" w:pos="1353"/>
        </w:tabs>
        <w:ind w:left="1353" w:hanging="360"/>
      </w:pPr>
      <w:rPr>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1B5340A"/>
    <w:multiLevelType w:val="hybridMultilevel"/>
    <w:tmpl w:val="FE6032E6"/>
    <w:lvl w:ilvl="0" w:tplc="F66648FA">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9" w15:restartNumberingAfterBreak="0">
    <w:nsid w:val="3AD52F39"/>
    <w:multiLevelType w:val="hybridMultilevel"/>
    <w:tmpl w:val="3F0870C2"/>
    <w:lvl w:ilvl="0" w:tplc="B6C8A58E">
      <w:start w:val="1"/>
      <w:numFmt w:val="decimal"/>
      <w:lvlText w:val="%1."/>
      <w:lvlJc w:val="left"/>
      <w:pPr>
        <w:tabs>
          <w:tab w:val="num" w:pos="528"/>
        </w:tabs>
        <w:ind w:left="528" w:hanging="360"/>
      </w:pPr>
      <w:rPr>
        <w:rFonts w:hint="default"/>
        <w:b/>
      </w:rPr>
    </w:lvl>
    <w:lvl w:ilvl="1" w:tplc="08090019">
      <w:start w:val="1"/>
      <w:numFmt w:val="lowerLetter"/>
      <w:lvlText w:val="%2."/>
      <w:lvlJc w:val="left"/>
      <w:pPr>
        <w:tabs>
          <w:tab w:val="num" w:pos="808"/>
        </w:tabs>
        <w:ind w:left="808" w:hanging="360"/>
      </w:pPr>
    </w:lvl>
    <w:lvl w:ilvl="2" w:tplc="0809001B" w:tentative="1">
      <w:start w:val="1"/>
      <w:numFmt w:val="lowerRoman"/>
      <w:lvlText w:val="%3."/>
      <w:lvlJc w:val="right"/>
      <w:pPr>
        <w:tabs>
          <w:tab w:val="num" w:pos="2136"/>
        </w:tabs>
        <w:ind w:left="2136" w:hanging="180"/>
      </w:pPr>
    </w:lvl>
    <w:lvl w:ilvl="3" w:tplc="0809000F" w:tentative="1">
      <w:start w:val="1"/>
      <w:numFmt w:val="decimal"/>
      <w:lvlText w:val="%4."/>
      <w:lvlJc w:val="left"/>
      <w:pPr>
        <w:tabs>
          <w:tab w:val="num" w:pos="2856"/>
        </w:tabs>
        <w:ind w:left="2856" w:hanging="360"/>
      </w:pPr>
    </w:lvl>
    <w:lvl w:ilvl="4" w:tplc="08090019" w:tentative="1">
      <w:start w:val="1"/>
      <w:numFmt w:val="lowerLetter"/>
      <w:lvlText w:val="%5."/>
      <w:lvlJc w:val="left"/>
      <w:pPr>
        <w:tabs>
          <w:tab w:val="num" w:pos="3576"/>
        </w:tabs>
        <w:ind w:left="3576" w:hanging="360"/>
      </w:pPr>
    </w:lvl>
    <w:lvl w:ilvl="5" w:tplc="0809001B" w:tentative="1">
      <w:start w:val="1"/>
      <w:numFmt w:val="lowerRoman"/>
      <w:lvlText w:val="%6."/>
      <w:lvlJc w:val="right"/>
      <w:pPr>
        <w:tabs>
          <w:tab w:val="num" w:pos="4296"/>
        </w:tabs>
        <w:ind w:left="4296" w:hanging="180"/>
      </w:pPr>
    </w:lvl>
    <w:lvl w:ilvl="6" w:tplc="0809000F" w:tentative="1">
      <w:start w:val="1"/>
      <w:numFmt w:val="decimal"/>
      <w:lvlText w:val="%7."/>
      <w:lvlJc w:val="left"/>
      <w:pPr>
        <w:tabs>
          <w:tab w:val="num" w:pos="5016"/>
        </w:tabs>
        <w:ind w:left="5016" w:hanging="360"/>
      </w:pPr>
    </w:lvl>
    <w:lvl w:ilvl="7" w:tplc="08090019" w:tentative="1">
      <w:start w:val="1"/>
      <w:numFmt w:val="lowerLetter"/>
      <w:lvlText w:val="%8."/>
      <w:lvlJc w:val="left"/>
      <w:pPr>
        <w:tabs>
          <w:tab w:val="num" w:pos="5736"/>
        </w:tabs>
        <w:ind w:left="5736" w:hanging="360"/>
      </w:pPr>
    </w:lvl>
    <w:lvl w:ilvl="8" w:tplc="0809001B" w:tentative="1">
      <w:start w:val="1"/>
      <w:numFmt w:val="lowerRoman"/>
      <w:lvlText w:val="%9."/>
      <w:lvlJc w:val="right"/>
      <w:pPr>
        <w:tabs>
          <w:tab w:val="num" w:pos="6456"/>
        </w:tabs>
        <w:ind w:left="6456" w:hanging="180"/>
      </w:pPr>
    </w:lvl>
  </w:abstractNum>
  <w:abstractNum w:abstractNumId="10" w15:restartNumberingAfterBreak="0">
    <w:nsid w:val="3FC80AA6"/>
    <w:multiLevelType w:val="hybridMultilevel"/>
    <w:tmpl w:val="16EE2A10"/>
    <w:lvl w:ilvl="0" w:tplc="F66648FA">
      <w:start w:val="1"/>
      <w:numFmt w:val="decimal"/>
      <w:lvlText w:val="%1."/>
      <w:lvlJc w:val="left"/>
      <w:pPr>
        <w:ind w:left="1065" w:hanging="705"/>
      </w:pPr>
      <w:rPr>
        <w:rFonts w:hint="default"/>
      </w:rPr>
    </w:lvl>
    <w:lvl w:ilvl="1" w:tplc="2AC67992">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6E77CCB"/>
    <w:multiLevelType w:val="hybridMultilevel"/>
    <w:tmpl w:val="9A66A0C6"/>
    <w:lvl w:ilvl="0" w:tplc="AC6AE856">
      <w:start w:val="1"/>
      <w:numFmt w:val="lowerLetter"/>
      <w:lvlText w:val="%1."/>
      <w:lvlJc w:val="left"/>
      <w:pPr>
        <w:ind w:left="1797" w:hanging="360"/>
      </w:pPr>
      <w:rPr>
        <w:rFonts w:ascii="Arial" w:hAnsi="Arial" w:cs="Arial" w:hint="default"/>
        <w:b/>
        <w:i w:val="0"/>
        <w:sz w:val="18"/>
        <w:szCs w:val="18"/>
      </w:rPr>
    </w:lvl>
    <w:lvl w:ilvl="1" w:tplc="040C0019" w:tentative="1">
      <w:start w:val="1"/>
      <w:numFmt w:val="lowerLetter"/>
      <w:lvlText w:val="%2."/>
      <w:lvlJc w:val="left"/>
      <w:pPr>
        <w:ind w:left="2517" w:hanging="360"/>
      </w:pPr>
    </w:lvl>
    <w:lvl w:ilvl="2" w:tplc="040C001B" w:tentative="1">
      <w:start w:val="1"/>
      <w:numFmt w:val="lowerRoman"/>
      <w:lvlText w:val="%3."/>
      <w:lvlJc w:val="right"/>
      <w:pPr>
        <w:ind w:left="3237" w:hanging="180"/>
      </w:pPr>
    </w:lvl>
    <w:lvl w:ilvl="3" w:tplc="040C000F" w:tentative="1">
      <w:start w:val="1"/>
      <w:numFmt w:val="decimal"/>
      <w:lvlText w:val="%4."/>
      <w:lvlJc w:val="left"/>
      <w:pPr>
        <w:ind w:left="3957" w:hanging="360"/>
      </w:pPr>
    </w:lvl>
    <w:lvl w:ilvl="4" w:tplc="040C0019" w:tentative="1">
      <w:start w:val="1"/>
      <w:numFmt w:val="lowerLetter"/>
      <w:lvlText w:val="%5."/>
      <w:lvlJc w:val="left"/>
      <w:pPr>
        <w:ind w:left="4677" w:hanging="360"/>
      </w:pPr>
    </w:lvl>
    <w:lvl w:ilvl="5" w:tplc="040C001B" w:tentative="1">
      <w:start w:val="1"/>
      <w:numFmt w:val="lowerRoman"/>
      <w:lvlText w:val="%6."/>
      <w:lvlJc w:val="right"/>
      <w:pPr>
        <w:ind w:left="5397" w:hanging="180"/>
      </w:pPr>
    </w:lvl>
    <w:lvl w:ilvl="6" w:tplc="040C000F" w:tentative="1">
      <w:start w:val="1"/>
      <w:numFmt w:val="decimal"/>
      <w:lvlText w:val="%7."/>
      <w:lvlJc w:val="left"/>
      <w:pPr>
        <w:ind w:left="6117" w:hanging="360"/>
      </w:pPr>
    </w:lvl>
    <w:lvl w:ilvl="7" w:tplc="040C0019" w:tentative="1">
      <w:start w:val="1"/>
      <w:numFmt w:val="lowerLetter"/>
      <w:lvlText w:val="%8."/>
      <w:lvlJc w:val="left"/>
      <w:pPr>
        <w:ind w:left="6837" w:hanging="360"/>
      </w:pPr>
    </w:lvl>
    <w:lvl w:ilvl="8" w:tplc="040C001B" w:tentative="1">
      <w:start w:val="1"/>
      <w:numFmt w:val="lowerRoman"/>
      <w:lvlText w:val="%9."/>
      <w:lvlJc w:val="right"/>
      <w:pPr>
        <w:ind w:left="7557" w:hanging="180"/>
      </w:pPr>
    </w:lvl>
  </w:abstractNum>
  <w:abstractNum w:abstractNumId="13" w15:restartNumberingAfterBreak="0">
    <w:nsid w:val="6BE62161"/>
    <w:multiLevelType w:val="hybridMultilevel"/>
    <w:tmpl w:val="C65C72C8"/>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14" w15:restartNumberingAfterBreak="0">
    <w:nsid w:val="7886025F"/>
    <w:multiLevelType w:val="hybridMultilevel"/>
    <w:tmpl w:val="40C426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A350999"/>
    <w:multiLevelType w:val="hybridMultilevel"/>
    <w:tmpl w:val="B15E1630"/>
    <w:lvl w:ilvl="0" w:tplc="93C46266">
      <w:start w:val="1"/>
      <w:numFmt w:val="decimal"/>
      <w:lvlText w:val="%1."/>
      <w:lvlJc w:val="left"/>
      <w:pPr>
        <w:tabs>
          <w:tab w:val="num" w:pos="360"/>
        </w:tabs>
        <w:ind w:left="360" w:hanging="360"/>
      </w:pPr>
      <w:rPr>
        <w:b/>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6" w15:restartNumberingAfterBreak="0">
    <w:nsid w:val="7C03572E"/>
    <w:multiLevelType w:val="hybridMultilevel"/>
    <w:tmpl w:val="573E5D78"/>
    <w:lvl w:ilvl="0" w:tplc="50A2B2A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7DB26223"/>
    <w:multiLevelType w:val="hybridMultilevel"/>
    <w:tmpl w:val="606A26B8"/>
    <w:lvl w:ilvl="0" w:tplc="040C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7DFA3547"/>
    <w:multiLevelType w:val="hybridMultilevel"/>
    <w:tmpl w:val="6332DE76"/>
    <w:lvl w:ilvl="0" w:tplc="F66648FA">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7"/>
  </w:num>
  <w:num w:numId="3">
    <w:abstractNumId w:val="13"/>
  </w:num>
  <w:num w:numId="4">
    <w:abstractNumId w:val="3"/>
  </w:num>
  <w:num w:numId="5">
    <w:abstractNumId w:val="8"/>
  </w:num>
  <w:num w:numId="6">
    <w:abstractNumId w:val="9"/>
  </w:num>
  <w:num w:numId="7">
    <w:abstractNumId w:val="16"/>
  </w:num>
  <w:num w:numId="8">
    <w:abstractNumId w:val="0"/>
  </w:num>
  <w:num w:numId="9">
    <w:abstractNumId w:val="2"/>
  </w:num>
  <w:num w:numId="10">
    <w:abstractNumId w:val="6"/>
  </w:num>
  <w:num w:numId="11">
    <w:abstractNumId w:val="12"/>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4"/>
  </w:num>
  <w:num w:numId="16">
    <w:abstractNumId w:val="7"/>
  </w:num>
  <w:num w:numId="17">
    <w:abstractNumId w:val="19"/>
  </w:num>
  <w:num w:numId="18">
    <w:abstractNumId w:val="10"/>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7B"/>
    <w:rsid w:val="000F7DC6"/>
    <w:rsid w:val="001656BF"/>
    <w:rsid w:val="003A6FF6"/>
    <w:rsid w:val="0041078C"/>
    <w:rsid w:val="00455F1E"/>
    <w:rsid w:val="004F259D"/>
    <w:rsid w:val="005D33CE"/>
    <w:rsid w:val="0083287C"/>
    <w:rsid w:val="009A357B"/>
    <w:rsid w:val="009C3569"/>
    <w:rsid w:val="00A124C6"/>
    <w:rsid w:val="00AE360E"/>
    <w:rsid w:val="00BF5C74"/>
    <w:rsid w:val="00C045C4"/>
    <w:rsid w:val="00C708C3"/>
    <w:rsid w:val="00D2346C"/>
    <w:rsid w:val="00E17076"/>
    <w:rsid w:val="00E725A1"/>
    <w:rsid w:val="00E912C1"/>
    <w:rsid w:val="00EC42E1"/>
    <w:rsid w:val="00F3793F"/>
    <w:rsid w:val="00F5518C"/>
    <w:rsid w:val="00FB50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C1C4"/>
  <w15:docId w15:val="{24699203-B4FE-4B3E-B5CA-7040E112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 w:type="paragraph" w:styleId="Paragraphedeliste">
    <w:name w:val="List Paragraph"/>
    <w:basedOn w:val="Normal"/>
    <w:uiPriority w:val="34"/>
    <w:qFormat/>
    <w:rsid w:val="00F3793F"/>
    <w:pPr>
      <w:ind w:left="720"/>
      <w:contextualSpacing/>
    </w:pPr>
  </w:style>
  <w:style w:type="paragraph" w:styleId="Textedebulles">
    <w:name w:val="Balloon Text"/>
    <w:basedOn w:val="Normal"/>
    <w:link w:val="TextedebullesCar"/>
    <w:uiPriority w:val="99"/>
    <w:semiHidden/>
    <w:unhideWhenUsed/>
    <w:rsid w:val="005D33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33C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49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ug.eu/fr-FR/coll&#232;ge-fiches-infos-ebol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bug.eu/fr-FR/col&#232;ge-fiches-infos-la-grippe-h1n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bug.eu/fr-FR/coll&#232;ge-fiches-infos-la-grippe-aviaire" TargetMode="External"/><Relationship Id="rId11" Type="http://schemas.openxmlformats.org/officeDocument/2006/relationships/hyperlink" Target="https://e-bug.eu/fr-FR/micro-organismes-12-animaux-compagnie" TargetMode="External"/><Relationship Id="rId5" Type="http://schemas.openxmlformats.org/officeDocument/2006/relationships/image" Target="media/image1.png"/><Relationship Id="rId10" Type="http://schemas.openxmlformats.org/officeDocument/2006/relationships/hyperlink" Target="https://e-bug.eu/fr-fr/une-seule-sant&#233;" TargetMode="External"/><Relationship Id="rId4" Type="http://schemas.openxmlformats.org/officeDocument/2006/relationships/webSettings" Target="webSettings.xml"/><Relationship Id="rId9" Type="http://schemas.openxmlformats.org/officeDocument/2006/relationships/hyperlink" Target="https://e-bug.eu/fr-FR/coll&#232;ge-fiches-infos-le-chol&#233;r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903</Words>
  <Characters>4967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5859</CharactersWithSpaces>
  <SharedDoc>false</SharedDoc>
  <HLinks>
    <vt:vector size="6" baseType="variant">
      <vt:variant>
        <vt:i4>65619</vt:i4>
      </vt:variant>
      <vt:variant>
        <vt:i4>0</vt:i4>
      </vt:variant>
      <vt:variant>
        <vt:i4>0</vt:i4>
      </vt:variant>
      <vt:variant>
        <vt:i4>5</vt:i4>
      </vt:variant>
      <vt:variant>
        <vt:lpwstr>http://www.e-bug.eu/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LESAGE VANESSA CHU Nice</cp:lastModifiedBy>
  <cp:revision>3</cp:revision>
  <dcterms:created xsi:type="dcterms:W3CDTF">2023-01-16T07:36:00Z</dcterms:created>
  <dcterms:modified xsi:type="dcterms:W3CDTF">2023-03-29T09:31:00Z</dcterms:modified>
</cp:coreProperties>
</file>