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38156" w14:textId="3DE9382A" w:rsidR="000925F1" w:rsidRDefault="000925F1" w:rsidP="000925F1">
      <w:pPr>
        <w:pStyle w:val="Titre1"/>
      </w:pPr>
      <w:r>
        <w:t>Une seule santé</w:t>
      </w:r>
    </w:p>
    <w:p w14:paraId="3BB5B44F" w14:textId="6F908F80" w:rsidR="000925F1" w:rsidRDefault="000925F1" w:rsidP="000925F1">
      <w:pPr>
        <w:pStyle w:val="Titre1"/>
      </w:pPr>
      <w:r>
        <w:t>Activités complémentaires</w:t>
      </w:r>
    </w:p>
    <w:p w14:paraId="44D2FC1D" w14:textId="2C26D618" w:rsidR="000925F1" w:rsidRDefault="000925F1" w:rsidP="000925F1">
      <w:pPr>
        <w:pStyle w:val="Titre1"/>
      </w:pPr>
      <w:r>
        <w:t>Guide enseignant (GE4)</w:t>
      </w:r>
    </w:p>
    <w:p w14:paraId="37171246" w14:textId="35914E7C" w:rsidR="00E33D3C" w:rsidRDefault="00DD72EB" w:rsidP="00E33D3C">
      <w:r w:rsidRPr="002171ED">
        <w:rPr>
          <w:noProof/>
          <w:sz w:val="36"/>
          <w:szCs w:val="36"/>
          <w:lang w:eastAsia="fr-FR"/>
        </w:rPr>
        <w:drawing>
          <wp:anchor distT="0" distB="0" distL="114300" distR="114300" simplePos="0" relativeHeight="251888640" behindDoc="0" locked="0" layoutInCell="1" allowOverlap="1" wp14:anchorId="7B5AAA97" wp14:editId="480C15B5">
            <wp:simplePos x="0" y="0"/>
            <wp:positionH relativeFrom="column">
              <wp:posOffset>6219645</wp:posOffset>
            </wp:positionH>
            <wp:positionV relativeFrom="paragraph">
              <wp:posOffset>196395</wp:posOffset>
            </wp:positionV>
            <wp:extent cx="772160" cy="692785"/>
            <wp:effectExtent l="0" t="0" r="8890" b="0"/>
            <wp:wrapNone/>
            <wp:docPr id="61" name="Image 9">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7BC8F" w14:textId="38A73028" w:rsidR="00E33D3C" w:rsidRPr="00E33D3C" w:rsidRDefault="005E1F93" w:rsidP="00E33D3C">
      <w:r w:rsidRPr="002171ED">
        <w:rPr>
          <w:noProof/>
          <w:lang w:eastAsia="fr-FR"/>
        </w:rPr>
        <mc:AlternateContent>
          <mc:Choice Requires="wps">
            <w:drawing>
              <wp:anchor distT="0" distB="0" distL="114300" distR="114300" simplePos="0" relativeHeight="251876352" behindDoc="1" locked="0" layoutInCell="1" allowOverlap="1" wp14:anchorId="48C3A22E" wp14:editId="36B58CFD">
                <wp:simplePos x="0" y="0"/>
                <wp:positionH relativeFrom="margin">
                  <wp:posOffset>-189781</wp:posOffset>
                </wp:positionH>
                <wp:positionV relativeFrom="paragraph">
                  <wp:posOffset>227414</wp:posOffset>
                </wp:positionV>
                <wp:extent cx="7035800" cy="8074324"/>
                <wp:effectExtent l="19050" t="19050" r="12700" b="22225"/>
                <wp:wrapNone/>
                <wp:docPr id="47" name="Rectangle 47">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8074324"/>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44D18" id="Rectangle 47" o:spid="_x0000_s1026" style="position:absolute;margin-left:-14.95pt;margin-top:17.9pt;width:554pt;height:635.75pt;z-index:-25144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" filled="f" strokecolor="#1f396c" strokeweight="2.25pt">
                <v:path arrowok="t"/>
                <w10:wrap anchorx="margin"/>
              </v:rect>
            </w:pict>
          </mc:Fallback>
        </mc:AlternateContent>
      </w:r>
    </w:p>
    <w:p w14:paraId="02AABE58" w14:textId="496986B0" w:rsidR="00E33D3C" w:rsidRDefault="00E33D3C" w:rsidP="00E33D3C">
      <w:pPr>
        <w:pStyle w:val="Titre2"/>
      </w:pPr>
      <w:r>
        <w:t>Liens avec le programme</w:t>
      </w:r>
    </w:p>
    <w:p w14:paraId="6B54F428" w14:textId="4A0B7B98" w:rsidR="00E33D3C" w:rsidRPr="00D6733D" w:rsidRDefault="00E33D3C" w:rsidP="00E33D3C">
      <w:pPr>
        <w:rPr>
          <w:u w:val="single"/>
          <w:lang w:eastAsia="fr-FR"/>
        </w:rPr>
      </w:pPr>
      <w:r w:rsidRPr="00D6733D">
        <w:rPr>
          <w:u w:val="single"/>
          <w:lang w:eastAsia="fr-FR"/>
        </w:rPr>
        <w:t>Cycle 3 : cycle de consolidation BO n°25 du 22 juin 2023</w:t>
      </w:r>
    </w:p>
    <w:p w14:paraId="35279998" w14:textId="0FD49653" w:rsidR="00E33D3C" w:rsidRPr="002171ED" w:rsidRDefault="00E33D3C" w:rsidP="00E33D3C">
      <w:pPr>
        <w:spacing w:after="0"/>
        <w:rPr>
          <w:rFonts w:eastAsia="Times New Roman" w:cs="Arial"/>
          <w:szCs w:val="24"/>
          <w:lang w:eastAsia="fr-FR"/>
        </w:rPr>
      </w:pPr>
      <w:r w:rsidRPr="002171ED">
        <w:rPr>
          <w:rFonts w:eastAsia="Times New Roman" w:cs="Arial"/>
          <w:szCs w:val="24"/>
          <w:lang w:eastAsia="fr-FR"/>
        </w:rPr>
        <w:t xml:space="preserve">Sciences et Technologies </w:t>
      </w:r>
      <w:r>
        <w:rPr>
          <w:rFonts w:eastAsia="Times New Roman" w:cs="Arial"/>
          <w:szCs w:val="24"/>
          <w:lang w:eastAsia="fr-FR"/>
        </w:rPr>
        <w:t>(attendus de fin de sixième)</w:t>
      </w:r>
    </w:p>
    <w:p w14:paraId="4B3C3EC0" w14:textId="32007E21" w:rsidR="00E33D3C" w:rsidRDefault="00E33D3C" w:rsidP="00E33D3C">
      <w:pPr>
        <w:pStyle w:val="Paragraphedeliste"/>
        <w:numPr>
          <w:ilvl w:val="0"/>
          <w:numId w:val="1"/>
        </w:numPr>
        <w:spacing w:after="0"/>
        <w:rPr>
          <w:rFonts w:ascii="Arial" w:eastAsia="Times New Roman" w:hAnsi="Arial" w:cs="Arial"/>
          <w:szCs w:val="24"/>
          <w:lang w:eastAsia="fr-FR"/>
        </w:rPr>
      </w:pPr>
      <w:r>
        <w:rPr>
          <w:rFonts w:ascii="Arial" w:eastAsia="Times New Roman" w:hAnsi="Arial" w:cs="Arial"/>
          <w:szCs w:val="24"/>
          <w:lang w:eastAsia="fr-FR"/>
        </w:rPr>
        <w:t>Conséquences des actions humaines sur l’environnement</w:t>
      </w:r>
    </w:p>
    <w:p w14:paraId="6140201E" w14:textId="03B9189C" w:rsidR="00E33D3C" w:rsidRPr="002171ED" w:rsidRDefault="00E33D3C" w:rsidP="00E33D3C">
      <w:pPr>
        <w:pStyle w:val="Paragraphedeliste"/>
        <w:spacing w:after="0"/>
        <w:ind w:left="360"/>
        <w:rPr>
          <w:rFonts w:ascii="Arial" w:eastAsia="Times New Roman" w:hAnsi="Arial" w:cs="Arial"/>
          <w:szCs w:val="24"/>
          <w:lang w:eastAsia="fr-FR"/>
        </w:rPr>
      </w:pPr>
      <w:r>
        <w:rPr>
          <w:rFonts w:ascii="Arial" w:eastAsia="Times New Roman" w:hAnsi="Arial" w:cs="Arial"/>
          <w:szCs w:val="24"/>
          <w:lang w:eastAsia="fr-FR"/>
        </w:rPr>
        <w:t>S’impliquer dans des actions et des projets relatifs à l’éducation au développement durable sur un thème au choix (alimentation responsable, santé, biodiversité, eau, énergie, gestion et recyclage des déchets, bioinspiration)</w:t>
      </w:r>
      <w:r w:rsidRPr="002171ED">
        <w:rPr>
          <w:rFonts w:ascii="Arial" w:eastAsia="Times New Roman" w:hAnsi="Arial" w:cs="Arial"/>
          <w:szCs w:val="24"/>
          <w:lang w:eastAsia="fr-FR"/>
        </w:rPr>
        <w:t xml:space="preserve"> </w:t>
      </w:r>
    </w:p>
    <w:p w14:paraId="741D0CF7" w14:textId="3B860459" w:rsidR="00E33D3C" w:rsidRPr="002171ED" w:rsidRDefault="00E33D3C" w:rsidP="00E33D3C">
      <w:pPr>
        <w:spacing w:after="0"/>
        <w:rPr>
          <w:rFonts w:eastAsia="Times New Roman" w:cs="Arial"/>
          <w:szCs w:val="24"/>
          <w:lang w:eastAsia="fr-FR"/>
        </w:rPr>
      </w:pPr>
      <w:r w:rsidRPr="002171ED">
        <w:rPr>
          <w:rFonts w:eastAsia="Times New Roman" w:cs="Arial"/>
          <w:szCs w:val="24"/>
          <w:lang w:eastAsia="fr-FR"/>
        </w:rPr>
        <w:t>Education morale et civique</w:t>
      </w:r>
    </w:p>
    <w:p w14:paraId="1987596B" w14:textId="61FC79BA" w:rsidR="00E33D3C" w:rsidRPr="002171ED" w:rsidRDefault="00E33D3C" w:rsidP="00E33D3C">
      <w:pPr>
        <w:pStyle w:val="Paragraphedeliste"/>
        <w:numPr>
          <w:ilvl w:val="0"/>
          <w:numId w:val="1"/>
        </w:numPr>
        <w:spacing w:after="0"/>
        <w:rPr>
          <w:rFonts w:ascii="Arial" w:eastAsia="Times New Roman" w:hAnsi="Arial" w:cs="Arial"/>
          <w:szCs w:val="24"/>
          <w:lang w:eastAsia="fr-FR"/>
        </w:rPr>
      </w:pPr>
      <w:r w:rsidRPr="002171ED">
        <w:rPr>
          <w:rFonts w:ascii="Arial" w:eastAsia="Times New Roman" w:hAnsi="Arial" w:cs="Arial"/>
          <w:szCs w:val="24"/>
          <w:lang w:eastAsia="fr-FR"/>
        </w:rPr>
        <w:t>La responsabilité de l’individu et du citoyen dans l’environnement et la santé</w:t>
      </w:r>
    </w:p>
    <w:p w14:paraId="787E10BF" w14:textId="4F1C7DE7" w:rsidR="00E33D3C" w:rsidRPr="002171ED" w:rsidRDefault="00E33D3C" w:rsidP="00E33D3C">
      <w:pPr>
        <w:rPr>
          <w:lang w:eastAsia="fr-FR"/>
        </w:rPr>
      </w:pPr>
    </w:p>
    <w:p w14:paraId="1755560B" w14:textId="7A663944" w:rsidR="00E33D3C" w:rsidRPr="002171ED" w:rsidRDefault="00E33D3C" w:rsidP="00E33D3C">
      <w:pPr>
        <w:spacing w:after="0"/>
        <w:rPr>
          <w:rFonts w:eastAsia="Times New Roman" w:cs="Arial"/>
          <w:szCs w:val="24"/>
          <w:u w:val="single"/>
          <w:lang w:eastAsia="fr-FR"/>
        </w:rPr>
      </w:pPr>
      <w:r w:rsidRPr="002171ED">
        <w:rPr>
          <w:rFonts w:eastAsia="Times New Roman" w:cs="Arial"/>
          <w:szCs w:val="24"/>
          <w:u w:val="single"/>
          <w:lang w:eastAsia="fr-FR"/>
        </w:rPr>
        <w:t xml:space="preserve">Cycles 4 : cycle des approfondissements </w:t>
      </w:r>
      <w:r>
        <w:rPr>
          <w:rFonts w:eastAsia="Times New Roman" w:cs="Arial"/>
          <w:szCs w:val="24"/>
          <w:u w:val="single"/>
          <w:lang w:eastAsia="fr-FR"/>
        </w:rPr>
        <w:t>BO n°31 du 30 juillet 2020</w:t>
      </w:r>
    </w:p>
    <w:p w14:paraId="3FD291C7" w14:textId="52D99319" w:rsidR="00E33D3C" w:rsidRDefault="00E33D3C" w:rsidP="00E33D3C">
      <w:pPr>
        <w:spacing w:after="0"/>
        <w:rPr>
          <w:rFonts w:eastAsia="Times New Roman" w:cs="Arial"/>
          <w:szCs w:val="24"/>
          <w:lang w:eastAsia="fr-FR"/>
        </w:rPr>
      </w:pPr>
      <w:r w:rsidRPr="002171ED">
        <w:rPr>
          <w:rFonts w:eastAsia="Times New Roman" w:cs="Arial"/>
          <w:szCs w:val="24"/>
          <w:lang w:eastAsia="fr-FR"/>
        </w:rPr>
        <w:t xml:space="preserve">Sciences de la vie et de la Terre : </w:t>
      </w:r>
    </w:p>
    <w:p w14:paraId="0C2F5876" w14:textId="2C29505E" w:rsidR="00E33D3C" w:rsidRPr="002171ED" w:rsidRDefault="00E33D3C" w:rsidP="00E33D3C">
      <w:pPr>
        <w:spacing w:after="0"/>
        <w:rPr>
          <w:rFonts w:eastAsia="Times New Roman" w:cs="Arial"/>
          <w:szCs w:val="24"/>
          <w:lang w:eastAsia="fr-FR"/>
        </w:rPr>
      </w:pPr>
      <w:r>
        <w:rPr>
          <w:rFonts w:eastAsia="Times New Roman" w:cs="Arial"/>
          <w:szCs w:val="24"/>
          <w:lang w:eastAsia="fr-FR"/>
        </w:rPr>
        <w:t xml:space="preserve">Thème 3 : </w:t>
      </w:r>
      <w:r w:rsidRPr="002171ED">
        <w:rPr>
          <w:rFonts w:eastAsia="Times New Roman" w:cs="Arial"/>
          <w:szCs w:val="24"/>
          <w:lang w:eastAsia="fr-FR"/>
        </w:rPr>
        <w:t xml:space="preserve">Le corps humain et la santé : </w:t>
      </w:r>
      <w:r>
        <w:rPr>
          <w:rFonts w:eastAsia="Times New Roman" w:cs="Arial"/>
          <w:szCs w:val="24"/>
          <w:lang w:eastAsia="fr-FR"/>
        </w:rPr>
        <w:t>Relier le monde microbien hébergé par notre organisme et son fonctionnement</w:t>
      </w:r>
    </w:p>
    <w:p w14:paraId="0F616031" w14:textId="24FB4E6C" w:rsidR="00E33D3C" w:rsidRDefault="00E33D3C" w:rsidP="00E33D3C">
      <w:pPr>
        <w:numPr>
          <w:ilvl w:val="0"/>
          <w:numId w:val="2"/>
        </w:numPr>
        <w:spacing w:after="0"/>
        <w:rPr>
          <w:rFonts w:eastAsia="Times New Roman" w:cs="Arial"/>
          <w:szCs w:val="24"/>
          <w:lang w:eastAsia="fr-FR"/>
        </w:rPr>
      </w:pPr>
      <w:r w:rsidRPr="002171ED">
        <w:rPr>
          <w:rFonts w:eastAsia="Times New Roman" w:cs="Arial"/>
          <w:szCs w:val="24"/>
          <w:lang w:eastAsia="fr-FR"/>
        </w:rPr>
        <w:t>Ubiquité, diversité et évolution du monde microbien ;</w:t>
      </w:r>
    </w:p>
    <w:p w14:paraId="25B3E98E" w14:textId="77777777" w:rsidR="00E33D3C" w:rsidRPr="002171ED" w:rsidRDefault="00E33D3C" w:rsidP="00E33D3C">
      <w:pPr>
        <w:spacing w:after="0"/>
        <w:ind w:left="360"/>
        <w:rPr>
          <w:rFonts w:eastAsia="Times New Roman" w:cs="Arial"/>
          <w:szCs w:val="24"/>
          <w:lang w:eastAsia="fr-FR"/>
        </w:rPr>
      </w:pPr>
      <w:r>
        <w:rPr>
          <w:rFonts w:eastAsia="Times New Roman" w:cs="Arial"/>
          <w:szCs w:val="24"/>
          <w:lang w:eastAsia="fr-FR"/>
        </w:rPr>
        <w:t>Relier ses connaissances aux politiques de prévention et de lutte contre la contamination et/ou l’infection.</w:t>
      </w:r>
    </w:p>
    <w:p w14:paraId="0213B772" w14:textId="2E22DFD4" w:rsidR="00E33D3C" w:rsidRPr="002171ED" w:rsidRDefault="00E33D3C" w:rsidP="00E33D3C">
      <w:pPr>
        <w:numPr>
          <w:ilvl w:val="0"/>
          <w:numId w:val="2"/>
        </w:numPr>
        <w:spacing w:after="0"/>
        <w:rPr>
          <w:rFonts w:eastAsia="Times New Roman" w:cs="Arial"/>
          <w:szCs w:val="24"/>
          <w:lang w:eastAsia="fr-FR"/>
        </w:rPr>
      </w:pPr>
      <w:r w:rsidRPr="002171ED">
        <w:rPr>
          <w:rFonts w:eastAsia="Times New Roman" w:cs="Arial"/>
          <w:szCs w:val="24"/>
          <w:lang w:eastAsia="fr-FR"/>
        </w:rPr>
        <w:t>Mesures d’hygiène, vaccination, actions des antiseptiques et des antibiotiques ;</w:t>
      </w:r>
    </w:p>
    <w:p w14:paraId="49712F22" w14:textId="6E4FE0DB" w:rsidR="00E33D3C" w:rsidRDefault="00E33D3C" w:rsidP="00E33D3C">
      <w:pPr>
        <w:spacing w:after="0"/>
        <w:rPr>
          <w:rFonts w:eastAsia="Times New Roman" w:cs="Arial"/>
          <w:szCs w:val="24"/>
          <w:lang w:eastAsia="fr-FR"/>
        </w:rPr>
      </w:pPr>
      <w:r>
        <w:rPr>
          <w:rFonts w:eastAsia="Times New Roman" w:cs="Arial"/>
          <w:szCs w:val="24"/>
          <w:lang w:eastAsia="fr-FR"/>
        </w:rPr>
        <w:t xml:space="preserve">Thème 1 : </w:t>
      </w:r>
      <w:r w:rsidRPr="002171ED">
        <w:rPr>
          <w:rFonts w:eastAsia="Times New Roman" w:cs="Arial"/>
          <w:szCs w:val="24"/>
          <w:lang w:eastAsia="fr-FR"/>
        </w:rPr>
        <w:t>La planète Terre, l’e</w:t>
      </w:r>
      <w:r>
        <w:rPr>
          <w:rFonts w:eastAsia="Times New Roman" w:cs="Arial"/>
          <w:szCs w:val="24"/>
          <w:lang w:eastAsia="fr-FR"/>
        </w:rPr>
        <w:t>nvironnement et l’action humain</w:t>
      </w:r>
    </w:p>
    <w:p w14:paraId="162A1754" w14:textId="5D3679CA" w:rsidR="00E33D3C" w:rsidRPr="002171ED" w:rsidRDefault="00E33D3C" w:rsidP="00E33D3C">
      <w:pPr>
        <w:spacing w:after="0"/>
        <w:rPr>
          <w:rFonts w:eastAsia="Times New Roman" w:cs="Arial"/>
          <w:szCs w:val="24"/>
          <w:lang w:eastAsia="fr-FR"/>
        </w:rPr>
      </w:pPr>
      <w:r w:rsidRPr="002171ED">
        <w:rPr>
          <w:rFonts w:eastAsia="Times New Roman" w:cs="Arial"/>
          <w:szCs w:val="24"/>
          <w:lang w:eastAsia="fr-FR"/>
        </w:rPr>
        <w:t>Enseignements pratiques interdisciplinaires : Corps, santé, bien être et sécurité.</w:t>
      </w:r>
    </w:p>
    <w:p w14:paraId="67CDB22D" w14:textId="77777777" w:rsidR="00E33D3C" w:rsidRPr="002171ED" w:rsidRDefault="00E33D3C" w:rsidP="00E33D3C">
      <w:pPr>
        <w:spacing w:after="0"/>
        <w:rPr>
          <w:rFonts w:eastAsia="Times New Roman" w:cs="Arial"/>
          <w:szCs w:val="24"/>
          <w:lang w:eastAsia="fr-FR"/>
        </w:rPr>
      </w:pPr>
      <w:r w:rsidRPr="002171ED">
        <w:rPr>
          <w:rFonts w:eastAsia="Times New Roman" w:cs="Arial"/>
          <w:szCs w:val="24"/>
          <w:lang w:eastAsia="fr-FR"/>
        </w:rPr>
        <w:t>Education morale et civique : Droits et devoirs des citoyens.</w:t>
      </w:r>
    </w:p>
    <w:p w14:paraId="59395F2F" w14:textId="4E8035A3" w:rsidR="00E33D3C" w:rsidRPr="002171ED" w:rsidRDefault="00E33D3C" w:rsidP="00E33D3C">
      <w:pPr>
        <w:rPr>
          <w:lang w:eastAsia="fr-FR"/>
        </w:rPr>
      </w:pPr>
    </w:p>
    <w:p w14:paraId="09056B10" w14:textId="4529AD6E" w:rsidR="00E33D3C" w:rsidRPr="002171ED" w:rsidRDefault="00E33D3C" w:rsidP="00E33D3C">
      <w:pPr>
        <w:spacing w:after="0"/>
        <w:rPr>
          <w:rFonts w:eastAsia="Times New Roman" w:cs="Arial"/>
          <w:szCs w:val="24"/>
          <w:lang w:eastAsia="fr-FR"/>
        </w:rPr>
      </w:pPr>
      <w:r w:rsidRPr="002171ED">
        <w:rPr>
          <w:rFonts w:eastAsia="Times New Roman" w:cs="Arial"/>
          <w:szCs w:val="24"/>
          <w:u w:val="single"/>
          <w:lang w:eastAsia="fr-FR"/>
        </w:rPr>
        <w:t>Cycles 3 et 4</w:t>
      </w:r>
      <w:r w:rsidRPr="002171ED">
        <w:rPr>
          <w:rFonts w:eastAsia="Times New Roman" w:cs="Arial"/>
          <w:szCs w:val="24"/>
          <w:lang w:eastAsia="fr-FR"/>
        </w:rPr>
        <w:t> : Parcours éducatif de santé</w:t>
      </w:r>
    </w:p>
    <w:p w14:paraId="2FE90840" w14:textId="77777777" w:rsidR="00E33D3C" w:rsidRDefault="00E33D3C" w:rsidP="00E33D3C">
      <w:pPr>
        <w:spacing w:after="0"/>
        <w:rPr>
          <w:rFonts w:eastAsia="Times New Roman" w:cs="Arial"/>
          <w:szCs w:val="24"/>
          <w:lang w:eastAsia="fr-FR"/>
        </w:rPr>
      </w:pPr>
      <w:r w:rsidRPr="002171ED">
        <w:rPr>
          <w:rFonts w:eastAsia="Times New Roman" w:cs="Arial"/>
          <w:szCs w:val="24"/>
          <w:lang w:eastAsia="fr-FR"/>
        </w:rPr>
        <w:t>Comprendre les notions de prévention individuelle et collective, de protection des environnements, d’éducation à la santé.</w:t>
      </w:r>
    </w:p>
    <w:p w14:paraId="46D1FB9B" w14:textId="77777777" w:rsidR="00E33D3C" w:rsidRDefault="00E33D3C" w:rsidP="00E33D3C"/>
    <w:p w14:paraId="4135FFF3" w14:textId="7FCA50B5" w:rsidR="00E33D3C" w:rsidRPr="00E33D3C" w:rsidRDefault="00223800" w:rsidP="00E33D3C">
      <w:pPr>
        <w:pStyle w:val="Titre2"/>
      </w:pPr>
      <w:r>
        <w:t>Activité complémentaire 1</w:t>
      </w:r>
    </w:p>
    <w:p w14:paraId="166C0334" w14:textId="0CBE0AFE" w:rsidR="005E1F93" w:rsidRPr="0007640C" w:rsidRDefault="005E1F93" w:rsidP="005E1F93">
      <w:r>
        <w:t>Cette activité propose de synthétiser les liens mis en évidence dans les différents scénarios entre les santés humaine, animale et environnementale et assimiler ainsi la notion « une seule santé ».</w:t>
      </w:r>
    </w:p>
    <w:p w14:paraId="4FA8E445" w14:textId="79A50983" w:rsidR="00E33D3C" w:rsidRDefault="005E1F93" w:rsidP="005E1F93">
      <w:r w:rsidRPr="005E1F93">
        <w:rPr>
          <w:rStyle w:val="Titre3Car"/>
        </w:rPr>
        <w:t>Pré-requis</w:t>
      </w:r>
      <w:r>
        <w:t> : les élèves ont travaillé individuellement ou en groupe sur un des scénarios de l’activité principale</w:t>
      </w:r>
    </w:p>
    <w:p w14:paraId="742B5FA6" w14:textId="77777777" w:rsidR="005E1F93" w:rsidRDefault="005E1F93" w:rsidP="005E1F93">
      <w:r w:rsidRPr="005E1F93">
        <w:rPr>
          <w:rStyle w:val="Titre3Car"/>
        </w:rPr>
        <w:t>Matériel</w:t>
      </w:r>
      <w:r>
        <w:t> :</w:t>
      </w:r>
    </w:p>
    <w:p w14:paraId="4CD7AEF3" w14:textId="77777777" w:rsidR="005E1F93" w:rsidRPr="005E1F93" w:rsidRDefault="005E1F93" w:rsidP="004F48FB">
      <w:pPr>
        <w:pStyle w:val="Paragraphedeliste"/>
        <w:numPr>
          <w:ilvl w:val="0"/>
          <w:numId w:val="45"/>
        </w:numPr>
        <w:rPr>
          <w:rFonts w:ascii="Arial" w:hAnsi="Arial" w:cs="Arial"/>
        </w:rPr>
      </w:pPr>
      <w:r w:rsidRPr="005E1F93">
        <w:rPr>
          <w:rFonts w:ascii="Arial" w:hAnsi="Arial" w:cs="Arial"/>
        </w:rPr>
        <w:t>Feuille</w:t>
      </w:r>
    </w:p>
    <w:p w14:paraId="06F6AC7D" w14:textId="2F38F0B9" w:rsidR="005E1F93" w:rsidRDefault="005E1F93" w:rsidP="004F48FB">
      <w:pPr>
        <w:pStyle w:val="Paragraphedeliste"/>
        <w:numPr>
          <w:ilvl w:val="0"/>
          <w:numId w:val="45"/>
        </w:numPr>
        <w:rPr>
          <w:rFonts w:ascii="Arial" w:hAnsi="Arial" w:cs="Arial"/>
        </w:rPr>
      </w:pPr>
      <w:r w:rsidRPr="005E1F93">
        <w:rPr>
          <w:rFonts w:ascii="Arial" w:hAnsi="Arial" w:cs="Arial"/>
        </w:rPr>
        <w:t>Crayons /feutres de couleurs</w:t>
      </w:r>
      <w:r w:rsidRPr="005E1F93">
        <w:rPr>
          <w:rFonts w:ascii="Arial" w:hAnsi="Arial" w:cs="Arial"/>
        </w:rPr>
        <w:br w:type="page"/>
      </w:r>
    </w:p>
    <w:p w14:paraId="5B546C72" w14:textId="14C67F37" w:rsidR="005E1F93" w:rsidRPr="005E1F93" w:rsidRDefault="004F48FB" w:rsidP="005E1F93">
      <w:pPr>
        <w:rPr>
          <w:rFonts w:cs="Arial"/>
        </w:rPr>
      </w:pPr>
      <w:r w:rsidRPr="002171ED">
        <w:rPr>
          <w:noProof/>
          <w:lang w:eastAsia="fr-FR"/>
        </w:rPr>
        <w:lastRenderedPageBreak/>
        <mc:AlternateContent>
          <mc:Choice Requires="wps">
            <w:drawing>
              <wp:anchor distT="0" distB="0" distL="114300" distR="114300" simplePos="0" relativeHeight="251878400" behindDoc="1" locked="0" layoutInCell="1" allowOverlap="1" wp14:anchorId="36A21C5E" wp14:editId="3BDC75F2">
                <wp:simplePos x="0" y="0"/>
                <wp:positionH relativeFrom="margin">
                  <wp:posOffset>-189781</wp:posOffset>
                </wp:positionH>
                <wp:positionV relativeFrom="paragraph">
                  <wp:posOffset>17253</wp:posOffset>
                </wp:positionV>
                <wp:extent cx="7035800" cy="9730596"/>
                <wp:effectExtent l="19050" t="19050" r="12700" b="23495"/>
                <wp:wrapNone/>
                <wp:docPr id="51" name="Rectangle 51">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973059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2E968" id="Rectangle 51" o:spid="_x0000_s1026" style="position:absolute;margin-left:-14.95pt;margin-top:1.35pt;width:554pt;height:766.2pt;z-index:-25143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" filled="f" strokecolor="#1f396c" strokeweight="2.25pt">
                <v:path arrowok="t"/>
                <w10:wrap anchorx="margin"/>
              </v:rect>
            </w:pict>
          </mc:Fallback>
        </mc:AlternateContent>
      </w:r>
      <w:r w:rsidR="005E1F93" w:rsidRPr="002171ED">
        <w:rPr>
          <w:rFonts w:cs="Arial"/>
          <w:noProof/>
          <w:lang w:eastAsia="fr-FR"/>
        </w:rPr>
        <w:drawing>
          <wp:anchor distT="0" distB="0" distL="114300" distR="114300" simplePos="0" relativeHeight="251880448" behindDoc="0" locked="0" layoutInCell="1" allowOverlap="1" wp14:anchorId="15FD9CC7" wp14:editId="089C4D70">
            <wp:simplePos x="0" y="0"/>
            <wp:positionH relativeFrom="page">
              <wp:posOffset>6650966</wp:posOffset>
            </wp:positionH>
            <wp:positionV relativeFrom="paragraph">
              <wp:posOffset>-266448</wp:posOffset>
            </wp:positionV>
            <wp:extent cx="772160" cy="692785"/>
            <wp:effectExtent l="0" t="0" r="8890" b="0"/>
            <wp:wrapNone/>
            <wp:docPr id="53" name="Image 53">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999AF" w14:textId="49EA8A0D" w:rsidR="00E33D3C" w:rsidRPr="00E33D3C" w:rsidRDefault="00E33D3C" w:rsidP="00E33D3C">
      <w:pPr>
        <w:pStyle w:val="Titre2"/>
      </w:pPr>
      <w:r>
        <w:t>Application</w:t>
      </w:r>
    </w:p>
    <w:p w14:paraId="67D04F23" w14:textId="77777777" w:rsidR="00E33D3C" w:rsidRDefault="00223800" w:rsidP="00E33D3C">
      <w:r w:rsidRPr="002171ED">
        <w:t xml:space="preserve">A l’aide des diapositives n° 10 et 11 dans la présentation « Une seule Santé » sur le site </w:t>
      </w:r>
      <w:hyperlink r:id="rId9" w:history="1">
        <w:r w:rsidRPr="002171ED">
          <w:rPr>
            <w:rStyle w:val="Lienhypertexte"/>
            <w:rFonts w:cs="Arial"/>
            <w:szCs w:val="24"/>
          </w:rPr>
          <w:t>https://e-bug.eu/fr-fr/une-seule-santé</w:t>
        </w:r>
      </w:hyperlink>
      <w:r w:rsidRPr="002171ED">
        <w:t>, demander aux élèves de réfléchir à la dernière fois qu’eux ou quelqu’un de leur famille ont pris des antibiotiques, ou en ont donné à leur animal de compagnie</w:t>
      </w:r>
      <w:r>
        <w:t>. Expliquer que quand on prend des antibiotiques, ils vont tuer les bactéries qui y sont sensibles, y compris les bactéries utiles et il ne va rester dans notre microbiote (en particulier intestinal) que les bactéries résistantes aux antibiotiques. Ces bactéries résistantes auront moins de concurrence et davantage de place pour se multiplier par exemple dans notre intestin et on peut ensuite facilement les transme</w:t>
      </w:r>
      <w:r w:rsidR="00E33D3C">
        <w:t>ttre à notre entourage.</w:t>
      </w:r>
    </w:p>
    <w:p w14:paraId="2FAD85AC" w14:textId="0183C034" w:rsidR="00223800" w:rsidRPr="002171ED" w:rsidRDefault="00223800" w:rsidP="00E33D3C">
      <w:r>
        <w:t>Demander aux élèves</w:t>
      </w:r>
      <w:r w:rsidRPr="002171ED">
        <w:t xml:space="preserve"> de construire leur propre schéma concernant la transmission possible de bactéries résistantes aux antibiotiques</w:t>
      </w:r>
      <w:r w:rsidR="00E33D3C">
        <w:t xml:space="preserve"> en utilisant le scénario sur lequel ils ont travailler</w:t>
      </w:r>
    </w:p>
    <w:p w14:paraId="2EEDE9FB" w14:textId="77777777" w:rsidR="00223800" w:rsidRPr="002171ED" w:rsidRDefault="00223800" w:rsidP="00E33D3C">
      <w:r w:rsidRPr="002171ED">
        <w:t>Le schéma doit représenter :</w:t>
      </w:r>
    </w:p>
    <w:p w14:paraId="78361B7F" w14:textId="26BE41E6" w:rsidR="00223800" w:rsidRPr="00E33D3C" w:rsidRDefault="00E33D3C" w:rsidP="004F48FB">
      <w:pPr>
        <w:pStyle w:val="Paragraphedeliste"/>
        <w:numPr>
          <w:ilvl w:val="0"/>
          <w:numId w:val="44"/>
        </w:numPr>
        <w:rPr>
          <w:rFonts w:ascii="Arial" w:hAnsi="Arial" w:cs="Arial"/>
        </w:rPr>
      </w:pPr>
      <w:r w:rsidRPr="00E33D3C">
        <w:rPr>
          <w:rFonts w:ascii="Arial" w:hAnsi="Arial" w:cs="Arial"/>
        </w:rPr>
        <w:t>L</w:t>
      </w:r>
      <w:r w:rsidR="00223800" w:rsidRPr="00E33D3C">
        <w:rPr>
          <w:rFonts w:ascii="Arial" w:hAnsi="Arial" w:cs="Arial"/>
        </w:rPr>
        <w:t>a personne/l’animal pour qui les antibiotiques ont été prescrits ;</w:t>
      </w:r>
    </w:p>
    <w:p w14:paraId="4EC9C4C2" w14:textId="28311D22" w:rsidR="00223800" w:rsidRPr="00E33D3C" w:rsidRDefault="00E33D3C" w:rsidP="004F48FB">
      <w:pPr>
        <w:pStyle w:val="Paragraphedeliste"/>
        <w:numPr>
          <w:ilvl w:val="0"/>
          <w:numId w:val="44"/>
        </w:numPr>
        <w:rPr>
          <w:rFonts w:ascii="Arial" w:hAnsi="Arial" w:cs="Arial"/>
        </w:rPr>
      </w:pPr>
      <w:r w:rsidRPr="00E33D3C">
        <w:rPr>
          <w:rFonts w:ascii="Arial" w:hAnsi="Arial" w:cs="Arial"/>
        </w:rPr>
        <w:t>S</w:t>
      </w:r>
      <w:r w:rsidR="00223800" w:rsidRPr="00E33D3C">
        <w:rPr>
          <w:rFonts w:ascii="Arial" w:hAnsi="Arial" w:cs="Arial"/>
        </w:rPr>
        <w:t>on contact proche avec l’entourage (famille, amis, autres animaux de compagnie, d’élevage ou sauvages) ;</w:t>
      </w:r>
    </w:p>
    <w:p w14:paraId="2D8E166D" w14:textId="62661F51" w:rsidR="00223800" w:rsidRPr="00E33D3C" w:rsidRDefault="00E33D3C" w:rsidP="004F48FB">
      <w:pPr>
        <w:pStyle w:val="Paragraphedeliste"/>
        <w:numPr>
          <w:ilvl w:val="0"/>
          <w:numId w:val="44"/>
        </w:numPr>
        <w:rPr>
          <w:rFonts w:ascii="Arial" w:hAnsi="Arial" w:cs="Arial"/>
        </w:rPr>
      </w:pPr>
      <w:r w:rsidRPr="00E33D3C">
        <w:rPr>
          <w:rFonts w:ascii="Arial" w:hAnsi="Arial" w:cs="Arial"/>
        </w:rPr>
        <w:t>L</w:t>
      </w:r>
      <w:r w:rsidR="00223800" w:rsidRPr="00E33D3C">
        <w:rPr>
          <w:rFonts w:ascii="Arial" w:hAnsi="Arial" w:cs="Arial"/>
        </w:rPr>
        <w:t>’endroit où la personne/l’animal a été soigné (à la maison/à l’hôpital), en France/à l’étranger ;</w:t>
      </w:r>
    </w:p>
    <w:p w14:paraId="3EFF262B" w14:textId="569BA0E4" w:rsidR="00223800" w:rsidRPr="00E33D3C" w:rsidRDefault="00E33D3C" w:rsidP="004F48FB">
      <w:pPr>
        <w:pStyle w:val="Paragraphedeliste"/>
        <w:numPr>
          <w:ilvl w:val="0"/>
          <w:numId w:val="44"/>
        </w:numPr>
        <w:rPr>
          <w:rFonts w:ascii="Arial" w:hAnsi="Arial" w:cs="Arial"/>
        </w:rPr>
      </w:pPr>
      <w:r w:rsidRPr="00E33D3C">
        <w:rPr>
          <w:rFonts w:ascii="Arial" w:hAnsi="Arial" w:cs="Arial"/>
        </w:rPr>
        <w:t>Le</w:t>
      </w:r>
      <w:r w:rsidR="00223800" w:rsidRPr="00E33D3C">
        <w:rPr>
          <w:rFonts w:ascii="Arial" w:hAnsi="Arial" w:cs="Arial"/>
        </w:rPr>
        <w:t>s transports publics éventuels (avion, train, métro) ;</w:t>
      </w:r>
    </w:p>
    <w:p w14:paraId="5D681FE7" w14:textId="5E7C3962" w:rsidR="00223800" w:rsidRPr="00E33D3C" w:rsidRDefault="00E33D3C" w:rsidP="004F48FB">
      <w:pPr>
        <w:pStyle w:val="Paragraphedeliste"/>
        <w:numPr>
          <w:ilvl w:val="0"/>
          <w:numId w:val="44"/>
        </w:numPr>
        <w:rPr>
          <w:rFonts w:ascii="Arial" w:hAnsi="Arial" w:cs="Arial"/>
        </w:rPr>
      </w:pPr>
      <w:r w:rsidRPr="00E33D3C">
        <w:rPr>
          <w:rFonts w:ascii="Arial" w:hAnsi="Arial" w:cs="Arial"/>
        </w:rPr>
        <w:t>C</w:t>
      </w:r>
      <w:r w:rsidR="00223800" w:rsidRPr="00E33D3C">
        <w:rPr>
          <w:rFonts w:ascii="Arial" w:hAnsi="Arial" w:cs="Arial"/>
        </w:rPr>
        <w:t>e qu</w:t>
      </w:r>
      <w:r w:rsidRPr="00E33D3C">
        <w:rPr>
          <w:rFonts w:ascii="Arial" w:hAnsi="Arial" w:cs="Arial"/>
        </w:rPr>
        <w:t>’</w:t>
      </w:r>
      <w:r w:rsidR="00223800" w:rsidRPr="00E33D3C">
        <w:rPr>
          <w:rFonts w:ascii="Arial" w:hAnsi="Arial" w:cs="Arial"/>
        </w:rPr>
        <w:t>i</w:t>
      </w:r>
      <w:r w:rsidRPr="00E33D3C">
        <w:rPr>
          <w:rFonts w:ascii="Arial" w:hAnsi="Arial" w:cs="Arial"/>
        </w:rPr>
        <w:t>l</w:t>
      </w:r>
      <w:r w:rsidR="00223800" w:rsidRPr="00E33D3C">
        <w:rPr>
          <w:rFonts w:ascii="Arial" w:hAnsi="Arial" w:cs="Arial"/>
        </w:rPr>
        <w:t xml:space="preserve"> s’est passé pour leurs déjections (toilettes, nature, contamination des cours d’eau, du </w:t>
      </w:r>
      <w:r w:rsidRPr="00E33D3C">
        <w:rPr>
          <w:rFonts w:ascii="Arial" w:hAnsi="Arial" w:cs="Arial"/>
        </w:rPr>
        <w:t>sol...</w:t>
      </w:r>
      <w:r w:rsidR="00223800" w:rsidRPr="00E33D3C">
        <w:rPr>
          <w:rFonts w:ascii="Arial" w:hAnsi="Arial" w:cs="Arial"/>
        </w:rPr>
        <w:t>) ;</w:t>
      </w:r>
    </w:p>
    <w:p w14:paraId="7E9CCA6A" w14:textId="6E459B8B" w:rsidR="00223800" w:rsidRPr="00E33D3C" w:rsidRDefault="00E33D3C" w:rsidP="004F48FB">
      <w:pPr>
        <w:pStyle w:val="Paragraphedeliste"/>
        <w:numPr>
          <w:ilvl w:val="0"/>
          <w:numId w:val="44"/>
        </w:numPr>
        <w:rPr>
          <w:rFonts w:ascii="Arial" w:hAnsi="Arial" w:cs="Arial"/>
        </w:rPr>
      </w:pPr>
      <w:r w:rsidRPr="00E33D3C">
        <w:rPr>
          <w:rFonts w:ascii="Arial" w:hAnsi="Arial" w:cs="Arial"/>
        </w:rPr>
        <w:t>L</w:t>
      </w:r>
      <w:r w:rsidR="00223800" w:rsidRPr="00E33D3C">
        <w:rPr>
          <w:rFonts w:ascii="Arial" w:hAnsi="Arial" w:cs="Arial"/>
        </w:rPr>
        <w:t>e devenir des restes éventuels du traitement antibiotique.</w:t>
      </w:r>
    </w:p>
    <w:p w14:paraId="600E3B1E" w14:textId="77777777" w:rsidR="00223800" w:rsidRPr="002171ED" w:rsidRDefault="00223800" w:rsidP="00E33D3C">
      <w:r w:rsidRPr="002171ED">
        <w:t>Relier les différents éléments par des flèches.</w:t>
      </w:r>
    </w:p>
    <w:p w14:paraId="1CFEDC6C" w14:textId="77777777" w:rsidR="00223800" w:rsidRDefault="00223800" w:rsidP="00E33D3C">
      <w:r w:rsidRPr="002171ED">
        <w:t>Proposer et indiquer par un symbole à quelle(s) étape(s) on peut limiter la transmission (ex : par le lavage des mains, par le respect de l’ordonnance d’antibiotiques, en portant les restes d’antibiotiques à la pharmacie...).</w:t>
      </w:r>
    </w:p>
    <w:p w14:paraId="1CA3C9DB" w14:textId="77777777" w:rsidR="00223800" w:rsidRDefault="00223800">
      <w:pPr>
        <w:spacing w:line="259" w:lineRule="auto"/>
      </w:pPr>
    </w:p>
    <w:p w14:paraId="1DAEAF4D" w14:textId="79F82AD8" w:rsidR="00223800" w:rsidRDefault="00223800" w:rsidP="00223800">
      <w:pPr>
        <w:pStyle w:val="Titre2"/>
      </w:pPr>
      <w:r>
        <w:t>Activité complémentaire 2</w:t>
      </w:r>
    </w:p>
    <w:p w14:paraId="40909C40" w14:textId="1404BCF3" w:rsidR="00E965E8" w:rsidRDefault="00E965E8" w:rsidP="00E965E8">
      <w:r>
        <w:t>Au cours de cette activité, les élèves devront élaborer seul ou en groupe une affiche reprenant les gestes de prévention à réaliser pour son animal de compagnie pour le protéger de la morsure de tiques</w:t>
      </w:r>
    </w:p>
    <w:p w14:paraId="14D17AC4" w14:textId="54733D80" w:rsidR="00E965E8" w:rsidRDefault="00E965E8" w:rsidP="00E965E8">
      <w:r w:rsidRPr="00E965E8">
        <w:rPr>
          <w:rStyle w:val="Titre3Car"/>
        </w:rPr>
        <w:t>Matériel</w:t>
      </w:r>
      <w:r>
        <w:t> :</w:t>
      </w:r>
    </w:p>
    <w:p w14:paraId="640B36E2" w14:textId="04D2E868" w:rsidR="00E965E8" w:rsidRPr="001B5FE6" w:rsidRDefault="00E965E8" w:rsidP="004F48FB">
      <w:pPr>
        <w:pStyle w:val="Paragraphedeliste"/>
        <w:numPr>
          <w:ilvl w:val="0"/>
          <w:numId w:val="46"/>
        </w:numPr>
        <w:rPr>
          <w:rFonts w:ascii="Arial" w:hAnsi="Arial" w:cs="Arial"/>
        </w:rPr>
      </w:pPr>
      <w:r w:rsidRPr="001B5FE6">
        <w:rPr>
          <w:rFonts w:ascii="Arial" w:hAnsi="Arial" w:cs="Arial"/>
        </w:rPr>
        <w:t>Feuille</w:t>
      </w:r>
    </w:p>
    <w:p w14:paraId="190F3F2F" w14:textId="53D1F5B9" w:rsidR="00D53960" w:rsidRPr="00D53960" w:rsidRDefault="00D53960" w:rsidP="004F48FB">
      <w:pPr>
        <w:pStyle w:val="Paragraphedeliste"/>
        <w:numPr>
          <w:ilvl w:val="0"/>
          <w:numId w:val="46"/>
        </w:numPr>
        <w:rPr>
          <w:rFonts w:ascii="Arial" w:hAnsi="Arial" w:cs="Arial"/>
          <w:color w:val="0000FF"/>
          <w:szCs w:val="24"/>
          <w:u w:val="single"/>
        </w:rPr>
      </w:pPr>
      <w:r w:rsidRPr="005E1F93">
        <w:rPr>
          <w:rFonts w:ascii="Arial" w:hAnsi="Arial" w:cs="Arial"/>
        </w:rPr>
        <w:t>Crayons /feutres de couleurs</w:t>
      </w:r>
    </w:p>
    <w:p w14:paraId="7E25AC5D" w14:textId="02232356" w:rsidR="00E965E8" w:rsidRPr="001B5FE6" w:rsidRDefault="00D37BA3" w:rsidP="004F48FB">
      <w:pPr>
        <w:pStyle w:val="Paragraphedeliste"/>
        <w:numPr>
          <w:ilvl w:val="0"/>
          <w:numId w:val="46"/>
        </w:numPr>
        <w:rPr>
          <w:rStyle w:val="Lienhypertexte"/>
          <w:rFonts w:ascii="Arial" w:hAnsi="Arial" w:cs="Arial"/>
          <w:szCs w:val="24"/>
        </w:rPr>
      </w:pPr>
      <w:hyperlink r:id="rId10" w:history="1">
        <w:r w:rsidR="00E965E8" w:rsidRPr="001B5FE6">
          <w:rPr>
            <w:rStyle w:val="Lienhypertexte"/>
            <w:rFonts w:ascii="Arial" w:hAnsi="Arial" w:cs="Arial"/>
          </w:rPr>
          <w:t>La fiche info</w:t>
        </w:r>
      </w:hyperlink>
      <w:r w:rsidR="00E965E8" w:rsidRPr="001B5FE6">
        <w:rPr>
          <w:rFonts w:ascii="Arial" w:hAnsi="Arial" w:cs="Arial"/>
        </w:rPr>
        <w:t xml:space="preserve"> concernant la maladie de </w:t>
      </w:r>
      <w:r w:rsidR="001B5FE6" w:rsidRPr="001B5FE6">
        <w:rPr>
          <w:rFonts w:ascii="Arial" w:hAnsi="Arial" w:cs="Arial"/>
        </w:rPr>
        <w:t>Lyme</w:t>
      </w:r>
    </w:p>
    <w:p w14:paraId="673E5F32" w14:textId="1AFB40BE" w:rsidR="001B5FE6" w:rsidRDefault="00D37BA3" w:rsidP="004F48FB">
      <w:pPr>
        <w:pStyle w:val="Paragraphedeliste"/>
        <w:numPr>
          <w:ilvl w:val="0"/>
          <w:numId w:val="46"/>
        </w:numPr>
        <w:rPr>
          <w:rFonts w:ascii="Arial" w:hAnsi="Arial" w:cs="Arial"/>
        </w:rPr>
      </w:pPr>
      <w:hyperlink r:id="rId11" w:history="1">
        <w:r w:rsidR="00E965E8" w:rsidRPr="001B5FE6">
          <w:rPr>
            <w:rStyle w:val="Lienhypertexte"/>
            <w:rFonts w:ascii="Arial" w:hAnsi="Arial" w:cs="Arial"/>
          </w:rPr>
          <w:t>L’affiche</w:t>
        </w:r>
      </w:hyperlink>
      <w:r w:rsidR="00E965E8" w:rsidRPr="001B5FE6">
        <w:rPr>
          <w:rFonts w:ascii="Arial" w:hAnsi="Arial" w:cs="Arial"/>
        </w:rPr>
        <w:t xml:space="preserve"> pour la prévention de la </w:t>
      </w:r>
      <w:bookmarkStart w:id="0" w:name="_GoBack"/>
      <w:bookmarkEnd w:id="0"/>
      <w:r w:rsidR="00E965E8" w:rsidRPr="001B5FE6">
        <w:rPr>
          <w:rFonts w:ascii="Arial" w:hAnsi="Arial" w:cs="Arial"/>
        </w:rPr>
        <w:t>mal</w:t>
      </w:r>
      <w:r w:rsidR="00D53960">
        <w:rPr>
          <w:rFonts w:ascii="Arial" w:hAnsi="Arial" w:cs="Arial"/>
        </w:rPr>
        <w:t>a</w:t>
      </w:r>
      <w:r w:rsidR="00E965E8" w:rsidRPr="001B5FE6">
        <w:rPr>
          <w:rFonts w:ascii="Arial" w:hAnsi="Arial" w:cs="Arial"/>
        </w:rPr>
        <w:t>die de Lyme chez l’</w:t>
      </w:r>
      <w:r w:rsidR="00D53960" w:rsidRPr="001B5FE6">
        <w:rPr>
          <w:rFonts w:ascii="Arial" w:hAnsi="Arial" w:cs="Arial"/>
        </w:rPr>
        <w:t>être</w:t>
      </w:r>
      <w:r w:rsidR="001B5FE6" w:rsidRPr="001B5FE6">
        <w:rPr>
          <w:rFonts w:ascii="Arial" w:hAnsi="Arial" w:cs="Arial"/>
        </w:rPr>
        <w:t xml:space="preserve"> humain</w:t>
      </w:r>
    </w:p>
    <w:p w14:paraId="34F5BFE4" w14:textId="41B5A102" w:rsidR="001B5FE6" w:rsidRPr="001B5FE6" w:rsidRDefault="001B5FE6" w:rsidP="001B5FE6">
      <w:pPr>
        <w:pStyle w:val="Titre3"/>
      </w:pPr>
      <w:r>
        <w:t>Application</w:t>
      </w:r>
    </w:p>
    <w:p w14:paraId="1D4D366F" w14:textId="2EC4B4F0" w:rsidR="00223800" w:rsidRPr="001B5FE6" w:rsidRDefault="00223800" w:rsidP="001B5FE6">
      <w:r w:rsidRPr="002171ED">
        <w:rPr>
          <w:rFonts w:cs="Arial"/>
          <w:szCs w:val="24"/>
        </w:rPr>
        <w:t xml:space="preserve">Demander aux élèves si leur chien/chat a déjà eu des tiques ? Les ont-ils enlevés et comment ? Ont-ils l’habitude de chercher des tiques sur leur animal après une promenade en forêt ? Demander aux élèves de </w:t>
      </w:r>
      <w:r w:rsidR="001B5FE6">
        <w:rPr>
          <w:rFonts w:cs="Arial"/>
          <w:szCs w:val="24"/>
        </w:rPr>
        <w:t>réaliser</w:t>
      </w:r>
      <w:r w:rsidRPr="002171ED">
        <w:rPr>
          <w:rFonts w:cs="Arial"/>
          <w:szCs w:val="24"/>
        </w:rPr>
        <w:t xml:space="preserve"> une </w:t>
      </w:r>
      <w:r w:rsidR="001B5FE6">
        <w:rPr>
          <w:rFonts w:cs="Arial"/>
          <w:szCs w:val="24"/>
        </w:rPr>
        <w:t>af</w:t>
      </w:r>
      <w:r w:rsidRPr="002171ED">
        <w:rPr>
          <w:rFonts w:cs="Arial"/>
          <w:szCs w:val="24"/>
        </w:rPr>
        <w:t xml:space="preserve">fiche pour </w:t>
      </w:r>
      <w:r w:rsidRPr="004F48FB">
        <w:rPr>
          <w:rFonts w:cs="Arial"/>
          <w:szCs w:val="24"/>
        </w:rPr>
        <w:t xml:space="preserve">la prévention de la Maladie de Lyme chez l’animal de compagnie. Ils </w:t>
      </w:r>
      <w:r w:rsidR="001B5FE6" w:rsidRPr="004F48FB">
        <w:rPr>
          <w:rFonts w:cs="Arial"/>
          <w:szCs w:val="24"/>
        </w:rPr>
        <w:t>s’aideront des informati</w:t>
      </w:r>
      <w:r w:rsidR="001B5FE6">
        <w:rPr>
          <w:rFonts w:cs="Arial"/>
          <w:szCs w:val="24"/>
        </w:rPr>
        <w:t>ons figurant dans la fiche info</w:t>
      </w:r>
    </w:p>
    <w:p w14:paraId="2EABD135" w14:textId="7FF69811" w:rsidR="004F48FB" w:rsidRDefault="004F48FB" w:rsidP="004F48FB">
      <w:r w:rsidRPr="002171ED">
        <w:rPr>
          <w:rFonts w:cs="Arial"/>
          <w:noProof/>
          <w:lang w:eastAsia="fr-FR"/>
        </w:rPr>
        <w:lastRenderedPageBreak/>
        <w:drawing>
          <wp:anchor distT="0" distB="0" distL="114300" distR="114300" simplePos="0" relativeHeight="251874304" behindDoc="0" locked="0" layoutInCell="1" allowOverlap="1" wp14:anchorId="31FEC0CB" wp14:editId="36422920">
            <wp:simplePos x="0" y="0"/>
            <wp:positionH relativeFrom="page">
              <wp:posOffset>6661462</wp:posOffset>
            </wp:positionH>
            <wp:positionV relativeFrom="paragraph">
              <wp:posOffset>-313582</wp:posOffset>
            </wp:positionV>
            <wp:extent cx="772160" cy="692785"/>
            <wp:effectExtent l="0" t="0" r="8890" b="0"/>
            <wp:wrapNone/>
            <wp:docPr id="45" name="Image 45">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eastAsia="Times New Roman" w:cs="Arial"/>
          <w:b/>
          <w:bCs/>
          <w:iCs/>
          <w:noProof/>
          <w:szCs w:val="24"/>
          <w:lang w:eastAsia="fr-FR"/>
        </w:rPr>
        <mc:AlternateContent>
          <mc:Choice Requires="wps">
            <w:drawing>
              <wp:anchor distT="0" distB="0" distL="114300" distR="114300" simplePos="0" relativeHeight="251873280" behindDoc="1" locked="0" layoutInCell="1" allowOverlap="1" wp14:anchorId="7BB2D397" wp14:editId="7F5A0FE6">
                <wp:simplePos x="0" y="0"/>
                <wp:positionH relativeFrom="margin">
                  <wp:align>center</wp:align>
                </wp:positionH>
                <wp:positionV relativeFrom="paragraph">
                  <wp:posOffset>45732</wp:posOffset>
                </wp:positionV>
                <wp:extent cx="7038975" cy="9254490"/>
                <wp:effectExtent l="19050" t="19050" r="28575" b="22860"/>
                <wp:wrapNone/>
                <wp:docPr id="43" name="Rectangle 43">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254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83784" id="Rectangle 43" o:spid="_x0000_s1026" style="position:absolute;margin-left:0;margin-top:3.6pt;width:554.25pt;height:728.7pt;z-index:-251443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" filled="f" strokecolor="#1f396c" strokeweight="2.25pt">
                <v:path arrowok="t"/>
                <w10:wrap anchorx="margin"/>
              </v:rect>
            </w:pict>
          </mc:Fallback>
        </mc:AlternateContent>
      </w:r>
    </w:p>
    <w:p w14:paraId="20D99BFF" w14:textId="77777777" w:rsidR="004F48FB" w:rsidRDefault="004F48FB" w:rsidP="004F48FB">
      <w:r>
        <w:t>Les informations attendues sur l’affiche sont </w:t>
      </w:r>
    </w:p>
    <w:p w14:paraId="3F4A5B4F" w14:textId="08BAFA1E" w:rsidR="004F48FB" w:rsidRPr="004F48FB" w:rsidRDefault="004F48FB" w:rsidP="004F48FB">
      <w:pPr>
        <w:pStyle w:val="Paragraphedeliste"/>
        <w:numPr>
          <w:ilvl w:val="0"/>
          <w:numId w:val="48"/>
        </w:numPr>
        <w:rPr>
          <w:rFonts w:ascii="Arial" w:hAnsi="Arial" w:cs="Arial"/>
          <w:szCs w:val="24"/>
        </w:rPr>
      </w:pPr>
      <w:r w:rsidRPr="004F48FB">
        <w:rPr>
          <w:rFonts w:ascii="Arial" w:hAnsi="Arial" w:cs="Arial"/>
          <w:szCs w:val="24"/>
        </w:rPr>
        <w:t>I</w:t>
      </w:r>
      <w:r w:rsidR="00223800" w:rsidRPr="004F48FB">
        <w:rPr>
          <w:rFonts w:ascii="Arial" w:hAnsi="Arial" w:cs="Arial"/>
          <w:szCs w:val="24"/>
        </w:rPr>
        <w:t>l faut soigneusement rechercher les tiques sur le corps</w:t>
      </w:r>
      <w:r w:rsidRPr="004F48FB">
        <w:rPr>
          <w:rFonts w:ascii="Arial" w:hAnsi="Arial" w:cs="Arial"/>
          <w:szCs w:val="24"/>
        </w:rPr>
        <w:t xml:space="preserve"> de son animal de compagnie</w:t>
      </w:r>
      <w:r w:rsidR="00223800" w:rsidRPr="004F48FB">
        <w:rPr>
          <w:rFonts w:ascii="Arial" w:hAnsi="Arial" w:cs="Arial"/>
          <w:szCs w:val="24"/>
        </w:rPr>
        <w:t xml:space="preserve"> après une promenade en zone à risque</w:t>
      </w:r>
      <w:r w:rsidRPr="004F48FB">
        <w:rPr>
          <w:rFonts w:ascii="Arial" w:hAnsi="Arial" w:cs="Arial"/>
          <w:szCs w:val="24"/>
        </w:rPr>
        <w:t xml:space="preserve"> (forêt, espace avec des herbes hautes, …).</w:t>
      </w:r>
    </w:p>
    <w:p w14:paraId="42BE8D9C" w14:textId="77777777" w:rsidR="004F48FB" w:rsidRPr="004F48FB" w:rsidRDefault="00223800" w:rsidP="004F48FB">
      <w:pPr>
        <w:pStyle w:val="Paragraphedeliste"/>
        <w:numPr>
          <w:ilvl w:val="0"/>
          <w:numId w:val="48"/>
        </w:numPr>
        <w:rPr>
          <w:rFonts w:ascii="Arial" w:hAnsi="Arial" w:cs="Arial"/>
          <w:szCs w:val="24"/>
        </w:rPr>
      </w:pPr>
      <w:r w:rsidRPr="004F48FB">
        <w:rPr>
          <w:rFonts w:ascii="Arial" w:hAnsi="Arial" w:cs="Arial"/>
          <w:szCs w:val="24"/>
        </w:rPr>
        <w:t>Des colliers anti-tiques, ou des traitements acaricides, sont disponibles pour les chiens</w:t>
      </w:r>
      <w:r w:rsidR="004F48FB" w:rsidRPr="004F48FB">
        <w:rPr>
          <w:rFonts w:ascii="Arial" w:hAnsi="Arial" w:cs="Arial"/>
          <w:szCs w:val="24"/>
        </w:rPr>
        <w:t>.</w:t>
      </w:r>
    </w:p>
    <w:p w14:paraId="406014CC" w14:textId="0DE649E2" w:rsidR="00223800" w:rsidRPr="004F48FB" w:rsidRDefault="00223800" w:rsidP="004F48FB">
      <w:pPr>
        <w:pStyle w:val="Paragraphedeliste"/>
        <w:numPr>
          <w:ilvl w:val="0"/>
          <w:numId w:val="48"/>
        </w:numPr>
        <w:rPr>
          <w:rFonts w:ascii="Arial" w:hAnsi="Arial" w:cs="Arial"/>
          <w:szCs w:val="24"/>
        </w:rPr>
      </w:pPr>
      <w:r w:rsidRPr="004F48FB">
        <w:rPr>
          <w:rFonts w:ascii="Arial" w:hAnsi="Arial" w:cs="Arial"/>
          <w:szCs w:val="24"/>
        </w:rPr>
        <w:t>Il existe un vaccin contre la maladie de Lyme pour les chiens.</w:t>
      </w:r>
    </w:p>
    <w:p w14:paraId="48C24779" w14:textId="77777777" w:rsidR="001B5FE6" w:rsidRDefault="001B5FE6" w:rsidP="00223800">
      <w:pPr>
        <w:rPr>
          <w:b/>
        </w:rPr>
      </w:pPr>
    </w:p>
    <w:p w14:paraId="410AB7E4" w14:textId="2EC14D61" w:rsidR="00223800" w:rsidRPr="001B5FE6" w:rsidRDefault="001B5FE6" w:rsidP="00223800">
      <w:pPr>
        <w:rPr>
          <w:b/>
        </w:rPr>
      </w:pPr>
      <w:r w:rsidRPr="001B5FE6">
        <w:rPr>
          <w:b/>
        </w:rPr>
        <w:t>Liens internet :</w:t>
      </w:r>
    </w:p>
    <w:p w14:paraId="533D813D" w14:textId="77777777" w:rsidR="00223800" w:rsidRPr="001B5FE6" w:rsidRDefault="00D37BA3" w:rsidP="004F48FB">
      <w:pPr>
        <w:pStyle w:val="Paragraphedeliste"/>
        <w:numPr>
          <w:ilvl w:val="0"/>
          <w:numId w:val="47"/>
        </w:numPr>
        <w:spacing w:after="0"/>
        <w:jc w:val="both"/>
        <w:rPr>
          <w:rFonts w:ascii="Arial" w:hAnsi="Arial" w:cs="Arial"/>
          <w:color w:val="0000FF"/>
          <w:szCs w:val="24"/>
          <w:u w:val="single"/>
        </w:rPr>
      </w:pPr>
      <w:hyperlink r:id="rId12" w:history="1">
        <w:r w:rsidR="00223800" w:rsidRPr="001B5FE6">
          <w:rPr>
            <w:rStyle w:val="CommentaireCar"/>
            <w:rFonts w:ascii="Arial" w:eastAsiaTheme="majorEastAsia" w:hAnsi="Arial" w:cs="Arial"/>
            <w:color w:val="0000FF"/>
            <w:sz w:val="24"/>
            <w:szCs w:val="24"/>
            <w:u w:val="single"/>
          </w:rPr>
          <w:t>hhttps://agriculture.gouv.fr/la-lutte-contre-les-maladies-animales-dans-le-contexte-du-changement-climatique-1ttp://agriculture.gouv.fr/sites/minagri/files/documents//lyme_1-2-06.pdf</w:t>
        </w:r>
      </w:hyperlink>
      <w:r w:rsidR="00223800" w:rsidRPr="001B5FE6">
        <w:rPr>
          <w:rFonts w:ascii="Arial" w:hAnsi="Arial" w:cs="Arial"/>
          <w:color w:val="0000FF"/>
          <w:szCs w:val="24"/>
          <w:u w:val="single"/>
        </w:rPr>
        <w:t xml:space="preserve"> </w:t>
      </w:r>
    </w:p>
    <w:p w14:paraId="7993F213" w14:textId="77777777" w:rsidR="00223800" w:rsidRPr="001B5FE6" w:rsidRDefault="00D37BA3" w:rsidP="004F48FB">
      <w:pPr>
        <w:pStyle w:val="Paragraphedeliste"/>
        <w:numPr>
          <w:ilvl w:val="0"/>
          <w:numId w:val="47"/>
        </w:numPr>
        <w:spacing w:after="0"/>
        <w:jc w:val="both"/>
        <w:rPr>
          <w:rFonts w:ascii="Arial" w:hAnsi="Arial" w:cs="Arial"/>
          <w:color w:val="0000FF"/>
          <w:szCs w:val="24"/>
          <w:u w:val="single"/>
        </w:rPr>
      </w:pPr>
      <w:hyperlink r:id="rId13" w:history="1">
        <w:r w:rsidR="00223800" w:rsidRPr="001B5FE6">
          <w:rPr>
            <w:rStyle w:val="CommentaireCar"/>
            <w:rFonts w:ascii="Arial" w:eastAsiaTheme="majorEastAsia" w:hAnsi="Arial" w:cs="Arial"/>
            <w:color w:val="0000FF"/>
            <w:sz w:val="24"/>
            <w:szCs w:val="24"/>
            <w:u w:val="single"/>
          </w:rPr>
          <w:t>http://invs.santepubliquefrance.fr/Dossiers-thematiques/Maladies-infectieuses/Maladies-a-transmission-vectorielle/Borreliose-de-lyme/Donnees-epidemiologiques</w:t>
        </w:r>
      </w:hyperlink>
    </w:p>
    <w:p w14:paraId="3BBAB8D7" w14:textId="77777777" w:rsidR="00223800" w:rsidRPr="001B5FE6" w:rsidRDefault="00D37BA3" w:rsidP="004F48FB">
      <w:pPr>
        <w:pStyle w:val="Paragraphedeliste"/>
        <w:numPr>
          <w:ilvl w:val="0"/>
          <w:numId w:val="47"/>
        </w:numPr>
        <w:spacing w:after="0"/>
        <w:jc w:val="both"/>
        <w:rPr>
          <w:rFonts w:ascii="Arial" w:hAnsi="Arial" w:cs="Arial"/>
          <w:color w:val="0000FF"/>
          <w:szCs w:val="24"/>
          <w:u w:val="single"/>
        </w:rPr>
      </w:pPr>
      <w:hyperlink r:id="rId14" w:history="1">
        <w:r w:rsidR="00223800" w:rsidRPr="001B5FE6">
          <w:rPr>
            <w:rStyle w:val="CommentaireCar"/>
            <w:rFonts w:ascii="Arial" w:eastAsiaTheme="majorEastAsia" w:hAnsi="Arial" w:cs="Arial"/>
            <w:color w:val="0000FF"/>
            <w:sz w:val="24"/>
            <w:szCs w:val="24"/>
            <w:u w:val="single"/>
          </w:rPr>
          <w:t>https://www.passeportsante.net/fr/sante-animale/Fiche.aspx?doc=vaccins-chien</w:t>
        </w:r>
      </w:hyperlink>
      <w:r w:rsidR="00223800" w:rsidRPr="001B5FE6">
        <w:rPr>
          <w:rFonts w:ascii="Arial" w:hAnsi="Arial" w:cs="Arial"/>
          <w:color w:val="0000FF"/>
          <w:szCs w:val="24"/>
          <w:u w:val="single"/>
        </w:rPr>
        <w:t xml:space="preserve"> </w:t>
      </w:r>
    </w:p>
    <w:p w14:paraId="0551E65A" w14:textId="77777777" w:rsidR="00223800" w:rsidRPr="001B5FE6" w:rsidRDefault="00223800" w:rsidP="004F48FB">
      <w:pPr>
        <w:pStyle w:val="Paragraphedeliste"/>
        <w:numPr>
          <w:ilvl w:val="0"/>
          <w:numId w:val="47"/>
        </w:numPr>
        <w:spacing w:after="0"/>
        <w:jc w:val="both"/>
        <w:rPr>
          <w:rFonts w:ascii="Arial" w:hAnsi="Arial" w:cs="Arial"/>
          <w:color w:val="0000FF"/>
          <w:szCs w:val="24"/>
          <w:u w:val="single"/>
        </w:rPr>
      </w:pPr>
      <w:r w:rsidRPr="001B5FE6">
        <w:rPr>
          <w:rStyle w:val="CommentaireCar"/>
          <w:rFonts w:ascii="Arial" w:eastAsiaTheme="majorEastAsia" w:hAnsi="Arial" w:cs="Arial"/>
          <w:color w:val="0000FF"/>
          <w:sz w:val="24"/>
          <w:szCs w:val="24"/>
          <w:u w:val="single"/>
        </w:rPr>
        <w:t xml:space="preserve">https://sante.gouv.fr/soins-et-maladies/maladies/maladies-infectieuses/maladie-de-lyme </w:t>
      </w:r>
    </w:p>
    <w:p w14:paraId="7B61F85C" w14:textId="4000ACBB" w:rsidR="00403985" w:rsidRPr="00D37BA3" w:rsidRDefault="00403985" w:rsidP="00D37BA3"/>
    <w:sectPr w:rsidR="00403985" w:rsidRPr="00D37BA3" w:rsidSect="002171ED">
      <w:type w:val="continuous"/>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54D4" w14:textId="77777777" w:rsidR="00306A4A" w:rsidRDefault="00306A4A" w:rsidP="00DA5DAF">
      <w:pPr>
        <w:spacing w:after="0" w:line="240" w:lineRule="auto"/>
      </w:pPr>
      <w:r>
        <w:separator/>
      </w:r>
    </w:p>
    <w:p w14:paraId="1EAE0025" w14:textId="77777777" w:rsidR="00306A4A" w:rsidRDefault="00306A4A"/>
  </w:endnote>
  <w:endnote w:type="continuationSeparator" w:id="0">
    <w:p w14:paraId="67F6F7F1" w14:textId="77777777" w:rsidR="00306A4A" w:rsidRDefault="00306A4A" w:rsidP="00DA5DAF">
      <w:pPr>
        <w:spacing w:after="0" w:line="240" w:lineRule="auto"/>
      </w:pPr>
      <w:r>
        <w:continuationSeparator/>
      </w:r>
    </w:p>
    <w:p w14:paraId="34DF56B7" w14:textId="77777777" w:rsidR="00306A4A" w:rsidRDefault="00306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DD80" w14:textId="77777777" w:rsidR="00306A4A" w:rsidRDefault="00306A4A" w:rsidP="00DA5DAF">
      <w:pPr>
        <w:spacing w:after="0" w:line="240" w:lineRule="auto"/>
      </w:pPr>
      <w:r>
        <w:separator/>
      </w:r>
    </w:p>
    <w:p w14:paraId="40F55324" w14:textId="77777777" w:rsidR="00306A4A" w:rsidRDefault="00306A4A"/>
  </w:footnote>
  <w:footnote w:type="continuationSeparator" w:id="0">
    <w:p w14:paraId="2AA7ABC5" w14:textId="77777777" w:rsidR="00306A4A" w:rsidRDefault="00306A4A" w:rsidP="00DA5DAF">
      <w:pPr>
        <w:spacing w:after="0" w:line="240" w:lineRule="auto"/>
      </w:pPr>
      <w:r>
        <w:continuationSeparator/>
      </w:r>
    </w:p>
    <w:p w14:paraId="6F5BE6A6" w14:textId="77777777" w:rsidR="00306A4A" w:rsidRDefault="00306A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D8D"/>
    <w:multiLevelType w:val="hybridMultilevel"/>
    <w:tmpl w:val="612A1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6240EF"/>
    <w:multiLevelType w:val="hybridMultilevel"/>
    <w:tmpl w:val="C602B5F6"/>
    <w:lvl w:ilvl="0" w:tplc="7144A4D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Arial"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Arial"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56A6424"/>
    <w:multiLevelType w:val="hybridMultilevel"/>
    <w:tmpl w:val="26249B92"/>
    <w:lvl w:ilvl="0" w:tplc="7144A4D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5F367D4"/>
    <w:multiLevelType w:val="hybridMultilevel"/>
    <w:tmpl w:val="E53E0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1080B"/>
    <w:multiLevelType w:val="hybridMultilevel"/>
    <w:tmpl w:val="892A7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D6220F"/>
    <w:multiLevelType w:val="hybridMultilevel"/>
    <w:tmpl w:val="9F061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F1094E"/>
    <w:multiLevelType w:val="hybridMultilevel"/>
    <w:tmpl w:val="5158FE4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11089B"/>
    <w:multiLevelType w:val="hybridMultilevel"/>
    <w:tmpl w:val="867A6E6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4F531B"/>
    <w:multiLevelType w:val="hybridMultilevel"/>
    <w:tmpl w:val="5D840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7B3E20"/>
    <w:multiLevelType w:val="hybridMultilevel"/>
    <w:tmpl w:val="8E12B292"/>
    <w:lvl w:ilvl="0" w:tplc="7144A4D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7B47B3C"/>
    <w:multiLevelType w:val="hybridMultilevel"/>
    <w:tmpl w:val="D86C5990"/>
    <w:lvl w:ilvl="0" w:tplc="7144A4D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0FA48AE"/>
    <w:multiLevelType w:val="hybridMultilevel"/>
    <w:tmpl w:val="C83426C2"/>
    <w:lvl w:ilvl="0" w:tplc="FFFFFFFF">
      <w:start w:val="1"/>
      <w:numFmt w:val="decimal"/>
      <w:lvlText w:val="%1."/>
      <w:lvlJc w:val="left"/>
      <w:pPr>
        <w:ind w:left="720" w:hanging="360"/>
      </w:pPr>
      <w:rPr>
        <w:b w:val="0"/>
        <w:color w:val="auto"/>
      </w:rPr>
    </w:lvl>
    <w:lvl w:ilvl="1" w:tplc="2480C38C">
      <w:numFmt w:val="bullet"/>
      <w:lvlText w:val="•"/>
      <w:lvlJc w:val="left"/>
      <w:pPr>
        <w:ind w:left="1785" w:hanging="705"/>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7B26C4"/>
    <w:multiLevelType w:val="hybridMultilevel"/>
    <w:tmpl w:val="D8E46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AC47BE"/>
    <w:multiLevelType w:val="hybridMultilevel"/>
    <w:tmpl w:val="F7DE8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32065D"/>
    <w:multiLevelType w:val="hybridMultilevel"/>
    <w:tmpl w:val="2EDC3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B1E18"/>
    <w:multiLevelType w:val="hybridMultilevel"/>
    <w:tmpl w:val="6532B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155BB9"/>
    <w:multiLevelType w:val="hybridMultilevel"/>
    <w:tmpl w:val="CF360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B5340A"/>
    <w:multiLevelType w:val="hybridMultilevel"/>
    <w:tmpl w:val="FE6032E6"/>
    <w:lvl w:ilvl="0" w:tplc="F66648F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DE1C1D"/>
    <w:multiLevelType w:val="hybridMultilevel"/>
    <w:tmpl w:val="8F32D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4A6AA1"/>
    <w:multiLevelType w:val="hybridMultilevel"/>
    <w:tmpl w:val="BF96705C"/>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5A2ECD"/>
    <w:multiLevelType w:val="hybridMultilevel"/>
    <w:tmpl w:val="72E416F4"/>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DC6D61"/>
    <w:multiLevelType w:val="hybridMultilevel"/>
    <w:tmpl w:val="68EA7958"/>
    <w:lvl w:ilvl="0" w:tplc="AE8EEC8E">
      <w:start w:val="1"/>
      <w:numFmt w:val="bullet"/>
      <w:lvlText w:val=""/>
      <w:lvlJc w:val="left"/>
      <w:pPr>
        <w:ind w:left="720" w:hanging="360"/>
      </w:pPr>
      <w:rPr>
        <w:rFonts w:ascii="Symbol" w:hAnsi="Symbol" w:hint="default"/>
        <w:sz w:val="24"/>
      </w:rPr>
    </w:lvl>
    <w:lvl w:ilvl="1" w:tplc="5846D832">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3C62D1"/>
    <w:multiLevelType w:val="hybridMultilevel"/>
    <w:tmpl w:val="784EC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34585A"/>
    <w:multiLevelType w:val="hybridMultilevel"/>
    <w:tmpl w:val="A0681C7C"/>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1E184C"/>
    <w:multiLevelType w:val="hybridMultilevel"/>
    <w:tmpl w:val="BCB0664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906BED"/>
    <w:multiLevelType w:val="hybridMultilevel"/>
    <w:tmpl w:val="4702729E"/>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DB341D"/>
    <w:multiLevelType w:val="hybridMultilevel"/>
    <w:tmpl w:val="11E62782"/>
    <w:lvl w:ilvl="0" w:tplc="FD449CF8">
      <w:start w:val="1"/>
      <w:numFmt w:val="decimal"/>
      <w:lvlText w:val="%1."/>
      <w:lvlJc w:val="left"/>
      <w:pPr>
        <w:ind w:left="1146" w:hanging="360"/>
      </w:pPr>
      <w:rPr>
        <w:rFonts w:ascii="Arial" w:hAnsi="Arial" w:cs="Arial"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7" w15:restartNumberingAfterBreak="0">
    <w:nsid w:val="45FD42EC"/>
    <w:multiLevelType w:val="hybridMultilevel"/>
    <w:tmpl w:val="F1C0F252"/>
    <w:lvl w:ilvl="0" w:tplc="FFFFFFFF">
      <w:start w:val="1"/>
      <w:numFmt w:val="decimal"/>
      <w:lvlText w:val="%1."/>
      <w:lvlJc w:val="left"/>
      <w:pPr>
        <w:ind w:left="720" w:hanging="360"/>
      </w:pPr>
      <w:rPr>
        <w:b w:val="0"/>
        <w:color w:val="auto"/>
      </w:rPr>
    </w:lvl>
    <w:lvl w:ilvl="1" w:tplc="5B2031A6">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7B21DD"/>
    <w:multiLevelType w:val="hybridMultilevel"/>
    <w:tmpl w:val="B0AAD762"/>
    <w:lvl w:ilvl="0" w:tplc="7144A4D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468F1C35"/>
    <w:multiLevelType w:val="hybridMultilevel"/>
    <w:tmpl w:val="8F2C1CC0"/>
    <w:lvl w:ilvl="0" w:tplc="7144A4D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4864639E"/>
    <w:multiLevelType w:val="hybridMultilevel"/>
    <w:tmpl w:val="FF809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152F33"/>
    <w:multiLevelType w:val="hybridMultilevel"/>
    <w:tmpl w:val="4BAA1AE2"/>
    <w:lvl w:ilvl="0" w:tplc="D4A42EAC">
      <w:start w:val="1"/>
      <w:numFmt w:val="decimal"/>
      <w:lvlText w:val="%1."/>
      <w:lvlJc w:val="left"/>
      <w:pPr>
        <w:ind w:left="360" w:hanging="360"/>
      </w:pPr>
      <w:rPr>
        <w:b/>
        <w:i w:val="0"/>
      </w:rPr>
    </w:lvl>
    <w:lvl w:ilvl="1" w:tplc="A04647B0">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4ED631F7"/>
    <w:multiLevelType w:val="hybridMultilevel"/>
    <w:tmpl w:val="CA42FE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4FC13A0"/>
    <w:multiLevelType w:val="hybridMultilevel"/>
    <w:tmpl w:val="3184F9D2"/>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182526"/>
    <w:multiLevelType w:val="hybridMultilevel"/>
    <w:tmpl w:val="010C7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C31604"/>
    <w:multiLevelType w:val="hybridMultilevel"/>
    <w:tmpl w:val="22487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3A3CA4"/>
    <w:multiLevelType w:val="hybridMultilevel"/>
    <w:tmpl w:val="27EAA81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7E5D12"/>
    <w:multiLevelType w:val="hybridMultilevel"/>
    <w:tmpl w:val="A9BC3A1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BA6004"/>
    <w:multiLevelType w:val="hybridMultilevel"/>
    <w:tmpl w:val="807C95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743D1F"/>
    <w:multiLevelType w:val="hybridMultilevel"/>
    <w:tmpl w:val="00A620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1067430"/>
    <w:multiLevelType w:val="hybridMultilevel"/>
    <w:tmpl w:val="093EE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A622D1"/>
    <w:multiLevelType w:val="hybridMultilevel"/>
    <w:tmpl w:val="D92AB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816F97"/>
    <w:multiLevelType w:val="hybridMultilevel"/>
    <w:tmpl w:val="9118E7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D983C08"/>
    <w:multiLevelType w:val="hybridMultilevel"/>
    <w:tmpl w:val="9B66252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779F5FD8"/>
    <w:multiLevelType w:val="hybridMultilevel"/>
    <w:tmpl w:val="99C45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E72693"/>
    <w:multiLevelType w:val="hybridMultilevel"/>
    <w:tmpl w:val="CE16D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86938E7"/>
    <w:multiLevelType w:val="hybridMultilevel"/>
    <w:tmpl w:val="5B82DE06"/>
    <w:lvl w:ilvl="0" w:tplc="FFFFFFFF">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CA0B7B"/>
    <w:multiLevelType w:val="hybridMultilevel"/>
    <w:tmpl w:val="4558B65A"/>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AF67076"/>
    <w:multiLevelType w:val="hybridMultilevel"/>
    <w:tmpl w:val="6DA25B5E"/>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5B7014"/>
    <w:multiLevelType w:val="hybridMultilevel"/>
    <w:tmpl w:val="BB0C5A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7CCE398E"/>
    <w:multiLevelType w:val="hybridMultilevel"/>
    <w:tmpl w:val="9230ACDA"/>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3B4DF7"/>
    <w:multiLevelType w:val="hybridMultilevel"/>
    <w:tmpl w:val="7B32AFA0"/>
    <w:lvl w:ilvl="0" w:tplc="7144A4D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2"/>
  </w:num>
  <w:num w:numId="2">
    <w:abstractNumId w:val="49"/>
  </w:num>
  <w:num w:numId="3">
    <w:abstractNumId w:val="5"/>
  </w:num>
  <w:num w:numId="4">
    <w:abstractNumId w:val="21"/>
  </w:num>
  <w:num w:numId="5">
    <w:abstractNumId w:val="43"/>
  </w:num>
  <w:num w:numId="6">
    <w:abstractNumId w:val="8"/>
  </w:num>
  <w:num w:numId="7">
    <w:abstractNumId w:val="46"/>
  </w:num>
  <w:num w:numId="8">
    <w:abstractNumId w:val="17"/>
  </w:num>
  <w:num w:numId="9">
    <w:abstractNumId w:val="27"/>
  </w:num>
  <w:num w:numId="10">
    <w:abstractNumId w:val="11"/>
  </w:num>
  <w:num w:numId="11">
    <w:abstractNumId w:val="31"/>
  </w:num>
  <w:num w:numId="12">
    <w:abstractNumId w:val="15"/>
  </w:num>
  <w:num w:numId="13">
    <w:abstractNumId w:val="35"/>
  </w:num>
  <w:num w:numId="14">
    <w:abstractNumId w:val="4"/>
  </w:num>
  <w:num w:numId="15">
    <w:abstractNumId w:val="10"/>
  </w:num>
  <w:num w:numId="16">
    <w:abstractNumId w:val="22"/>
  </w:num>
  <w:num w:numId="17">
    <w:abstractNumId w:val="30"/>
  </w:num>
  <w:num w:numId="18">
    <w:abstractNumId w:val="13"/>
  </w:num>
  <w:num w:numId="19">
    <w:abstractNumId w:val="18"/>
  </w:num>
  <w:num w:numId="20">
    <w:abstractNumId w:val="12"/>
  </w:num>
  <w:num w:numId="21">
    <w:abstractNumId w:val="3"/>
  </w:num>
  <w:num w:numId="22">
    <w:abstractNumId w:val="41"/>
  </w:num>
  <w:num w:numId="23">
    <w:abstractNumId w:val="16"/>
  </w:num>
  <w:num w:numId="24">
    <w:abstractNumId w:val="34"/>
  </w:num>
  <w:num w:numId="25">
    <w:abstractNumId w:val="45"/>
  </w:num>
  <w:num w:numId="26">
    <w:abstractNumId w:val="14"/>
  </w:num>
  <w:num w:numId="27">
    <w:abstractNumId w:val="44"/>
  </w:num>
  <w:num w:numId="28">
    <w:abstractNumId w:val="42"/>
  </w:num>
  <w:num w:numId="29">
    <w:abstractNumId w:val="23"/>
  </w:num>
  <w:num w:numId="30">
    <w:abstractNumId w:val="28"/>
  </w:num>
  <w:num w:numId="31">
    <w:abstractNumId w:val="1"/>
  </w:num>
  <w:num w:numId="32">
    <w:abstractNumId w:val="2"/>
  </w:num>
  <w:num w:numId="33">
    <w:abstractNumId w:val="6"/>
  </w:num>
  <w:num w:numId="34">
    <w:abstractNumId w:val="9"/>
  </w:num>
  <w:num w:numId="35">
    <w:abstractNumId w:val="50"/>
  </w:num>
  <w:num w:numId="36">
    <w:abstractNumId w:val="7"/>
  </w:num>
  <w:num w:numId="37">
    <w:abstractNumId w:val="36"/>
  </w:num>
  <w:num w:numId="38">
    <w:abstractNumId w:val="47"/>
  </w:num>
  <w:num w:numId="39">
    <w:abstractNumId w:val="37"/>
  </w:num>
  <w:num w:numId="40">
    <w:abstractNumId w:val="20"/>
  </w:num>
  <w:num w:numId="41">
    <w:abstractNumId w:val="40"/>
  </w:num>
  <w:num w:numId="42">
    <w:abstractNumId w:val="48"/>
  </w:num>
  <w:num w:numId="43">
    <w:abstractNumId w:val="25"/>
  </w:num>
  <w:num w:numId="44">
    <w:abstractNumId w:val="51"/>
  </w:num>
  <w:num w:numId="45">
    <w:abstractNumId w:val="24"/>
  </w:num>
  <w:num w:numId="46">
    <w:abstractNumId w:val="33"/>
  </w:num>
  <w:num w:numId="47">
    <w:abstractNumId w:val="29"/>
  </w:num>
  <w:num w:numId="48">
    <w:abstractNumId w:val="19"/>
  </w:num>
  <w:num w:numId="49">
    <w:abstractNumId w:val="26"/>
  </w:num>
  <w:num w:numId="50">
    <w:abstractNumId w:val="39"/>
  </w:num>
  <w:num w:numId="51">
    <w:abstractNumId w:val="38"/>
  </w:num>
  <w:num w:numId="52">
    <w:abstractNumId w:val="0"/>
  </w:num>
  <w:num w:numId="53">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AF"/>
    <w:rsid w:val="00001667"/>
    <w:rsid w:val="00002F75"/>
    <w:rsid w:val="0004023F"/>
    <w:rsid w:val="000539FB"/>
    <w:rsid w:val="00060C39"/>
    <w:rsid w:val="0007640C"/>
    <w:rsid w:val="000925F1"/>
    <w:rsid w:val="00094782"/>
    <w:rsid w:val="000D44FB"/>
    <w:rsid w:val="001241FE"/>
    <w:rsid w:val="00126BC5"/>
    <w:rsid w:val="00134444"/>
    <w:rsid w:val="0014554F"/>
    <w:rsid w:val="00157E88"/>
    <w:rsid w:val="00170DCE"/>
    <w:rsid w:val="00174A51"/>
    <w:rsid w:val="001B5FE6"/>
    <w:rsid w:val="001D707A"/>
    <w:rsid w:val="002171ED"/>
    <w:rsid w:val="00223800"/>
    <w:rsid w:val="00236412"/>
    <w:rsid w:val="00242960"/>
    <w:rsid w:val="0024409C"/>
    <w:rsid w:val="00247E67"/>
    <w:rsid w:val="002B13AA"/>
    <w:rsid w:val="002B618A"/>
    <w:rsid w:val="002B7771"/>
    <w:rsid w:val="002D4BF5"/>
    <w:rsid w:val="002E18D9"/>
    <w:rsid w:val="00306A4A"/>
    <w:rsid w:val="00315EA0"/>
    <w:rsid w:val="00323F6A"/>
    <w:rsid w:val="00361F76"/>
    <w:rsid w:val="0036328F"/>
    <w:rsid w:val="003700FF"/>
    <w:rsid w:val="00383687"/>
    <w:rsid w:val="003B41C1"/>
    <w:rsid w:val="00403985"/>
    <w:rsid w:val="00431BC1"/>
    <w:rsid w:val="0044228A"/>
    <w:rsid w:val="004428D3"/>
    <w:rsid w:val="00452787"/>
    <w:rsid w:val="0045551D"/>
    <w:rsid w:val="00494AF5"/>
    <w:rsid w:val="004970CC"/>
    <w:rsid w:val="004B4074"/>
    <w:rsid w:val="004D15AA"/>
    <w:rsid w:val="004F48FB"/>
    <w:rsid w:val="0053770C"/>
    <w:rsid w:val="005469C9"/>
    <w:rsid w:val="00554FDB"/>
    <w:rsid w:val="0057135D"/>
    <w:rsid w:val="005862A4"/>
    <w:rsid w:val="00594268"/>
    <w:rsid w:val="00594C07"/>
    <w:rsid w:val="005C3278"/>
    <w:rsid w:val="005D1926"/>
    <w:rsid w:val="005D611A"/>
    <w:rsid w:val="005E1F93"/>
    <w:rsid w:val="00636E14"/>
    <w:rsid w:val="00646C80"/>
    <w:rsid w:val="006734AE"/>
    <w:rsid w:val="00681BE7"/>
    <w:rsid w:val="00686487"/>
    <w:rsid w:val="00692101"/>
    <w:rsid w:val="006B04B7"/>
    <w:rsid w:val="006B65B4"/>
    <w:rsid w:val="006D1086"/>
    <w:rsid w:val="006D4311"/>
    <w:rsid w:val="006D53AF"/>
    <w:rsid w:val="006E727E"/>
    <w:rsid w:val="00746394"/>
    <w:rsid w:val="00754254"/>
    <w:rsid w:val="00762A34"/>
    <w:rsid w:val="00781526"/>
    <w:rsid w:val="007905F1"/>
    <w:rsid w:val="007A7B04"/>
    <w:rsid w:val="007D3A84"/>
    <w:rsid w:val="007D5B7D"/>
    <w:rsid w:val="007F530C"/>
    <w:rsid w:val="008214B4"/>
    <w:rsid w:val="0082632E"/>
    <w:rsid w:val="00837D98"/>
    <w:rsid w:val="008427C6"/>
    <w:rsid w:val="00854E46"/>
    <w:rsid w:val="00864B8D"/>
    <w:rsid w:val="008714A2"/>
    <w:rsid w:val="0088226B"/>
    <w:rsid w:val="0088770B"/>
    <w:rsid w:val="00887AD6"/>
    <w:rsid w:val="00887ECD"/>
    <w:rsid w:val="008A6866"/>
    <w:rsid w:val="008C0629"/>
    <w:rsid w:val="008C4241"/>
    <w:rsid w:val="008E4AC1"/>
    <w:rsid w:val="008F0409"/>
    <w:rsid w:val="00911615"/>
    <w:rsid w:val="00936053"/>
    <w:rsid w:val="00937DD9"/>
    <w:rsid w:val="00942F71"/>
    <w:rsid w:val="00950DEF"/>
    <w:rsid w:val="00950EB7"/>
    <w:rsid w:val="00952BA8"/>
    <w:rsid w:val="00975C75"/>
    <w:rsid w:val="00985221"/>
    <w:rsid w:val="00987C16"/>
    <w:rsid w:val="00990E77"/>
    <w:rsid w:val="00992706"/>
    <w:rsid w:val="00997681"/>
    <w:rsid w:val="009E49D5"/>
    <w:rsid w:val="009E518E"/>
    <w:rsid w:val="009F4C84"/>
    <w:rsid w:val="00A47818"/>
    <w:rsid w:val="00A61216"/>
    <w:rsid w:val="00A840F8"/>
    <w:rsid w:val="00A8484C"/>
    <w:rsid w:val="00A86C03"/>
    <w:rsid w:val="00AD217E"/>
    <w:rsid w:val="00AF56F0"/>
    <w:rsid w:val="00B04583"/>
    <w:rsid w:val="00B86575"/>
    <w:rsid w:val="00BA70F5"/>
    <w:rsid w:val="00BF008C"/>
    <w:rsid w:val="00BF2500"/>
    <w:rsid w:val="00C0195B"/>
    <w:rsid w:val="00C21CC7"/>
    <w:rsid w:val="00C740A7"/>
    <w:rsid w:val="00C849AE"/>
    <w:rsid w:val="00C948D4"/>
    <w:rsid w:val="00CA3516"/>
    <w:rsid w:val="00CA366F"/>
    <w:rsid w:val="00CC5852"/>
    <w:rsid w:val="00D37BA3"/>
    <w:rsid w:val="00D53960"/>
    <w:rsid w:val="00D6733D"/>
    <w:rsid w:val="00D742CC"/>
    <w:rsid w:val="00DA084C"/>
    <w:rsid w:val="00DA5DAF"/>
    <w:rsid w:val="00DB1E03"/>
    <w:rsid w:val="00DD45F9"/>
    <w:rsid w:val="00DD4AB1"/>
    <w:rsid w:val="00DD72EB"/>
    <w:rsid w:val="00DE6A8F"/>
    <w:rsid w:val="00DE7A2A"/>
    <w:rsid w:val="00E33D3C"/>
    <w:rsid w:val="00E729A2"/>
    <w:rsid w:val="00E73EBC"/>
    <w:rsid w:val="00E77CE2"/>
    <w:rsid w:val="00E82145"/>
    <w:rsid w:val="00E82355"/>
    <w:rsid w:val="00E87926"/>
    <w:rsid w:val="00E94037"/>
    <w:rsid w:val="00E965E8"/>
    <w:rsid w:val="00EC6520"/>
    <w:rsid w:val="00EE3A56"/>
    <w:rsid w:val="00EF665D"/>
    <w:rsid w:val="00F1123F"/>
    <w:rsid w:val="00F202FB"/>
    <w:rsid w:val="00F20A30"/>
    <w:rsid w:val="00F73810"/>
    <w:rsid w:val="00F8170A"/>
    <w:rsid w:val="00F83B3F"/>
    <w:rsid w:val="00F9686F"/>
    <w:rsid w:val="00FA7D15"/>
    <w:rsid w:val="00FC0031"/>
    <w:rsid w:val="00FC0BB3"/>
    <w:rsid w:val="00FE6D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EF034"/>
  <w15:docId w15:val="{3383EE37-FBFC-4614-9F18-1DBEA64D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C39"/>
    <w:pPr>
      <w:spacing w:line="276" w:lineRule="auto"/>
    </w:pPr>
    <w:rPr>
      <w:rFonts w:ascii="Arial" w:hAnsi="Arial"/>
      <w:sz w:val="24"/>
    </w:rPr>
  </w:style>
  <w:style w:type="paragraph" w:styleId="Titre1">
    <w:name w:val="heading 1"/>
    <w:basedOn w:val="Normal"/>
    <w:next w:val="Normal"/>
    <w:link w:val="Titre1Car"/>
    <w:uiPriority w:val="9"/>
    <w:qFormat/>
    <w:rsid w:val="00060C39"/>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DE6A8F"/>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unhideWhenUsed/>
    <w:qFormat/>
    <w:rsid w:val="005E1F93"/>
    <w:pPr>
      <w:keepNext/>
      <w:keepLines/>
      <w:spacing w:before="40" w:after="0" w:line="360" w:lineRule="auto"/>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5DAF"/>
    <w:pPr>
      <w:tabs>
        <w:tab w:val="center" w:pos="4536"/>
        <w:tab w:val="right" w:pos="9072"/>
      </w:tabs>
      <w:spacing w:after="0" w:line="240" w:lineRule="auto"/>
    </w:pPr>
  </w:style>
  <w:style w:type="character" w:customStyle="1" w:styleId="En-tteCar">
    <w:name w:val="En-tête Car"/>
    <w:basedOn w:val="Policepardfaut"/>
    <w:link w:val="En-tte"/>
    <w:uiPriority w:val="99"/>
    <w:rsid w:val="00DA5DAF"/>
  </w:style>
  <w:style w:type="paragraph" w:styleId="Pieddepage">
    <w:name w:val="footer"/>
    <w:basedOn w:val="Normal"/>
    <w:link w:val="PieddepageCar"/>
    <w:uiPriority w:val="99"/>
    <w:unhideWhenUsed/>
    <w:rsid w:val="00DA5D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DAF"/>
  </w:style>
  <w:style w:type="character" w:styleId="Lienhypertexte">
    <w:name w:val="Hyperlink"/>
    <w:rsid w:val="00DA5DAF"/>
    <w:rPr>
      <w:color w:val="0000FF"/>
      <w:u w:val="single"/>
    </w:rPr>
  </w:style>
  <w:style w:type="character" w:customStyle="1" w:styleId="Titre1Car">
    <w:name w:val="Titre 1 Car"/>
    <w:basedOn w:val="Policepardfaut"/>
    <w:link w:val="Titre1"/>
    <w:uiPriority w:val="9"/>
    <w:rsid w:val="00060C39"/>
    <w:rPr>
      <w:rFonts w:ascii="Arial" w:eastAsia="Calibri" w:hAnsi="Arial" w:cs="Arial"/>
      <w:b/>
      <w:sz w:val="44"/>
      <w:szCs w:val="44"/>
    </w:rPr>
  </w:style>
  <w:style w:type="character" w:customStyle="1" w:styleId="Titre2Car">
    <w:name w:val="Titre 2 Car"/>
    <w:basedOn w:val="Policepardfaut"/>
    <w:link w:val="Titre2"/>
    <w:uiPriority w:val="9"/>
    <w:rsid w:val="00DE6A8F"/>
    <w:rPr>
      <w:rFonts w:ascii="Arial" w:eastAsia="Times New Roman" w:hAnsi="Arial" w:cs="Times New Roman"/>
      <w:b/>
      <w:bCs/>
      <w:iCs/>
      <w:sz w:val="28"/>
      <w:szCs w:val="28"/>
    </w:rPr>
  </w:style>
  <w:style w:type="paragraph" w:styleId="Paragraphedeliste">
    <w:name w:val="List Paragraph"/>
    <w:basedOn w:val="Normal"/>
    <w:uiPriority w:val="34"/>
    <w:qFormat/>
    <w:rsid w:val="00DA5DAF"/>
    <w:pPr>
      <w:spacing w:after="200"/>
      <w:ind w:left="720"/>
      <w:contextualSpacing/>
    </w:pPr>
    <w:rPr>
      <w:rFonts w:ascii="Calibri" w:eastAsia="Calibri" w:hAnsi="Calibri" w:cs="Times New Roman"/>
    </w:rPr>
  </w:style>
  <w:style w:type="paragraph" w:styleId="Commentaire">
    <w:name w:val="annotation text"/>
    <w:basedOn w:val="Normal"/>
    <w:link w:val="CommentaireCar"/>
    <w:uiPriority w:val="99"/>
    <w:semiHidden/>
    <w:unhideWhenUsed/>
    <w:rsid w:val="00975C7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975C75"/>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DE6A8F"/>
    <w:rPr>
      <w:sz w:val="16"/>
      <w:szCs w:val="16"/>
    </w:rPr>
  </w:style>
  <w:style w:type="paragraph" w:styleId="Objetducommentaire">
    <w:name w:val="annotation subject"/>
    <w:basedOn w:val="Commentaire"/>
    <w:next w:val="Commentaire"/>
    <w:link w:val="ObjetducommentaireCar"/>
    <w:uiPriority w:val="99"/>
    <w:semiHidden/>
    <w:unhideWhenUsed/>
    <w:rsid w:val="00DE6A8F"/>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DE6A8F"/>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E6A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6A8F"/>
    <w:rPr>
      <w:rFonts w:ascii="Segoe UI" w:hAnsi="Segoe UI" w:cs="Segoe UI"/>
      <w:sz w:val="18"/>
      <w:szCs w:val="18"/>
    </w:rPr>
  </w:style>
  <w:style w:type="character" w:customStyle="1" w:styleId="Titre3Car">
    <w:name w:val="Titre 3 Car"/>
    <w:basedOn w:val="Policepardfaut"/>
    <w:link w:val="Titre3"/>
    <w:uiPriority w:val="9"/>
    <w:rsid w:val="005E1F93"/>
    <w:rPr>
      <w:rFonts w:ascii="Arial" w:eastAsiaTheme="majorEastAsia" w:hAnsi="Arial" w:cstheme="majorBidi"/>
      <w:b/>
      <w:sz w:val="24"/>
      <w:szCs w:val="24"/>
    </w:rPr>
  </w:style>
  <w:style w:type="character" w:styleId="Lienhypertextesuivivisit">
    <w:name w:val="FollowedHyperlink"/>
    <w:basedOn w:val="Policepardfaut"/>
    <w:uiPriority w:val="99"/>
    <w:semiHidden/>
    <w:unhideWhenUsed/>
    <w:rsid w:val="00C948D4"/>
    <w:rPr>
      <w:color w:val="954F72" w:themeColor="followedHyperlink"/>
      <w:u w:val="single"/>
    </w:rPr>
  </w:style>
  <w:style w:type="paragraph" w:styleId="Notedebasdepage">
    <w:name w:val="footnote text"/>
    <w:basedOn w:val="Normal"/>
    <w:link w:val="NotedebasdepageCar"/>
    <w:uiPriority w:val="99"/>
    <w:semiHidden/>
    <w:unhideWhenUsed/>
    <w:rsid w:val="00BA70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70F5"/>
    <w:rPr>
      <w:rFonts w:ascii="Arial" w:hAnsi="Arial"/>
      <w:sz w:val="20"/>
      <w:szCs w:val="20"/>
    </w:rPr>
  </w:style>
  <w:style w:type="character" w:styleId="Appelnotedebasdep">
    <w:name w:val="footnote reference"/>
    <w:basedOn w:val="Policepardfaut"/>
    <w:uiPriority w:val="99"/>
    <w:semiHidden/>
    <w:unhideWhenUsed/>
    <w:rsid w:val="00BA70F5"/>
    <w:rPr>
      <w:vertAlign w:val="superscript"/>
    </w:rPr>
  </w:style>
  <w:style w:type="character" w:customStyle="1" w:styleId="hgkelc">
    <w:name w:val="hgkelc"/>
    <w:basedOn w:val="Policepardfaut"/>
    <w:rsid w:val="00EC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vs.santepubliquefrance.fr/Dossiers-thematiques/Maladies-infectieuses/Maladies-a-transmission-vectorielle/Borreliose-de-lyme/Donnees-epidemiolog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griculture.gouv.fr/sites/minagri/files/documents//lyme_1-2-0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d-est.ars.sante.fr/media/26805/download?inl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bug.eu/fr-FR/coll&#232;ge-fiches-infos-la-maladie-de-lyme" TargetMode="External"/><Relationship Id="rId4" Type="http://schemas.openxmlformats.org/officeDocument/2006/relationships/settings" Target="settings.xml"/><Relationship Id="rId9" Type="http://schemas.openxmlformats.org/officeDocument/2006/relationships/hyperlink" Target="https://e-bug.eu/fr-fr/une-seule-sant&#233;" TargetMode="External"/><Relationship Id="rId14" Type="http://schemas.openxmlformats.org/officeDocument/2006/relationships/hyperlink" Target="https://www.passeportsante.net/fr/sante-animale/Fiche.aspx?doc=vaccins-chi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CAEC7-93C9-42D6-9E18-0BB6F659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4889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LESAGE VANESSA CHU Nice</dc:creator>
  <cp:lastModifiedBy>LESAGE VANESSA CHU Nice</cp:lastModifiedBy>
  <cp:revision>2</cp:revision>
  <cp:lastPrinted>2024-06-04T08:02:00Z</cp:lastPrinted>
  <dcterms:created xsi:type="dcterms:W3CDTF">2024-11-19T14:18:00Z</dcterms:created>
  <dcterms:modified xsi:type="dcterms:W3CDTF">2024-11-19T14:18:00Z</dcterms:modified>
</cp:coreProperties>
</file>