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34018" w14:textId="23205FAF" w:rsidR="00DA5DAF" w:rsidRDefault="00DA5DAF" w:rsidP="002171ED">
      <w:pPr>
        <w:pStyle w:val="Titre1"/>
      </w:pPr>
      <w:r w:rsidRPr="002171ED">
        <w:t>Une Seule Santé</w:t>
      </w:r>
    </w:p>
    <w:p w14:paraId="3CF35F9D" w14:textId="2C0375E5" w:rsidR="00060C39" w:rsidRPr="00060C39" w:rsidRDefault="00937DD9" w:rsidP="00060C39">
      <w:pPr>
        <w:pStyle w:val="Titre1"/>
        <w:rPr>
          <w:sz w:val="28"/>
        </w:rPr>
      </w:pPr>
      <w:r w:rsidRPr="002171ED">
        <w:rPr>
          <w:noProof/>
          <w:sz w:val="36"/>
          <w:szCs w:val="36"/>
          <w:lang w:eastAsia="fr-FR"/>
        </w:rPr>
        <w:drawing>
          <wp:anchor distT="0" distB="0" distL="114300" distR="114300" simplePos="0" relativeHeight="251766784" behindDoc="0" locked="0" layoutInCell="1" allowOverlap="1" wp14:anchorId="5AEFFD0E" wp14:editId="4A4B9C93">
            <wp:simplePos x="0" y="0"/>
            <wp:positionH relativeFrom="column">
              <wp:posOffset>6122584</wp:posOffset>
            </wp:positionH>
            <wp:positionV relativeFrom="paragraph">
              <wp:posOffset>66143</wp:posOffset>
            </wp:positionV>
            <wp:extent cx="772160" cy="692785"/>
            <wp:effectExtent l="0" t="0" r="8890" b="0"/>
            <wp:wrapNone/>
            <wp:docPr id="75" name="Image 9">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060C39" w:rsidRPr="00060C39">
        <w:rPr>
          <w:sz w:val="36"/>
        </w:rPr>
        <w:t>Aperçu des ressources</w:t>
      </w:r>
    </w:p>
    <w:p w14:paraId="5ACEE06A" w14:textId="49AFB70E" w:rsidR="00DA5DAF" w:rsidRPr="002171ED" w:rsidRDefault="00DA5DAF" w:rsidP="002171ED">
      <w:pPr>
        <w:spacing w:after="0"/>
        <w:rPr>
          <w:rFonts w:cs="Arial"/>
        </w:rPr>
      </w:pPr>
      <w:r w:rsidRPr="002171ED">
        <w:rPr>
          <w:rFonts w:cs="Arial"/>
          <w:noProof/>
          <w:lang w:eastAsia="fr-FR"/>
        </w:rPr>
        <mc:AlternateContent>
          <mc:Choice Requires="wps">
            <w:drawing>
              <wp:anchor distT="0" distB="0" distL="114300" distR="114300" simplePos="0" relativeHeight="251659264" behindDoc="0" locked="0" layoutInCell="1" allowOverlap="1" wp14:anchorId="2B587087" wp14:editId="247A8B6B">
                <wp:simplePos x="0" y="0"/>
                <wp:positionH relativeFrom="column">
                  <wp:posOffset>-266700</wp:posOffset>
                </wp:positionH>
                <wp:positionV relativeFrom="paragraph">
                  <wp:posOffset>90170</wp:posOffset>
                </wp:positionV>
                <wp:extent cx="7035800" cy="8982075"/>
                <wp:effectExtent l="19050" t="19050" r="12700" b="28575"/>
                <wp:wrapNone/>
                <wp:docPr id="2" name="Rectangle 2">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5800" cy="8982075"/>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8FF01" id="Rectangle 2" o:spid="_x0000_s1026" style="position:absolute;margin-left:-21pt;margin-top:7.1pt;width:554pt;height:7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" filled="f" strokecolor="#1f396c" strokeweight="2.25pt">
                <v:path arrowok="t"/>
              </v:rect>
            </w:pict>
          </mc:Fallback>
        </mc:AlternateContent>
      </w:r>
    </w:p>
    <w:p w14:paraId="28372F90" w14:textId="77777777" w:rsidR="00937DD9" w:rsidRDefault="00937DD9" w:rsidP="00060C39">
      <w:pPr>
        <w:spacing w:after="0"/>
        <w:rPr>
          <w:rFonts w:eastAsia="Times New Roman" w:cs="Arial"/>
          <w:szCs w:val="24"/>
          <w:lang w:eastAsia="fr-FR"/>
        </w:rPr>
      </w:pPr>
    </w:p>
    <w:p w14:paraId="06EF1016" w14:textId="20F9BF93" w:rsidR="00060C39" w:rsidRPr="002171ED" w:rsidRDefault="00060C39" w:rsidP="00060C39">
      <w:pPr>
        <w:spacing w:after="0"/>
        <w:rPr>
          <w:rFonts w:eastAsia="Times New Roman" w:cs="Arial"/>
          <w:szCs w:val="24"/>
          <w:lang w:eastAsia="fr-FR"/>
        </w:rPr>
      </w:pPr>
      <w:r w:rsidRPr="002171ED">
        <w:rPr>
          <w:rFonts w:eastAsia="Times New Roman" w:cs="Arial"/>
          <w:szCs w:val="24"/>
          <w:lang w:eastAsia="fr-FR"/>
        </w:rPr>
        <w:t>Ce chapitre est destiné à faire comprendre aux élèves le concept « Une seule santé ».</w:t>
      </w:r>
    </w:p>
    <w:p w14:paraId="1C48C488" w14:textId="77777777" w:rsidR="00060C39" w:rsidRPr="002171ED" w:rsidRDefault="00060C39" w:rsidP="00060C39">
      <w:pPr>
        <w:spacing w:after="0"/>
        <w:rPr>
          <w:rFonts w:eastAsia="Times New Roman" w:cs="Arial"/>
          <w:szCs w:val="24"/>
          <w:lang w:eastAsia="fr-FR"/>
        </w:rPr>
      </w:pPr>
    </w:p>
    <w:p w14:paraId="0A8AA60F" w14:textId="4E85871B" w:rsidR="00060C39" w:rsidRPr="002171ED" w:rsidRDefault="00060C39" w:rsidP="00060C39">
      <w:pPr>
        <w:spacing w:after="0"/>
        <w:rPr>
          <w:rFonts w:eastAsia="Times New Roman" w:cs="Arial"/>
          <w:szCs w:val="24"/>
          <w:lang w:eastAsia="fr-FR"/>
        </w:rPr>
      </w:pPr>
      <w:r w:rsidRPr="002171ED">
        <w:rPr>
          <w:rFonts w:eastAsia="Times New Roman" w:cs="Arial"/>
          <w:szCs w:val="24"/>
          <w:lang w:eastAsia="fr-FR"/>
        </w:rPr>
        <w:t>La santé humaine, celle des animaux et celle de l’environnement sont liées, impliquant donc de concevoir les problématiques de santé de manière glo</w:t>
      </w:r>
      <w:r w:rsidR="00937DD9">
        <w:rPr>
          <w:rFonts w:eastAsia="Times New Roman" w:cs="Arial"/>
          <w:szCs w:val="24"/>
          <w:lang w:eastAsia="fr-FR"/>
        </w:rPr>
        <w:t>bale à l’échelle de la planète.</w:t>
      </w:r>
    </w:p>
    <w:p w14:paraId="04114B58" w14:textId="31769B25" w:rsidR="00060C39" w:rsidRPr="002171ED" w:rsidRDefault="00060C39" w:rsidP="00060C39">
      <w:pPr>
        <w:spacing w:after="0"/>
        <w:rPr>
          <w:rFonts w:eastAsia="Times New Roman" w:cs="Arial"/>
          <w:szCs w:val="24"/>
          <w:lang w:eastAsia="fr-FR"/>
        </w:rPr>
      </w:pPr>
      <w:r w:rsidRPr="002171ED">
        <w:rPr>
          <w:rFonts w:eastAsia="Times New Roman" w:cs="Arial"/>
          <w:szCs w:val="24"/>
          <w:lang w:eastAsia="fr-FR"/>
        </w:rPr>
        <w:t xml:space="preserve">Il y a beaucoup de similitudes entre la santé de l’être humain et celle des animaux, et des liens réciproques avec le bon état de l’environnement et des écosystèmes. Ainsi, ce que l’on fait pour développer la bonne santé de son animal de compagnie est identique à ce qu’il faut faire pour soi-même, et il est nécessaire d'être conscient des répercussions </w:t>
      </w:r>
      <w:r w:rsidR="00594268">
        <w:rPr>
          <w:rFonts w:eastAsia="Times New Roman" w:cs="Arial"/>
          <w:szCs w:val="24"/>
          <w:lang w:eastAsia="fr-FR"/>
        </w:rPr>
        <w:t xml:space="preserve">par exemple </w:t>
      </w:r>
      <w:r w:rsidRPr="002171ED">
        <w:rPr>
          <w:rFonts w:eastAsia="Times New Roman" w:cs="Arial"/>
          <w:szCs w:val="24"/>
          <w:lang w:eastAsia="fr-FR"/>
        </w:rPr>
        <w:t xml:space="preserve">des traitements </w:t>
      </w:r>
      <w:r w:rsidR="005D1926">
        <w:rPr>
          <w:rFonts w:eastAsia="Times New Roman" w:cs="Arial"/>
          <w:szCs w:val="24"/>
          <w:lang w:eastAsia="fr-FR"/>
        </w:rPr>
        <w:t>a</w:t>
      </w:r>
      <w:r w:rsidR="00594268">
        <w:rPr>
          <w:rFonts w:eastAsia="Times New Roman" w:cs="Arial"/>
          <w:szCs w:val="24"/>
          <w:lang w:eastAsia="fr-FR"/>
        </w:rPr>
        <w:t xml:space="preserve">ntibiotiques </w:t>
      </w:r>
      <w:r w:rsidRPr="002171ED">
        <w:rPr>
          <w:rFonts w:eastAsia="Times New Roman" w:cs="Arial"/>
          <w:szCs w:val="24"/>
          <w:lang w:eastAsia="fr-FR"/>
        </w:rPr>
        <w:t>sur la contamination des milieux naturels, qui a, à son tour, des conséquences sur la santé de tous.</w:t>
      </w:r>
    </w:p>
    <w:p w14:paraId="268423CC" w14:textId="77777777" w:rsidR="00060C39" w:rsidRPr="002171ED" w:rsidRDefault="00060C39" w:rsidP="00060C39">
      <w:pPr>
        <w:spacing w:after="0"/>
        <w:rPr>
          <w:rFonts w:eastAsia="Times New Roman" w:cs="Arial"/>
          <w:szCs w:val="24"/>
          <w:lang w:eastAsia="fr-FR"/>
        </w:rPr>
      </w:pPr>
    </w:p>
    <w:p w14:paraId="365DFEC2" w14:textId="77777777" w:rsidR="00060C39" w:rsidRPr="002171ED" w:rsidRDefault="00060C39" w:rsidP="00060C39">
      <w:pPr>
        <w:spacing w:after="0"/>
        <w:rPr>
          <w:rFonts w:eastAsia="Times New Roman" w:cs="Arial"/>
          <w:szCs w:val="24"/>
          <w:lang w:eastAsia="fr-FR"/>
        </w:rPr>
      </w:pPr>
      <w:r w:rsidRPr="002171ED">
        <w:rPr>
          <w:rFonts w:eastAsia="Times New Roman" w:cs="Arial"/>
          <w:szCs w:val="24"/>
          <w:lang w:eastAsia="fr-FR"/>
        </w:rPr>
        <w:t>L'activité principale permet aux élèves de réfléchir et d'enquêter sur différentes situations illustrant le concept « une seule santé ».</w:t>
      </w:r>
    </w:p>
    <w:p w14:paraId="4F03346A" w14:textId="77777777" w:rsidR="00060C39" w:rsidRPr="002171ED" w:rsidRDefault="00060C39" w:rsidP="00060C39">
      <w:pPr>
        <w:spacing w:after="0"/>
        <w:rPr>
          <w:rFonts w:eastAsia="Times New Roman" w:cs="Arial"/>
          <w:szCs w:val="24"/>
          <w:lang w:eastAsia="fr-FR"/>
        </w:rPr>
      </w:pPr>
    </w:p>
    <w:p w14:paraId="6A9F7068" w14:textId="6A9C861D" w:rsidR="00060C39" w:rsidRPr="002171ED" w:rsidRDefault="00060C39" w:rsidP="00060C39">
      <w:pPr>
        <w:spacing w:after="0"/>
        <w:rPr>
          <w:rFonts w:eastAsia="Times New Roman" w:cs="Arial"/>
          <w:szCs w:val="24"/>
          <w:lang w:eastAsia="fr-FR"/>
        </w:rPr>
      </w:pPr>
      <w:r w:rsidRPr="002171ED">
        <w:rPr>
          <w:rFonts w:eastAsia="Times New Roman" w:cs="Arial"/>
          <w:szCs w:val="24"/>
          <w:lang w:eastAsia="fr-FR"/>
        </w:rPr>
        <w:t>Une des activités complémentaires fait réfléchir les élèves à la transmission possible de bactéries résistantes après une prise d’antibiotiques, en se basant sur un exemple co</w:t>
      </w:r>
      <w:r w:rsidR="00937DD9">
        <w:rPr>
          <w:rFonts w:eastAsia="Times New Roman" w:cs="Arial"/>
          <w:szCs w:val="24"/>
          <w:lang w:eastAsia="fr-FR"/>
        </w:rPr>
        <w:t>ncret pris dans leur entourage.</w:t>
      </w:r>
    </w:p>
    <w:p w14:paraId="01A844DD" w14:textId="77777777" w:rsidR="00060C39" w:rsidRPr="002171ED" w:rsidRDefault="00060C39" w:rsidP="00060C39">
      <w:pPr>
        <w:spacing w:after="0"/>
        <w:rPr>
          <w:rFonts w:eastAsia="Times New Roman" w:cs="Arial"/>
          <w:szCs w:val="24"/>
          <w:lang w:eastAsia="fr-FR"/>
        </w:rPr>
      </w:pPr>
      <w:r w:rsidRPr="002171ED">
        <w:rPr>
          <w:rFonts w:eastAsia="Times New Roman" w:cs="Arial"/>
          <w:szCs w:val="24"/>
          <w:lang w:eastAsia="fr-FR"/>
        </w:rPr>
        <w:t>L’autre activité complémentaire encourage les élèves à se familiariser avec les infections vectorielles, à l’aide de l’exemple de la maladie de Lyme chez l’humain et chez l’animal, et comprendre les précautions à prendre pour l’éviter, ce qui illustre bien cette notion de santé partagée.</w:t>
      </w:r>
    </w:p>
    <w:p w14:paraId="51DB3EC5" w14:textId="77777777" w:rsidR="00060C39" w:rsidRDefault="00060C39" w:rsidP="00060C39"/>
    <w:p w14:paraId="591D787F" w14:textId="77777777" w:rsidR="00060C39" w:rsidRDefault="00DA5DAF" w:rsidP="00060C39">
      <w:pPr>
        <w:pStyle w:val="Titre2"/>
        <w:spacing w:before="0" w:after="0"/>
        <w:rPr>
          <w:rFonts w:cs="Arial"/>
        </w:rPr>
      </w:pPr>
      <w:r w:rsidRPr="002171ED">
        <w:rPr>
          <w:rFonts w:cs="Arial"/>
        </w:rPr>
        <w:t>Liens avec le programme national</w:t>
      </w:r>
    </w:p>
    <w:p w14:paraId="354AE8D7" w14:textId="77777777" w:rsidR="00BA2730" w:rsidRPr="00BA2730" w:rsidRDefault="00BA2730" w:rsidP="0004023F">
      <w:pPr>
        <w:spacing w:after="0"/>
        <w:rPr>
          <w:rFonts w:eastAsia="Times New Roman" w:cs="Arial"/>
          <w:szCs w:val="24"/>
          <w:u w:val="single"/>
          <w:lang w:eastAsia="fr-FR"/>
        </w:rPr>
      </w:pPr>
      <w:bookmarkStart w:id="0" w:name="_GoBack"/>
      <w:r w:rsidRPr="00BA2730">
        <w:rPr>
          <w:rFonts w:eastAsia="Times New Roman" w:cs="Arial"/>
          <w:szCs w:val="24"/>
          <w:u w:val="single"/>
          <w:lang w:eastAsia="fr-FR"/>
        </w:rPr>
        <w:t>Cycle 3 : cycle de consolidation B.O n°25 du 22 juin 2023</w:t>
      </w:r>
    </w:p>
    <w:p w14:paraId="7509FC6E" w14:textId="4A302D69" w:rsidR="0004023F" w:rsidRPr="002171ED" w:rsidRDefault="0004023F" w:rsidP="0004023F">
      <w:pPr>
        <w:spacing w:after="0"/>
        <w:rPr>
          <w:rFonts w:eastAsia="Times New Roman" w:cs="Arial"/>
          <w:szCs w:val="24"/>
          <w:lang w:eastAsia="fr-FR"/>
        </w:rPr>
      </w:pPr>
      <w:r w:rsidRPr="002171ED">
        <w:rPr>
          <w:rFonts w:eastAsia="Times New Roman" w:cs="Arial"/>
          <w:szCs w:val="24"/>
          <w:lang w:eastAsia="fr-FR"/>
        </w:rPr>
        <w:t xml:space="preserve">Sciences et Technologies </w:t>
      </w:r>
      <w:r>
        <w:rPr>
          <w:rFonts w:eastAsia="Times New Roman" w:cs="Arial"/>
          <w:szCs w:val="24"/>
          <w:lang w:eastAsia="fr-FR"/>
        </w:rPr>
        <w:t>(attendus de fin de sixième)</w:t>
      </w:r>
    </w:p>
    <w:p w14:paraId="1B25F61C" w14:textId="77777777" w:rsidR="0004023F" w:rsidRDefault="0004023F" w:rsidP="0004023F">
      <w:pPr>
        <w:pStyle w:val="Paragraphedeliste"/>
        <w:numPr>
          <w:ilvl w:val="0"/>
          <w:numId w:val="1"/>
        </w:numPr>
        <w:spacing w:after="0"/>
        <w:rPr>
          <w:rFonts w:ascii="Arial" w:eastAsia="Times New Roman" w:hAnsi="Arial" w:cs="Arial"/>
          <w:szCs w:val="24"/>
          <w:lang w:eastAsia="fr-FR"/>
        </w:rPr>
      </w:pPr>
      <w:r>
        <w:rPr>
          <w:rFonts w:ascii="Arial" w:eastAsia="Times New Roman" w:hAnsi="Arial" w:cs="Arial"/>
          <w:szCs w:val="24"/>
          <w:lang w:eastAsia="fr-FR"/>
        </w:rPr>
        <w:t>Conséquences des actions humaines sur l’environnement</w:t>
      </w:r>
    </w:p>
    <w:p w14:paraId="1A5F4440" w14:textId="77777777" w:rsidR="0004023F" w:rsidRPr="002171ED" w:rsidRDefault="0004023F" w:rsidP="0004023F">
      <w:pPr>
        <w:pStyle w:val="Paragraphedeliste"/>
        <w:spacing w:after="0"/>
        <w:ind w:left="360"/>
        <w:rPr>
          <w:rFonts w:ascii="Arial" w:eastAsia="Times New Roman" w:hAnsi="Arial" w:cs="Arial"/>
          <w:szCs w:val="24"/>
          <w:lang w:eastAsia="fr-FR"/>
        </w:rPr>
      </w:pPr>
      <w:r>
        <w:rPr>
          <w:rFonts w:ascii="Arial" w:eastAsia="Times New Roman" w:hAnsi="Arial" w:cs="Arial"/>
          <w:szCs w:val="24"/>
          <w:lang w:eastAsia="fr-FR"/>
        </w:rPr>
        <w:t>S’impliquer dans des actions et des projets relatifs à l’éducation au développement durable sur un thème au choix (alimentation responsable, santé, biodiversité, eau, énergie, gestion et recyclage des déchets, bioinspiration)</w:t>
      </w:r>
      <w:r w:rsidRPr="002171ED">
        <w:rPr>
          <w:rFonts w:ascii="Arial" w:eastAsia="Times New Roman" w:hAnsi="Arial" w:cs="Arial"/>
          <w:szCs w:val="24"/>
          <w:lang w:eastAsia="fr-FR"/>
        </w:rPr>
        <w:t xml:space="preserve"> </w:t>
      </w:r>
    </w:p>
    <w:p w14:paraId="53CA07F1" w14:textId="77777777" w:rsidR="0004023F" w:rsidRPr="002171ED" w:rsidRDefault="0004023F" w:rsidP="0004023F">
      <w:pPr>
        <w:spacing w:after="0"/>
        <w:rPr>
          <w:rFonts w:eastAsia="Times New Roman" w:cs="Arial"/>
          <w:szCs w:val="24"/>
          <w:lang w:eastAsia="fr-FR"/>
        </w:rPr>
      </w:pPr>
      <w:r w:rsidRPr="002171ED">
        <w:rPr>
          <w:rFonts w:eastAsia="Times New Roman" w:cs="Arial"/>
          <w:szCs w:val="24"/>
          <w:lang w:eastAsia="fr-FR"/>
        </w:rPr>
        <w:t>Education morale et civique</w:t>
      </w:r>
    </w:p>
    <w:p w14:paraId="089F8757" w14:textId="77777777" w:rsidR="0004023F" w:rsidRPr="002171ED" w:rsidRDefault="0004023F" w:rsidP="0004023F">
      <w:pPr>
        <w:pStyle w:val="Paragraphedeliste"/>
        <w:numPr>
          <w:ilvl w:val="0"/>
          <w:numId w:val="1"/>
        </w:numPr>
        <w:spacing w:after="0"/>
        <w:rPr>
          <w:rFonts w:ascii="Arial" w:eastAsia="Times New Roman" w:hAnsi="Arial" w:cs="Arial"/>
          <w:szCs w:val="24"/>
          <w:lang w:eastAsia="fr-FR"/>
        </w:rPr>
      </w:pPr>
      <w:r w:rsidRPr="002171ED">
        <w:rPr>
          <w:rFonts w:ascii="Arial" w:eastAsia="Times New Roman" w:hAnsi="Arial" w:cs="Arial"/>
          <w:szCs w:val="24"/>
          <w:lang w:eastAsia="fr-FR"/>
        </w:rPr>
        <w:t>La responsabilité de l’individu et du citoyen dans l’environnement et la santé</w:t>
      </w:r>
    </w:p>
    <w:bookmarkEnd w:id="0"/>
    <w:p w14:paraId="6B17BF76" w14:textId="77777777" w:rsidR="0004023F" w:rsidRPr="002171ED" w:rsidRDefault="0004023F" w:rsidP="0004023F">
      <w:pPr>
        <w:rPr>
          <w:lang w:eastAsia="fr-FR"/>
        </w:rPr>
      </w:pPr>
    </w:p>
    <w:p w14:paraId="09190E2D" w14:textId="77777777" w:rsidR="0004023F" w:rsidRPr="002171ED" w:rsidRDefault="0004023F" w:rsidP="0004023F">
      <w:pPr>
        <w:spacing w:after="0"/>
        <w:rPr>
          <w:rFonts w:eastAsia="Times New Roman" w:cs="Arial"/>
          <w:szCs w:val="24"/>
          <w:u w:val="single"/>
          <w:lang w:eastAsia="fr-FR"/>
        </w:rPr>
      </w:pPr>
      <w:r w:rsidRPr="002171ED">
        <w:rPr>
          <w:rFonts w:eastAsia="Times New Roman" w:cs="Arial"/>
          <w:szCs w:val="24"/>
          <w:u w:val="single"/>
          <w:lang w:eastAsia="fr-FR"/>
        </w:rPr>
        <w:t xml:space="preserve">Cycles 4 : cycle des approfondissements </w:t>
      </w:r>
      <w:r>
        <w:rPr>
          <w:rFonts w:eastAsia="Times New Roman" w:cs="Arial"/>
          <w:szCs w:val="24"/>
          <w:u w:val="single"/>
          <w:lang w:eastAsia="fr-FR"/>
        </w:rPr>
        <w:t>BO n°31 du 30 juillet 2020</w:t>
      </w:r>
    </w:p>
    <w:p w14:paraId="21419503" w14:textId="77777777" w:rsidR="0004023F" w:rsidRDefault="0004023F" w:rsidP="0004023F">
      <w:pPr>
        <w:spacing w:after="0"/>
        <w:rPr>
          <w:rFonts w:eastAsia="Times New Roman" w:cs="Arial"/>
          <w:szCs w:val="24"/>
          <w:lang w:eastAsia="fr-FR"/>
        </w:rPr>
      </w:pPr>
      <w:r w:rsidRPr="002171ED">
        <w:rPr>
          <w:rFonts w:eastAsia="Times New Roman" w:cs="Arial"/>
          <w:szCs w:val="24"/>
          <w:lang w:eastAsia="fr-FR"/>
        </w:rPr>
        <w:t xml:space="preserve">Sciences de la vie et de la Terre : </w:t>
      </w:r>
    </w:p>
    <w:p w14:paraId="6BFE648F" w14:textId="77777777" w:rsidR="0004023F" w:rsidRPr="002171ED" w:rsidRDefault="0004023F" w:rsidP="0004023F">
      <w:pPr>
        <w:spacing w:after="0"/>
        <w:rPr>
          <w:rFonts w:eastAsia="Times New Roman" w:cs="Arial"/>
          <w:szCs w:val="24"/>
          <w:lang w:eastAsia="fr-FR"/>
        </w:rPr>
      </w:pPr>
      <w:r>
        <w:rPr>
          <w:rFonts w:eastAsia="Times New Roman" w:cs="Arial"/>
          <w:szCs w:val="24"/>
          <w:lang w:eastAsia="fr-FR"/>
        </w:rPr>
        <w:t xml:space="preserve">Thème 3 : </w:t>
      </w:r>
      <w:r w:rsidRPr="002171ED">
        <w:rPr>
          <w:rFonts w:eastAsia="Times New Roman" w:cs="Arial"/>
          <w:szCs w:val="24"/>
          <w:lang w:eastAsia="fr-FR"/>
        </w:rPr>
        <w:t xml:space="preserve">Le corps humain et la santé : </w:t>
      </w:r>
      <w:r>
        <w:rPr>
          <w:rFonts w:eastAsia="Times New Roman" w:cs="Arial"/>
          <w:szCs w:val="24"/>
          <w:lang w:eastAsia="fr-FR"/>
        </w:rPr>
        <w:t>Relier le monde microbien hébergé par notre organisme et son fonctionnement</w:t>
      </w:r>
    </w:p>
    <w:p w14:paraId="1964C54D" w14:textId="77777777" w:rsidR="0004023F" w:rsidRDefault="0004023F" w:rsidP="0004023F">
      <w:pPr>
        <w:numPr>
          <w:ilvl w:val="0"/>
          <w:numId w:val="2"/>
        </w:numPr>
        <w:spacing w:after="0"/>
        <w:rPr>
          <w:rFonts w:eastAsia="Times New Roman" w:cs="Arial"/>
          <w:szCs w:val="24"/>
          <w:lang w:eastAsia="fr-FR"/>
        </w:rPr>
      </w:pPr>
      <w:r w:rsidRPr="002171ED">
        <w:rPr>
          <w:rFonts w:eastAsia="Times New Roman" w:cs="Arial"/>
          <w:szCs w:val="24"/>
          <w:lang w:eastAsia="fr-FR"/>
        </w:rPr>
        <w:t>Ubiquité, diversité et évolution du monde microbien ;</w:t>
      </w:r>
    </w:p>
    <w:p w14:paraId="49F1DE7C" w14:textId="77777777" w:rsidR="0004023F" w:rsidRPr="002171ED" w:rsidRDefault="0004023F" w:rsidP="0004023F">
      <w:pPr>
        <w:spacing w:after="0"/>
        <w:ind w:left="360"/>
        <w:rPr>
          <w:rFonts w:eastAsia="Times New Roman" w:cs="Arial"/>
          <w:szCs w:val="24"/>
          <w:lang w:eastAsia="fr-FR"/>
        </w:rPr>
      </w:pPr>
      <w:r>
        <w:rPr>
          <w:rFonts w:eastAsia="Times New Roman" w:cs="Arial"/>
          <w:szCs w:val="24"/>
          <w:lang w:eastAsia="fr-FR"/>
        </w:rPr>
        <w:t>Relier ses connaissances aux politiques de prévention et de lutte contre la contamination et/ou l’infection.</w:t>
      </w:r>
    </w:p>
    <w:p w14:paraId="5EF107C6" w14:textId="77777777" w:rsidR="0004023F" w:rsidRPr="002171ED" w:rsidRDefault="0004023F" w:rsidP="0004023F">
      <w:pPr>
        <w:numPr>
          <w:ilvl w:val="0"/>
          <w:numId w:val="2"/>
        </w:numPr>
        <w:spacing w:after="0"/>
        <w:rPr>
          <w:rFonts w:eastAsia="Times New Roman" w:cs="Arial"/>
          <w:szCs w:val="24"/>
          <w:lang w:eastAsia="fr-FR"/>
        </w:rPr>
      </w:pPr>
      <w:r w:rsidRPr="002171ED">
        <w:rPr>
          <w:rFonts w:eastAsia="Times New Roman" w:cs="Arial"/>
          <w:szCs w:val="24"/>
          <w:lang w:eastAsia="fr-FR"/>
        </w:rPr>
        <w:t>Mesures d’hygiène, vaccination, actions des antiseptiques et des antibiotiques ;</w:t>
      </w:r>
    </w:p>
    <w:p w14:paraId="4509BD18" w14:textId="33A258AF" w:rsidR="0004023F" w:rsidRDefault="0004023F" w:rsidP="0004023F">
      <w:pPr>
        <w:spacing w:after="0"/>
        <w:rPr>
          <w:rFonts w:eastAsia="Times New Roman" w:cs="Arial"/>
          <w:szCs w:val="24"/>
          <w:lang w:eastAsia="fr-FR"/>
        </w:rPr>
      </w:pPr>
      <w:r>
        <w:rPr>
          <w:rFonts w:eastAsia="Times New Roman" w:cs="Arial"/>
          <w:szCs w:val="24"/>
          <w:lang w:eastAsia="fr-FR"/>
        </w:rPr>
        <w:t xml:space="preserve">Thème 1 : </w:t>
      </w:r>
      <w:r w:rsidRPr="002171ED">
        <w:rPr>
          <w:rFonts w:eastAsia="Times New Roman" w:cs="Arial"/>
          <w:szCs w:val="24"/>
          <w:lang w:eastAsia="fr-FR"/>
        </w:rPr>
        <w:t>La planète Terre, l’environnement et l’action humaine</w:t>
      </w:r>
      <w:r>
        <w:rPr>
          <w:rFonts w:eastAsia="Times New Roman" w:cs="Arial"/>
          <w:szCs w:val="24"/>
          <w:lang w:eastAsia="fr-FR"/>
        </w:rPr>
        <w:br w:type="page"/>
      </w:r>
    </w:p>
    <w:p w14:paraId="2322288D" w14:textId="0EA79957" w:rsidR="0004023F" w:rsidRPr="002171ED" w:rsidRDefault="0024409C" w:rsidP="0004023F">
      <w:pPr>
        <w:spacing w:after="0"/>
        <w:rPr>
          <w:rFonts w:eastAsia="Times New Roman" w:cs="Arial"/>
          <w:szCs w:val="24"/>
          <w:lang w:eastAsia="fr-FR"/>
        </w:rPr>
      </w:pPr>
      <w:r w:rsidRPr="002171ED">
        <w:rPr>
          <w:noProof/>
          <w:lang w:eastAsia="fr-FR"/>
        </w:rPr>
        <w:lastRenderedPageBreak/>
        <mc:AlternateContent>
          <mc:Choice Requires="wps">
            <w:drawing>
              <wp:anchor distT="0" distB="0" distL="114300" distR="114300" simplePos="0" relativeHeight="251640320" behindDoc="1" locked="0" layoutInCell="1" allowOverlap="1" wp14:anchorId="055E33A1" wp14:editId="59E46B56">
                <wp:simplePos x="0" y="0"/>
                <wp:positionH relativeFrom="margin">
                  <wp:posOffset>-195943</wp:posOffset>
                </wp:positionH>
                <wp:positionV relativeFrom="paragraph">
                  <wp:posOffset>-117566</wp:posOffset>
                </wp:positionV>
                <wp:extent cx="7035800" cy="9601200"/>
                <wp:effectExtent l="19050" t="19050" r="12700" b="19050"/>
                <wp:wrapNone/>
                <wp:docPr id="1" name="Rectangle 1">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5800" cy="96012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E0543" id="Rectangle 1" o:spid="_x0000_s1026" style="position:absolute;margin-left:-15.45pt;margin-top:-9.25pt;width:554pt;height:75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" filled="f" strokecolor="#1f396c" strokeweight="2.25pt">
                <v:path arrowok="t"/>
                <w10:wrap anchorx="margin"/>
              </v:rect>
            </w:pict>
          </mc:Fallback>
        </mc:AlternateContent>
      </w:r>
      <w:r w:rsidR="00BA70F5" w:rsidRPr="002171ED">
        <w:rPr>
          <w:noProof/>
          <w:sz w:val="36"/>
          <w:szCs w:val="36"/>
          <w:lang w:eastAsia="fr-FR"/>
        </w:rPr>
        <w:drawing>
          <wp:anchor distT="0" distB="0" distL="114300" distR="114300" simplePos="0" relativeHeight="251657728" behindDoc="0" locked="0" layoutInCell="1" allowOverlap="1" wp14:anchorId="2719AA1D" wp14:editId="060642D7">
            <wp:simplePos x="0" y="0"/>
            <wp:positionH relativeFrom="column">
              <wp:posOffset>6219190</wp:posOffset>
            </wp:positionH>
            <wp:positionV relativeFrom="paragraph">
              <wp:posOffset>-358775</wp:posOffset>
            </wp:positionV>
            <wp:extent cx="772160" cy="692785"/>
            <wp:effectExtent l="0" t="0" r="8890" b="0"/>
            <wp:wrapNone/>
            <wp:docPr id="73" name="Image 9">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04023F" w:rsidRPr="002171ED">
        <w:rPr>
          <w:rFonts w:eastAsia="Times New Roman" w:cs="Arial"/>
          <w:szCs w:val="24"/>
          <w:lang w:eastAsia="fr-FR"/>
        </w:rPr>
        <w:t>Enseignements pratiques interdisciplinaires : Corps, santé, bien être et sécurité.</w:t>
      </w:r>
    </w:p>
    <w:p w14:paraId="43022ABC" w14:textId="413DE3A2" w:rsidR="00DA5DAF" w:rsidRDefault="0004023F" w:rsidP="00BA70F5">
      <w:pPr>
        <w:spacing w:after="0"/>
        <w:rPr>
          <w:rFonts w:eastAsia="Times New Roman" w:cs="Arial"/>
          <w:szCs w:val="24"/>
          <w:lang w:eastAsia="fr-FR"/>
        </w:rPr>
      </w:pPr>
      <w:r w:rsidRPr="002171ED">
        <w:rPr>
          <w:rFonts w:eastAsia="Times New Roman" w:cs="Arial"/>
          <w:szCs w:val="24"/>
          <w:lang w:eastAsia="fr-FR"/>
        </w:rPr>
        <w:t>Education morale et civique : Droits et devoirs des citoyens.</w:t>
      </w:r>
    </w:p>
    <w:p w14:paraId="7E528807" w14:textId="77777777" w:rsidR="00BA70F5" w:rsidRPr="00BA70F5" w:rsidRDefault="00BA70F5" w:rsidP="00BA70F5">
      <w:pPr>
        <w:spacing w:after="0"/>
        <w:rPr>
          <w:rFonts w:eastAsia="Times New Roman" w:cs="Arial"/>
          <w:szCs w:val="24"/>
          <w:lang w:eastAsia="fr-FR"/>
        </w:rPr>
      </w:pPr>
    </w:p>
    <w:p w14:paraId="163D9D21" w14:textId="2553506B" w:rsidR="00DA5DAF" w:rsidRPr="002171ED" w:rsidRDefault="00DA5DAF" w:rsidP="002171ED">
      <w:pPr>
        <w:spacing w:after="0"/>
        <w:rPr>
          <w:rFonts w:eastAsia="Times New Roman" w:cs="Arial"/>
          <w:szCs w:val="24"/>
          <w:lang w:eastAsia="fr-FR"/>
        </w:rPr>
      </w:pPr>
      <w:r w:rsidRPr="002171ED">
        <w:rPr>
          <w:rFonts w:eastAsia="Times New Roman" w:cs="Arial"/>
          <w:szCs w:val="24"/>
          <w:u w:val="single"/>
          <w:lang w:eastAsia="fr-FR"/>
        </w:rPr>
        <w:t xml:space="preserve">Cycles </w:t>
      </w:r>
      <w:r w:rsidR="00DE6A8F" w:rsidRPr="002171ED">
        <w:rPr>
          <w:rFonts w:eastAsia="Times New Roman" w:cs="Arial"/>
          <w:szCs w:val="24"/>
          <w:u w:val="single"/>
          <w:lang w:eastAsia="fr-FR"/>
        </w:rPr>
        <w:t>3 et</w:t>
      </w:r>
      <w:r w:rsidRPr="002171ED">
        <w:rPr>
          <w:rFonts w:eastAsia="Times New Roman" w:cs="Arial"/>
          <w:szCs w:val="24"/>
          <w:u w:val="single"/>
          <w:lang w:eastAsia="fr-FR"/>
        </w:rPr>
        <w:t xml:space="preserve"> 4</w:t>
      </w:r>
      <w:r w:rsidRPr="002171ED">
        <w:rPr>
          <w:rFonts w:eastAsia="Times New Roman" w:cs="Arial"/>
          <w:szCs w:val="24"/>
          <w:lang w:eastAsia="fr-FR"/>
        </w:rPr>
        <w:t> : Parcours éducatif de santé</w:t>
      </w:r>
    </w:p>
    <w:p w14:paraId="1FB1967D" w14:textId="6C7CFA2A" w:rsidR="00DE6A8F" w:rsidRDefault="00DA5DAF" w:rsidP="002171ED">
      <w:pPr>
        <w:spacing w:after="0"/>
        <w:rPr>
          <w:rFonts w:eastAsia="Times New Roman" w:cs="Arial"/>
          <w:szCs w:val="24"/>
          <w:lang w:eastAsia="fr-FR"/>
        </w:rPr>
      </w:pPr>
      <w:r w:rsidRPr="002171ED">
        <w:rPr>
          <w:rFonts w:eastAsia="Times New Roman" w:cs="Arial"/>
          <w:szCs w:val="24"/>
          <w:lang w:eastAsia="fr-FR"/>
        </w:rPr>
        <w:t>Comprendre les notions de prévention individuelle et collective, de protection des environnements, d’éducation à la santé.</w:t>
      </w:r>
    </w:p>
    <w:p w14:paraId="7DDCE2A9" w14:textId="77777777" w:rsidR="00060C39" w:rsidRPr="002171ED" w:rsidRDefault="00060C39" w:rsidP="002171ED">
      <w:pPr>
        <w:spacing w:after="0"/>
        <w:rPr>
          <w:rFonts w:eastAsia="Times New Roman" w:cs="Arial"/>
          <w:szCs w:val="24"/>
          <w:lang w:eastAsia="fr-FR"/>
        </w:rPr>
      </w:pPr>
    </w:p>
    <w:p w14:paraId="7AE6F4AD" w14:textId="4B3A48A5" w:rsidR="00DA5DAF" w:rsidRPr="002171ED" w:rsidRDefault="00DA5DAF" w:rsidP="002171ED">
      <w:pPr>
        <w:pStyle w:val="Titre2"/>
        <w:spacing w:before="0" w:after="0"/>
        <w:rPr>
          <w:rFonts w:cs="Arial"/>
          <w:sz w:val="24"/>
          <w:szCs w:val="24"/>
          <w:lang w:eastAsia="fr-FR"/>
        </w:rPr>
      </w:pPr>
      <w:r w:rsidRPr="002171ED">
        <w:rPr>
          <w:rFonts w:cs="Arial"/>
        </w:rPr>
        <w:t>Objectifs d’apprentissage</w:t>
      </w:r>
    </w:p>
    <w:p w14:paraId="094584B1" w14:textId="77777777" w:rsidR="00DA5DAF" w:rsidRPr="002171ED" w:rsidRDefault="00DA5DAF" w:rsidP="002171ED">
      <w:pPr>
        <w:spacing w:after="0"/>
        <w:rPr>
          <w:rFonts w:cs="Arial"/>
          <w:szCs w:val="24"/>
        </w:rPr>
      </w:pPr>
      <w:r w:rsidRPr="002171ED">
        <w:rPr>
          <w:rFonts w:cs="Arial"/>
          <w:szCs w:val="24"/>
        </w:rPr>
        <w:t>Tous les élèves apprendront que :</w:t>
      </w:r>
    </w:p>
    <w:p w14:paraId="4B0026E2" w14:textId="26CDEA8D" w:rsidR="00DA5DAF" w:rsidRPr="002171ED" w:rsidRDefault="00DA5DAF" w:rsidP="002171ED">
      <w:pPr>
        <w:pStyle w:val="Paragraphedeliste"/>
        <w:numPr>
          <w:ilvl w:val="0"/>
          <w:numId w:val="3"/>
        </w:numPr>
        <w:spacing w:after="0"/>
        <w:ind w:left="426"/>
        <w:rPr>
          <w:rFonts w:ascii="Arial" w:hAnsi="Arial" w:cs="Arial"/>
          <w:szCs w:val="24"/>
        </w:rPr>
      </w:pPr>
      <w:r w:rsidRPr="002171ED">
        <w:rPr>
          <w:rFonts w:ascii="Arial" w:hAnsi="Arial" w:cs="Arial"/>
          <w:szCs w:val="24"/>
        </w:rPr>
        <w:t>La santé humaine, celle des animaux et</w:t>
      </w:r>
      <w:r w:rsidR="007905F1">
        <w:rPr>
          <w:rFonts w:ascii="Arial" w:hAnsi="Arial" w:cs="Arial"/>
          <w:szCs w:val="24"/>
        </w:rPr>
        <w:t xml:space="preserve"> de l’environnement</w:t>
      </w:r>
      <w:r w:rsidRPr="002171ED">
        <w:rPr>
          <w:rFonts w:ascii="Arial" w:hAnsi="Arial" w:cs="Arial"/>
          <w:szCs w:val="24"/>
        </w:rPr>
        <w:t xml:space="preserve"> sont liés : « Une seule santé » = un concept à l’échelle de la planète ;</w:t>
      </w:r>
    </w:p>
    <w:p w14:paraId="5FE088DC" w14:textId="4D20D9C2" w:rsidR="00DA5DAF" w:rsidRPr="002171ED" w:rsidRDefault="00DA5DAF" w:rsidP="002171ED">
      <w:pPr>
        <w:pStyle w:val="Paragraphedeliste"/>
        <w:numPr>
          <w:ilvl w:val="0"/>
          <w:numId w:val="3"/>
        </w:numPr>
        <w:spacing w:after="0"/>
        <w:ind w:left="426"/>
        <w:rPr>
          <w:rFonts w:ascii="Arial" w:hAnsi="Arial" w:cs="Arial"/>
          <w:szCs w:val="24"/>
        </w:rPr>
      </w:pPr>
      <w:r w:rsidRPr="002171ED">
        <w:rPr>
          <w:rFonts w:ascii="Arial" w:hAnsi="Arial" w:cs="Arial"/>
          <w:szCs w:val="24"/>
        </w:rPr>
        <w:t>L’espèce humaine vit en interaction avec d’autres espèces et fait partie de nombreux écosystèmes ;</w:t>
      </w:r>
    </w:p>
    <w:p w14:paraId="43EF5B2E" w14:textId="77777777" w:rsidR="00DA5DAF" w:rsidRPr="002171ED" w:rsidRDefault="00DA5DAF" w:rsidP="002171ED">
      <w:pPr>
        <w:pStyle w:val="Paragraphedeliste"/>
        <w:numPr>
          <w:ilvl w:val="0"/>
          <w:numId w:val="3"/>
        </w:numPr>
        <w:spacing w:after="0"/>
        <w:ind w:left="426"/>
        <w:rPr>
          <w:rFonts w:ascii="Arial" w:hAnsi="Arial" w:cs="Arial"/>
          <w:szCs w:val="24"/>
        </w:rPr>
      </w:pPr>
      <w:r w:rsidRPr="002171ED">
        <w:rPr>
          <w:rFonts w:ascii="Arial" w:hAnsi="Arial" w:cs="Arial"/>
          <w:szCs w:val="24"/>
        </w:rPr>
        <w:t xml:space="preserve">Notre santé dépend en particulier de celle des écosystèmes qui nous environnent ; </w:t>
      </w:r>
    </w:p>
    <w:p w14:paraId="5089C5D5" w14:textId="574AB394" w:rsidR="00DA5DAF" w:rsidRPr="002171ED" w:rsidRDefault="00DA5DAF" w:rsidP="002171ED">
      <w:pPr>
        <w:pStyle w:val="Paragraphedeliste"/>
        <w:numPr>
          <w:ilvl w:val="0"/>
          <w:numId w:val="3"/>
        </w:numPr>
        <w:spacing w:after="0"/>
        <w:ind w:left="426"/>
        <w:rPr>
          <w:rFonts w:ascii="Arial" w:hAnsi="Arial" w:cs="Arial"/>
          <w:szCs w:val="24"/>
        </w:rPr>
      </w:pPr>
      <w:r w:rsidRPr="002171ED">
        <w:rPr>
          <w:rFonts w:ascii="Arial" w:hAnsi="Arial" w:cs="Arial"/>
          <w:szCs w:val="24"/>
        </w:rPr>
        <w:t>Il y a beaucoup de similitudes entre la santé de l’être</w:t>
      </w:r>
      <w:r w:rsidR="00DE6A8F" w:rsidRPr="002171ED">
        <w:rPr>
          <w:rFonts w:ascii="Arial" w:hAnsi="Arial" w:cs="Arial"/>
          <w:szCs w:val="24"/>
        </w:rPr>
        <w:t xml:space="preserve"> humain et la santé des animaux</w:t>
      </w:r>
      <w:r w:rsidRPr="002171ED">
        <w:rPr>
          <w:rFonts w:ascii="Arial" w:hAnsi="Arial" w:cs="Arial"/>
          <w:szCs w:val="24"/>
        </w:rPr>
        <w:t xml:space="preserve"> et ce que l’on fait pour aider son animal à rester ou à développer une bonne santé est identique à ce qu’il faut faire pour soi-même ;</w:t>
      </w:r>
    </w:p>
    <w:p w14:paraId="50775937" w14:textId="77777777" w:rsidR="00DA5DAF" w:rsidRPr="002171ED" w:rsidRDefault="00DA5DAF" w:rsidP="002171ED">
      <w:pPr>
        <w:pStyle w:val="Paragraphedeliste"/>
        <w:numPr>
          <w:ilvl w:val="0"/>
          <w:numId w:val="3"/>
        </w:numPr>
        <w:spacing w:after="0"/>
        <w:ind w:left="426"/>
        <w:rPr>
          <w:rFonts w:ascii="Arial" w:hAnsi="Arial" w:cs="Arial"/>
          <w:szCs w:val="24"/>
        </w:rPr>
      </w:pPr>
      <w:r w:rsidRPr="002171ED">
        <w:rPr>
          <w:rFonts w:ascii="Arial" w:hAnsi="Arial" w:cs="Arial"/>
          <w:szCs w:val="24"/>
        </w:rPr>
        <w:t>La résistance aux antibiotiques se propage via l’environnement, la faune et l’humain ;</w:t>
      </w:r>
    </w:p>
    <w:p w14:paraId="0DA66ED9" w14:textId="0480576B" w:rsidR="00DA5DAF" w:rsidRDefault="00DA5DAF" w:rsidP="002171ED">
      <w:pPr>
        <w:pStyle w:val="Paragraphedeliste"/>
        <w:numPr>
          <w:ilvl w:val="0"/>
          <w:numId w:val="3"/>
        </w:numPr>
        <w:spacing w:after="0"/>
        <w:ind w:left="426"/>
        <w:rPr>
          <w:rFonts w:ascii="Arial" w:hAnsi="Arial" w:cs="Arial"/>
          <w:szCs w:val="24"/>
        </w:rPr>
      </w:pPr>
      <w:r w:rsidRPr="002171ED">
        <w:rPr>
          <w:rFonts w:ascii="Arial" w:hAnsi="Arial" w:cs="Arial"/>
          <w:szCs w:val="24"/>
        </w:rPr>
        <w:t>Il est important de rapporter les médicaments non utilisés (tels que les antibiotiques) chez le pharmacien pour préserver l’environnement.</w:t>
      </w:r>
    </w:p>
    <w:p w14:paraId="06901134" w14:textId="77777777" w:rsidR="002171ED" w:rsidRPr="002171ED" w:rsidRDefault="002171ED" w:rsidP="002171ED">
      <w:pPr>
        <w:pStyle w:val="Paragraphedeliste"/>
        <w:spacing w:after="0"/>
        <w:ind w:left="426"/>
        <w:rPr>
          <w:rFonts w:ascii="Arial" w:hAnsi="Arial" w:cs="Arial"/>
          <w:szCs w:val="24"/>
        </w:rPr>
      </w:pPr>
    </w:p>
    <w:p w14:paraId="44F72278" w14:textId="418BE742" w:rsidR="00DA5DAF" w:rsidRPr="002171ED" w:rsidRDefault="00060C39" w:rsidP="002171ED">
      <w:pPr>
        <w:pStyle w:val="Titre2"/>
        <w:spacing w:before="0" w:after="0"/>
        <w:rPr>
          <w:rFonts w:cs="Arial"/>
        </w:rPr>
      </w:pPr>
      <w:r>
        <w:rPr>
          <w:rFonts w:cs="Arial"/>
        </w:rPr>
        <w:t>Objectifs facultatifs :</w:t>
      </w:r>
    </w:p>
    <w:p w14:paraId="57F232CE" w14:textId="77777777" w:rsidR="00DA5DAF" w:rsidRPr="002171ED" w:rsidRDefault="00DA5DAF" w:rsidP="002171ED">
      <w:pPr>
        <w:spacing w:after="0"/>
        <w:rPr>
          <w:rFonts w:cs="Arial"/>
          <w:szCs w:val="24"/>
        </w:rPr>
      </w:pPr>
      <w:r w:rsidRPr="002171ED">
        <w:rPr>
          <w:rFonts w:cs="Arial"/>
          <w:szCs w:val="24"/>
        </w:rPr>
        <w:t xml:space="preserve">Comprendre que : </w:t>
      </w:r>
    </w:p>
    <w:p w14:paraId="0193E12E" w14:textId="2987C738" w:rsidR="00DA5DAF" w:rsidRPr="002171ED" w:rsidRDefault="00DA5DAF" w:rsidP="002171ED">
      <w:pPr>
        <w:spacing w:after="0"/>
        <w:ind w:left="360"/>
        <w:rPr>
          <w:rFonts w:cs="Arial"/>
          <w:szCs w:val="24"/>
        </w:rPr>
      </w:pPr>
      <w:r w:rsidRPr="002171ED">
        <w:rPr>
          <w:rFonts w:cs="Arial"/>
          <w:szCs w:val="24"/>
        </w:rPr>
        <w:t>•</w:t>
      </w:r>
      <w:r w:rsidRPr="002171ED">
        <w:rPr>
          <w:rFonts w:cs="Arial"/>
          <w:szCs w:val="24"/>
        </w:rPr>
        <w:tab/>
        <w:t>Certains microbes peuvent se transmettre de l’animal à l’être humain et vice versa, et qu’ils circulent dans l’environnement ;</w:t>
      </w:r>
    </w:p>
    <w:p w14:paraId="21325B1C" w14:textId="77777777" w:rsidR="00DA5DAF" w:rsidRPr="002171ED" w:rsidRDefault="00DA5DAF" w:rsidP="002171ED">
      <w:pPr>
        <w:spacing w:after="0"/>
        <w:ind w:left="360"/>
        <w:rPr>
          <w:rFonts w:cs="Arial"/>
          <w:szCs w:val="24"/>
        </w:rPr>
      </w:pPr>
      <w:r w:rsidRPr="002171ED">
        <w:rPr>
          <w:rFonts w:cs="Arial"/>
          <w:szCs w:val="24"/>
        </w:rPr>
        <w:t>•</w:t>
      </w:r>
      <w:r w:rsidRPr="002171ED">
        <w:rPr>
          <w:rFonts w:cs="Arial"/>
          <w:szCs w:val="24"/>
        </w:rPr>
        <w:tab/>
        <w:t>Il faut éloigner les animaux des surfaces de préparation des aliments ;</w:t>
      </w:r>
    </w:p>
    <w:p w14:paraId="23DDF9E5" w14:textId="70521E40" w:rsidR="00DA5DAF" w:rsidRPr="002171ED" w:rsidRDefault="00DE6A8F" w:rsidP="002171ED">
      <w:pPr>
        <w:spacing w:after="0"/>
        <w:ind w:left="360"/>
        <w:rPr>
          <w:rFonts w:cs="Arial"/>
          <w:szCs w:val="24"/>
        </w:rPr>
      </w:pPr>
      <w:r w:rsidRPr="002171ED">
        <w:rPr>
          <w:rFonts w:cs="Arial"/>
          <w:szCs w:val="24"/>
        </w:rPr>
        <w:t>•</w:t>
      </w:r>
      <w:r w:rsidRPr="002171ED">
        <w:rPr>
          <w:rFonts w:cs="Arial"/>
          <w:szCs w:val="24"/>
        </w:rPr>
        <w:tab/>
        <w:t>Il faut donner</w:t>
      </w:r>
      <w:r w:rsidR="00DA5DAF" w:rsidRPr="002171ED">
        <w:rPr>
          <w:rFonts w:cs="Arial"/>
          <w:szCs w:val="24"/>
        </w:rPr>
        <w:t xml:space="preserve"> </w:t>
      </w:r>
      <w:r w:rsidR="004B4074">
        <w:rPr>
          <w:rFonts w:cs="Arial"/>
          <w:szCs w:val="24"/>
        </w:rPr>
        <w:t xml:space="preserve">aux animaux </w:t>
      </w:r>
      <w:r w:rsidR="00DA5DAF" w:rsidRPr="002171ED">
        <w:rPr>
          <w:rFonts w:cs="Arial"/>
          <w:szCs w:val="24"/>
        </w:rPr>
        <w:t>une alimentation adaptée ;</w:t>
      </w:r>
    </w:p>
    <w:p w14:paraId="15C8986E" w14:textId="00AEA4A9" w:rsidR="00DA5DAF" w:rsidRPr="002171ED" w:rsidRDefault="00DA5DAF" w:rsidP="002171ED">
      <w:pPr>
        <w:spacing w:after="0"/>
        <w:ind w:left="360"/>
        <w:rPr>
          <w:rFonts w:cs="Arial"/>
          <w:szCs w:val="24"/>
        </w:rPr>
      </w:pPr>
      <w:r w:rsidRPr="002171ED">
        <w:rPr>
          <w:rFonts w:cs="Arial"/>
          <w:szCs w:val="24"/>
        </w:rPr>
        <w:t>•</w:t>
      </w:r>
      <w:r w:rsidRPr="002171ED">
        <w:rPr>
          <w:rFonts w:cs="Arial"/>
          <w:szCs w:val="24"/>
        </w:rPr>
        <w:tab/>
        <w:t>Il faut se laver les mains après avoir touché les animaux ;</w:t>
      </w:r>
    </w:p>
    <w:p w14:paraId="4B8C61B4" w14:textId="79137E73" w:rsidR="00DA5DAF" w:rsidRPr="002171ED" w:rsidRDefault="00DA5DAF" w:rsidP="002171ED">
      <w:pPr>
        <w:spacing w:after="0"/>
        <w:ind w:left="360"/>
        <w:rPr>
          <w:rFonts w:cs="Arial"/>
          <w:szCs w:val="24"/>
        </w:rPr>
      </w:pPr>
      <w:r w:rsidRPr="002171ED">
        <w:rPr>
          <w:rFonts w:cs="Arial"/>
          <w:szCs w:val="24"/>
        </w:rPr>
        <w:t>•</w:t>
      </w:r>
      <w:r w:rsidRPr="002171ED">
        <w:rPr>
          <w:rFonts w:cs="Arial"/>
          <w:szCs w:val="24"/>
        </w:rPr>
        <w:tab/>
        <w:t>Si l’animal de compagnie tombe malade, il faut consulter le vétérinaire ;</w:t>
      </w:r>
    </w:p>
    <w:p w14:paraId="638D1F40" w14:textId="404BD450" w:rsidR="00DA5DAF" w:rsidRPr="002171ED" w:rsidRDefault="00DA5DAF" w:rsidP="002171ED">
      <w:pPr>
        <w:spacing w:after="0"/>
        <w:ind w:left="360"/>
        <w:rPr>
          <w:rFonts w:cs="Arial"/>
          <w:szCs w:val="24"/>
        </w:rPr>
      </w:pPr>
      <w:r w:rsidRPr="002171ED">
        <w:rPr>
          <w:rFonts w:cs="Arial"/>
          <w:szCs w:val="24"/>
        </w:rPr>
        <w:t>•</w:t>
      </w:r>
      <w:r w:rsidRPr="002171ED">
        <w:rPr>
          <w:rFonts w:cs="Arial"/>
          <w:szCs w:val="24"/>
        </w:rPr>
        <w:tab/>
        <w:t>Comme pour nous, l’animal ne doit prendre des antibiotiques que si c’est nécessaire ;</w:t>
      </w:r>
    </w:p>
    <w:p w14:paraId="37F4CF24" w14:textId="59DA27E2" w:rsidR="00DA5DAF" w:rsidRPr="002171ED" w:rsidRDefault="00DA5DAF" w:rsidP="002171ED">
      <w:pPr>
        <w:spacing w:after="0"/>
        <w:ind w:left="360"/>
        <w:rPr>
          <w:rFonts w:cs="Arial"/>
          <w:szCs w:val="24"/>
        </w:rPr>
      </w:pPr>
      <w:r w:rsidRPr="002171ED">
        <w:rPr>
          <w:rFonts w:cs="Arial"/>
          <w:szCs w:val="24"/>
        </w:rPr>
        <w:t>•</w:t>
      </w:r>
      <w:r w:rsidRPr="002171ED">
        <w:rPr>
          <w:rFonts w:cs="Arial"/>
          <w:szCs w:val="24"/>
        </w:rPr>
        <w:tab/>
        <w:t>Si le vétérinaire lui prescrit des antibiotiques, il faut bien suivre les indications de l'ordonnance, car une mauvaise utilisation peut créer des résistances aux antibiotiques.</w:t>
      </w:r>
    </w:p>
    <w:p w14:paraId="29897D4C" w14:textId="77777777" w:rsidR="004B4074" w:rsidRDefault="004B4074">
      <w:pPr>
        <w:spacing w:line="259" w:lineRule="auto"/>
      </w:pPr>
    </w:p>
    <w:p w14:paraId="6F577433" w14:textId="0D4AE1BD" w:rsidR="004B4074" w:rsidRPr="004B4074" w:rsidRDefault="004B4074" w:rsidP="004B4074">
      <w:pPr>
        <w:pStyle w:val="Titre2"/>
      </w:pPr>
      <w:r>
        <w:t>Ressources proposées</w:t>
      </w:r>
    </w:p>
    <w:p w14:paraId="4E2A9514" w14:textId="77777777" w:rsidR="00781526" w:rsidRDefault="00781526">
      <w:pPr>
        <w:spacing w:line="259" w:lineRule="auto"/>
        <w:sectPr w:rsidR="00781526" w:rsidSect="002171ED">
          <w:type w:val="continuous"/>
          <w:pgSz w:w="11906" w:h="16838"/>
          <w:pgMar w:top="720" w:right="720" w:bottom="720" w:left="720" w:header="708" w:footer="283" w:gutter="0"/>
          <w:cols w:space="708"/>
          <w:docGrid w:linePitch="360"/>
        </w:sectPr>
      </w:pPr>
    </w:p>
    <w:p w14:paraId="76A2B3BD" w14:textId="45EDC851" w:rsidR="00F20A30" w:rsidRDefault="00306A4A">
      <w:pPr>
        <w:spacing w:line="259" w:lineRule="auto"/>
      </w:pPr>
      <w:r>
        <w:t>Des scénarios relatent des situations relevant du concept « une seule santé ». Pour chaque scénario l’élève peut répondre à des questions lui permettant de comprendre les liens entre la santé humaine, la santé animale et l’environnement.</w:t>
      </w:r>
    </w:p>
    <w:p w14:paraId="699B178F" w14:textId="7592769D" w:rsidR="00781526" w:rsidRDefault="00781526">
      <w:pPr>
        <w:spacing w:line="259" w:lineRule="auto"/>
      </w:pPr>
      <w:r>
        <w:rPr>
          <w:noProof/>
          <w:lang w:eastAsia="fr-FR"/>
        </w:rPr>
        <w:drawing>
          <wp:inline distT="0" distB="0" distL="0" distR="0" wp14:anchorId="07715760" wp14:editId="4D5DE6C3">
            <wp:extent cx="1596401" cy="1920225"/>
            <wp:effectExtent l="0" t="0" r="3810" b="4445"/>
            <wp:docPr id="111" name="Imag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Capture d’écran c une seule ssanté scenario 8.jpg"/>
                    <pic:cNvPicPr/>
                  </pic:nvPicPr>
                  <pic:blipFill>
                    <a:blip r:embed="rId9">
                      <a:extLst>
                        <a:ext uri="{28A0092B-C50C-407E-A947-70E740481C1C}">
                          <a14:useLocalDpi xmlns:a14="http://schemas.microsoft.com/office/drawing/2010/main" val="0"/>
                        </a:ext>
                      </a:extLst>
                    </a:blip>
                    <a:stretch>
                      <a:fillRect/>
                    </a:stretch>
                  </pic:blipFill>
                  <pic:spPr>
                    <a:xfrm>
                      <a:off x="0" y="0"/>
                      <a:ext cx="1639202" cy="1971708"/>
                    </a:xfrm>
                    <a:prstGeom prst="rect">
                      <a:avLst/>
                    </a:prstGeom>
                  </pic:spPr>
                </pic:pic>
              </a:graphicData>
            </a:graphic>
          </wp:inline>
        </w:drawing>
      </w:r>
      <w:r>
        <w:rPr>
          <w:noProof/>
          <w:lang w:eastAsia="fr-FR"/>
        </w:rPr>
        <w:drawing>
          <wp:inline distT="0" distB="0" distL="0" distR="0" wp14:anchorId="0EDD4FF6" wp14:editId="703B83B6">
            <wp:extent cx="1436914" cy="1952992"/>
            <wp:effectExtent l="0" t="0" r="0" b="0"/>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Capture d’écran c une seule ssanté scenario 14.jpg"/>
                    <pic:cNvPicPr/>
                  </pic:nvPicPr>
                  <pic:blipFill>
                    <a:blip r:embed="rId10">
                      <a:extLst>
                        <a:ext uri="{28A0092B-C50C-407E-A947-70E740481C1C}">
                          <a14:useLocalDpi xmlns:a14="http://schemas.microsoft.com/office/drawing/2010/main" val="0"/>
                        </a:ext>
                      </a:extLst>
                    </a:blip>
                    <a:stretch>
                      <a:fillRect/>
                    </a:stretch>
                  </pic:blipFill>
                  <pic:spPr>
                    <a:xfrm>
                      <a:off x="0" y="0"/>
                      <a:ext cx="1498616" cy="2036855"/>
                    </a:xfrm>
                    <a:prstGeom prst="rect">
                      <a:avLst/>
                    </a:prstGeom>
                  </pic:spPr>
                </pic:pic>
              </a:graphicData>
            </a:graphic>
          </wp:inline>
        </w:drawing>
      </w:r>
    </w:p>
    <w:p w14:paraId="47A62AE2" w14:textId="77777777" w:rsidR="00781526" w:rsidRDefault="00781526">
      <w:pPr>
        <w:spacing w:line="259" w:lineRule="auto"/>
        <w:sectPr w:rsidR="00781526" w:rsidSect="0024409C">
          <w:type w:val="continuous"/>
          <w:pgSz w:w="11906" w:h="16838"/>
          <w:pgMar w:top="720" w:right="720" w:bottom="720" w:left="720" w:header="708" w:footer="283" w:gutter="0"/>
          <w:cols w:num="2" w:space="708"/>
          <w:docGrid w:linePitch="360"/>
        </w:sectPr>
      </w:pPr>
    </w:p>
    <w:p w14:paraId="7B61F85C" w14:textId="776D6EDD" w:rsidR="00403985" w:rsidRPr="00EF6986" w:rsidRDefault="00403985" w:rsidP="00EF6986"/>
    <w:sectPr w:rsidR="00403985" w:rsidRPr="00EF6986" w:rsidSect="002171ED">
      <w:type w:val="continuous"/>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B54D4" w14:textId="77777777" w:rsidR="00306A4A" w:rsidRDefault="00306A4A" w:rsidP="00DA5DAF">
      <w:pPr>
        <w:spacing w:after="0" w:line="240" w:lineRule="auto"/>
      </w:pPr>
      <w:r>
        <w:separator/>
      </w:r>
    </w:p>
    <w:p w14:paraId="1EAE0025" w14:textId="77777777" w:rsidR="00306A4A" w:rsidRDefault="00306A4A"/>
  </w:endnote>
  <w:endnote w:type="continuationSeparator" w:id="0">
    <w:p w14:paraId="67F6F7F1" w14:textId="77777777" w:rsidR="00306A4A" w:rsidRDefault="00306A4A" w:rsidP="00DA5DAF">
      <w:pPr>
        <w:spacing w:after="0" w:line="240" w:lineRule="auto"/>
      </w:pPr>
      <w:r>
        <w:continuationSeparator/>
      </w:r>
    </w:p>
    <w:p w14:paraId="34DF56B7" w14:textId="77777777" w:rsidR="00306A4A" w:rsidRDefault="00306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2DD80" w14:textId="77777777" w:rsidR="00306A4A" w:rsidRDefault="00306A4A" w:rsidP="00DA5DAF">
      <w:pPr>
        <w:spacing w:after="0" w:line="240" w:lineRule="auto"/>
      </w:pPr>
      <w:r>
        <w:separator/>
      </w:r>
    </w:p>
    <w:p w14:paraId="40F55324" w14:textId="77777777" w:rsidR="00306A4A" w:rsidRDefault="00306A4A"/>
  </w:footnote>
  <w:footnote w:type="continuationSeparator" w:id="0">
    <w:p w14:paraId="2AA7ABC5" w14:textId="77777777" w:rsidR="00306A4A" w:rsidRDefault="00306A4A" w:rsidP="00DA5DAF">
      <w:pPr>
        <w:spacing w:after="0" w:line="240" w:lineRule="auto"/>
      </w:pPr>
      <w:r>
        <w:continuationSeparator/>
      </w:r>
    </w:p>
    <w:p w14:paraId="6F5BE6A6" w14:textId="77777777" w:rsidR="00306A4A" w:rsidRDefault="00306A4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D8D"/>
    <w:multiLevelType w:val="hybridMultilevel"/>
    <w:tmpl w:val="612A18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6240EF"/>
    <w:multiLevelType w:val="hybridMultilevel"/>
    <w:tmpl w:val="C602B5F6"/>
    <w:lvl w:ilvl="0" w:tplc="7144A4D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Aria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Arial"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Arial"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56A6424"/>
    <w:multiLevelType w:val="hybridMultilevel"/>
    <w:tmpl w:val="26249B92"/>
    <w:lvl w:ilvl="0" w:tplc="7144A4DC">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5F367D4"/>
    <w:multiLevelType w:val="hybridMultilevel"/>
    <w:tmpl w:val="E53E0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71080B"/>
    <w:multiLevelType w:val="hybridMultilevel"/>
    <w:tmpl w:val="892A7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D6220F"/>
    <w:multiLevelType w:val="hybridMultilevel"/>
    <w:tmpl w:val="9F061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F1094E"/>
    <w:multiLevelType w:val="hybridMultilevel"/>
    <w:tmpl w:val="5158FE46"/>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11089B"/>
    <w:multiLevelType w:val="hybridMultilevel"/>
    <w:tmpl w:val="867A6E60"/>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4F531B"/>
    <w:multiLevelType w:val="hybridMultilevel"/>
    <w:tmpl w:val="5D840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7B3E20"/>
    <w:multiLevelType w:val="hybridMultilevel"/>
    <w:tmpl w:val="8E12B292"/>
    <w:lvl w:ilvl="0" w:tplc="7144A4DC">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7B47B3C"/>
    <w:multiLevelType w:val="hybridMultilevel"/>
    <w:tmpl w:val="D86C5990"/>
    <w:lvl w:ilvl="0" w:tplc="7144A4DC">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20FA48AE"/>
    <w:multiLevelType w:val="hybridMultilevel"/>
    <w:tmpl w:val="C83426C2"/>
    <w:lvl w:ilvl="0" w:tplc="FFFFFFFF">
      <w:start w:val="1"/>
      <w:numFmt w:val="decimal"/>
      <w:lvlText w:val="%1."/>
      <w:lvlJc w:val="left"/>
      <w:pPr>
        <w:ind w:left="720" w:hanging="360"/>
      </w:pPr>
      <w:rPr>
        <w:b w:val="0"/>
        <w:color w:val="auto"/>
      </w:rPr>
    </w:lvl>
    <w:lvl w:ilvl="1" w:tplc="2480C38C">
      <w:numFmt w:val="bullet"/>
      <w:lvlText w:val="•"/>
      <w:lvlJc w:val="left"/>
      <w:pPr>
        <w:ind w:left="1785" w:hanging="705"/>
      </w:pPr>
      <w:rPr>
        <w:rFonts w:ascii="Arial" w:eastAsiaTheme="minorHAnsi"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7B26C4"/>
    <w:multiLevelType w:val="hybridMultilevel"/>
    <w:tmpl w:val="D8E46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AC47BE"/>
    <w:multiLevelType w:val="hybridMultilevel"/>
    <w:tmpl w:val="F7DE8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32065D"/>
    <w:multiLevelType w:val="hybridMultilevel"/>
    <w:tmpl w:val="2EDC3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6B1E18"/>
    <w:multiLevelType w:val="hybridMultilevel"/>
    <w:tmpl w:val="6532B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155BB9"/>
    <w:multiLevelType w:val="hybridMultilevel"/>
    <w:tmpl w:val="CF360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B5340A"/>
    <w:multiLevelType w:val="hybridMultilevel"/>
    <w:tmpl w:val="FE6032E6"/>
    <w:lvl w:ilvl="0" w:tplc="F66648F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2DE1C1D"/>
    <w:multiLevelType w:val="hybridMultilevel"/>
    <w:tmpl w:val="8F32D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4A6AA1"/>
    <w:multiLevelType w:val="hybridMultilevel"/>
    <w:tmpl w:val="BF96705C"/>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5A2ECD"/>
    <w:multiLevelType w:val="hybridMultilevel"/>
    <w:tmpl w:val="72E416F4"/>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DC6D61"/>
    <w:multiLevelType w:val="hybridMultilevel"/>
    <w:tmpl w:val="68EA7958"/>
    <w:lvl w:ilvl="0" w:tplc="AE8EEC8E">
      <w:start w:val="1"/>
      <w:numFmt w:val="bullet"/>
      <w:lvlText w:val=""/>
      <w:lvlJc w:val="left"/>
      <w:pPr>
        <w:ind w:left="720" w:hanging="360"/>
      </w:pPr>
      <w:rPr>
        <w:rFonts w:ascii="Symbol" w:hAnsi="Symbol" w:hint="default"/>
        <w:sz w:val="24"/>
      </w:rPr>
    </w:lvl>
    <w:lvl w:ilvl="1" w:tplc="5846D832">
      <w:numFmt w:val="bullet"/>
      <w:lvlText w:val="-"/>
      <w:lvlJc w:val="left"/>
      <w:pPr>
        <w:ind w:left="1440" w:hanging="360"/>
      </w:pPr>
      <w:rPr>
        <w:rFonts w:ascii="Arial" w:eastAsia="Calibr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3C62D1"/>
    <w:multiLevelType w:val="hybridMultilevel"/>
    <w:tmpl w:val="784EC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34585A"/>
    <w:multiLevelType w:val="hybridMultilevel"/>
    <w:tmpl w:val="A0681C7C"/>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1E184C"/>
    <w:multiLevelType w:val="hybridMultilevel"/>
    <w:tmpl w:val="BCB06646"/>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E906BED"/>
    <w:multiLevelType w:val="hybridMultilevel"/>
    <w:tmpl w:val="4702729E"/>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DB341D"/>
    <w:multiLevelType w:val="hybridMultilevel"/>
    <w:tmpl w:val="11E62782"/>
    <w:lvl w:ilvl="0" w:tplc="FD449CF8">
      <w:start w:val="1"/>
      <w:numFmt w:val="decimal"/>
      <w:lvlText w:val="%1."/>
      <w:lvlJc w:val="left"/>
      <w:pPr>
        <w:ind w:left="1146" w:hanging="360"/>
      </w:pPr>
      <w:rPr>
        <w:rFonts w:ascii="Arial" w:hAnsi="Arial" w:cs="Arial"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7" w15:restartNumberingAfterBreak="0">
    <w:nsid w:val="45FD42EC"/>
    <w:multiLevelType w:val="hybridMultilevel"/>
    <w:tmpl w:val="F1C0F252"/>
    <w:lvl w:ilvl="0" w:tplc="FFFFFFFF">
      <w:start w:val="1"/>
      <w:numFmt w:val="decimal"/>
      <w:lvlText w:val="%1."/>
      <w:lvlJc w:val="left"/>
      <w:pPr>
        <w:ind w:left="720" w:hanging="360"/>
      </w:pPr>
      <w:rPr>
        <w:b w:val="0"/>
        <w:color w:val="auto"/>
      </w:rPr>
    </w:lvl>
    <w:lvl w:ilvl="1" w:tplc="5B2031A6">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7B21DD"/>
    <w:multiLevelType w:val="hybridMultilevel"/>
    <w:tmpl w:val="B0AAD762"/>
    <w:lvl w:ilvl="0" w:tplc="7144A4DC">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468F1C35"/>
    <w:multiLevelType w:val="hybridMultilevel"/>
    <w:tmpl w:val="8F2C1CC0"/>
    <w:lvl w:ilvl="0" w:tplc="7144A4D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4864639E"/>
    <w:multiLevelType w:val="hybridMultilevel"/>
    <w:tmpl w:val="FF809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B152F33"/>
    <w:multiLevelType w:val="hybridMultilevel"/>
    <w:tmpl w:val="4BAA1AE2"/>
    <w:lvl w:ilvl="0" w:tplc="D4A42EAC">
      <w:start w:val="1"/>
      <w:numFmt w:val="decimal"/>
      <w:lvlText w:val="%1."/>
      <w:lvlJc w:val="left"/>
      <w:pPr>
        <w:ind w:left="360" w:hanging="360"/>
      </w:pPr>
      <w:rPr>
        <w:b/>
        <w:i w:val="0"/>
      </w:rPr>
    </w:lvl>
    <w:lvl w:ilvl="1" w:tplc="A04647B0">
      <w:start w:val="1"/>
      <w:numFmt w:val="lowerLetter"/>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4ED631F7"/>
    <w:multiLevelType w:val="hybridMultilevel"/>
    <w:tmpl w:val="CA42FE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4FC13A0"/>
    <w:multiLevelType w:val="hybridMultilevel"/>
    <w:tmpl w:val="3184F9D2"/>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182526"/>
    <w:multiLevelType w:val="hybridMultilevel"/>
    <w:tmpl w:val="010C7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7C31604"/>
    <w:multiLevelType w:val="hybridMultilevel"/>
    <w:tmpl w:val="22487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3A3CA4"/>
    <w:multiLevelType w:val="hybridMultilevel"/>
    <w:tmpl w:val="27EAA816"/>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7E5D12"/>
    <w:multiLevelType w:val="hybridMultilevel"/>
    <w:tmpl w:val="A9BC3A10"/>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BA6004"/>
    <w:multiLevelType w:val="hybridMultilevel"/>
    <w:tmpl w:val="807C95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F743D1F"/>
    <w:multiLevelType w:val="hybridMultilevel"/>
    <w:tmpl w:val="00A620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1067430"/>
    <w:multiLevelType w:val="hybridMultilevel"/>
    <w:tmpl w:val="093EE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A622D1"/>
    <w:multiLevelType w:val="hybridMultilevel"/>
    <w:tmpl w:val="D92AB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816F97"/>
    <w:multiLevelType w:val="hybridMultilevel"/>
    <w:tmpl w:val="9118E7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D983C08"/>
    <w:multiLevelType w:val="hybridMultilevel"/>
    <w:tmpl w:val="9B662528"/>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779F5FD8"/>
    <w:multiLevelType w:val="hybridMultilevel"/>
    <w:tmpl w:val="99C45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E72693"/>
    <w:multiLevelType w:val="hybridMultilevel"/>
    <w:tmpl w:val="CE16D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86938E7"/>
    <w:multiLevelType w:val="hybridMultilevel"/>
    <w:tmpl w:val="5B82DE06"/>
    <w:lvl w:ilvl="0" w:tplc="FFFFFFFF">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CA0B7B"/>
    <w:multiLevelType w:val="hybridMultilevel"/>
    <w:tmpl w:val="4558B65A"/>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AF67076"/>
    <w:multiLevelType w:val="hybridMultilevel"/>
    <w:tmpl w:val="6DA25B5E"/>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C5B7014"/>
    <w:multiLevelType w:val="hybridMultilevel"/>
    <w:tmpl w:val="BB0C5A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7CCE398E"/>
    <w:multiLevelType w:val="hybridMultilevel"/>
    <w:tmpl w:val="9230ACDA"/>
    <w:lvl w:ilvl="0" w:tplc="7144A4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F3B4DF7"/>
    <w:multiLevelType w:val="hybridMultilevel"/>
    <w:tmpl w:val="7B32AFA0"/>
    <w:lvl w:ilvl="0" w:tplc="7144A4D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2"/>
  </w:num>
  <w:num w:numId="2">
    <w:abstractNumId w:val="49"/>
  </w:num>
  <w:num w:numId="3">
    <w:abstractNumId w:val="5"/>
  </w:num>
  <w:num w:numId="4">
    <w:abstractNumId w:val="21"/>
  </w:num>
  <w:num w:numId="5">
    <w:abstractNumId w:val="43"/>
  </w:num>
  <w:num w:numId="6">
    <w:abstractNumId w:val="8"/>
  </w:num>
  <w:num w:numId="7">
    <w:abstractNumId w:val="46"/>
  </w:num>
  <w:num w:numId="8">
    <w:abstractNumId w:val="17"/>
  </w:num>
  <w:num w:numId="9">
    <w:abstractNumId w:val="27"/>
  </w:num>
  <w:num w:numId="10">
    <w:abstractNumId w:val="11"/>
  </w:num>
  <w:num w:numId="11">
    <w:abstractNumId w:val="31"/>
  </w:num>
  <w:num w:numId="12">
    <w:abstractNumId w:val="15"/>
  </w:num>
  <w:num w:numId="13">
    <w:abstractNumId w:val="35"/>
  </w:num>
  <w:num w:numId="14">
    <w:abstractNumId w:val="4"/>
  </w:num>
  <w:num w:numId="15">
    <w:abstractNumId w:val="10"/>
  </w:num>
  <w:num w:numId="16">
    <w:abstractNumId w:val="22"/>
  </w:num>
  <w:num w:numId="17">
    <w:abstractNumId w:val="30"/>
  </w:num>
  <w:num w:numId="18">
    <w:abstractNumId w:val="13"/>
  </w:num>
  <w:num w:numId="19">
    <w:abstractNumId w:val="18"/>
  </w:num>
  <w:num w:numId="20">
    <w:abstractNumId w:val="12"/>
  </w:num>
  <w:num w:numId="21">
    <w:abstractNumId w:val="3"/>
  </w:num>
  <w:num w:numId="22">
    <w:abstractNumId w:val="41"/>
  </w:num>
  <w:num w:numId="23">
    <w:abstractNumId w:val="16"/>
  </w:num>
  <w:num w:numId="24">
    <w:abstractNumId w:val="34"/>
  </w:num>
  <w:num w:numId="25">
    <w:abstractNumId w:val="45"/>
  </w:num>
  <w:num w:numId="26">
    <w:abstractNumId w:val="14"/>
  </w:num>
  <w:num w:numId="27">
    <w:abstractNumId w:val="44"/>
  </w:num>
  <w:num w:numId="28">
    <w:abstractNumId w:val="42"/>
  </w:num>
  <w:num w:numId="29">
    <w:abstractNumId w:val="23"/>
  </w:num>
  <w:num w:numId="30">
    <w:abstractNumId w:val="28"/>
  </w:num>
  <w:num w:numId="31">
    <w:abstractNumId w:val="1"/>
  </w:num>
  <w:num w:numId="32">
    <w:abstractNumId w:val="2"/>
  </w:num>
  <w:num w:numId="33">
    <w:abstractNumId w:val="6"/>
  </w:num>
  <w:num w:numId="34">
    <w:abstractNumId w:val="9"/>
  </w:num>
  <w:num w:numId="35">
    <w:abstractNumId w:val="50"/>
  </w:num>
  <w:num w:numId="36">
    <w:abstractNumId w:val="7"/>
  </w:num>
  <w:num w:numId="37">
    <w:abstractNumId w:val="36"/>
  </w:num>
  <w:num w:numId="38">
    <w:abstractNumId w:val="47"/>
  </w:num>
  <w:num w:numId="39">
    <w:abstractNumId w:val="37"/>
  </w:num>
  <w:num w:numId="40">
    <w:abstractNumId w:val="20"/>
  </w:num>
  <w:num w:numId="41">
    <w:abstractNumId w:val="40"/>
  </w:num>
  <w:num w:numId="42">
    <w:abstractNumId w:val="48"/>
  </w:num>
  <w:num w:numId="43">
    <w:abstractNumId w:val="25"/>
  </w:num>
  <w:num w:numId="44">
    <w:abstractNumId w:val="51"/>
  </w:num>
  <w:num w:numId="45">
    <w:abstractNumId w:val="24"/>
  </w:num>
  <w:num w:numId="46">
    <w:abstractNumId w:val="33"/>
  </w:num>
  <w:num w:numId="47">
    <w:abstractNumId w:val="29"/>
  </w:num>
  <w:num w:numId="48">
    <w:abstractNumId w:val="19"/>
  </w:num>
  <w:num w:numId="49">
    <w:abstractNumId w:val="26"/>
  </w:num>
  <w:num w:numId="50">
    <w:abstractNumId w:val="39"/>
  </w:num>
  <w:num w:numId="51">
    <w:abstractNumId w:val="38"/>
  </w:num>
  <w:num w:numId="52">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AF"/>
    <w:rsid w:val="00001667"/>
    <w:rsid w:val="00002F75"/>
    <w:rsid w:val="0004023F"/>
    <w:rsid w:val="000539FB"/>
    <w:rsid w:val="00060C39"/>
    <w:rsid w:val="0007640C"/>
    <w:rsid w:val="000925F1"/>
    <w:rsid w:val="00094782"/>
    <w:rsid w:val="000D44FB"/>
    <w:rsid w:val="001241FE"/>
    <w:rsid w:val="00126BC5"/>
    <w:rsid w:val="00134444"/>
    <w:rsid w:val="0014554F"/>
    <w:rsid w:val="00157E88"/>
    <w:rsid w:val="00170DCE"/>
    <w:rsid w:val="00174A51"/>
    <w:rsid w:val="001B5FE6"/>
    <w:rsid w:val="001D707A"/>
    <w:rsid w:val="002171ED"/>
    <w:rsid w:val="00223800"/>
    <w:rsid w:val="00236412"/>
    <w:rsid w:val="00242960"/>
    <w:rsid w:val="0024409C"/>
    <w:rsid w:val="00247E67"/>
    <w:rsid w:val="002B13AA"/>
    <w:rsid w:val="002B618A"/>
    <w:rsid w:val="002B7771"/>
    <w:rsid w:val="002D4BF5"/>
    <w:rsid w:val="002E18D9"/>
    <w:rsid w:val="00306A4A"/>
    <w:rsid w:val="00315EA0"/>
    <w:rsid w:val="00323F6A"/>
    <w:rsid w:val="00361F76"/>
    <w:rsid w:val="0036328F"/>
    <w:rsid w:val="003700FF"/>
    <w:rsid w:val="00383687"/>
    <w:rsid w:val="003B41C1"/>
    <w:rsid w:val="00403985"/>
    <w:rsid w:val="00431BC1"/>
    <w:rsid w:val="0044228A"/>
    <w:rsid w:val="004428D3"/>
    <w:rsid w:val="00452787"/>
    <w:rsid w:val="0045551D"/>
    <w:rsid w:val="00494AF5"/>
    <w:rsid w:val="004970CC"/>
    <w:rsid w:val="004B4074"/>
    <w:rsid w:val="004D15AA"/>
    <w:rsid w:val="004F48FB"/>
    <w:rsid w:val="0053770C"/>
    <w:rsid w:val="005469C9"/>
    <w:rsid w:val="00554FDB"/>
    <w:rsid w:val="0057135D"/>
    <w:rsid w:val="005862A4"/>
    <w:rsid w:val="00594268"/>
    <w:rsid w:val="00594C07"/>
    <w:rsid w:val="005C3278"/>
    <w:rsid w:val="005D1926"/>
    <w:rsid w:val="005D611A"/>
    <w:rsid w:val="005E1F93"/>
    <w:rsid w:val="00636E14"/>
    <w:rsid w:val="00646C80"/>
    <w:rsid w:val="006734AE"/>
    <w:rsid w:val="00681BE7"/>
    <w:rsid w:val="00686487"/>
    <w:rsid w:val="00692101"/>
    <w:rsid w:val="006B04B7"/>
    <w:rsid w:val="006B65B4"/>
    <w:rsid w:val="006D1086"/>
    <w:rsid w:val="006D4311"/>
    <w:rsid w:val="006D53AF"/>
    <w:rsid w:val="006E727E"/>
    <w:rsid w:val="00746394"/>
    <w:rsid w:val="00754254"/>
    <w:rsid w:val="00762A34"/>
    <w:rsid w:val="00781526"/>
    <w:rsid w:val="007905F1"/>
    <w:rsid w:val="007A7B04"/>
    <w:rsid w:val="007D3A84"/>
    <w:rsid w:val="007D5B7D"/>
    <w:rsid w:val="007F530C"/>
    <w:rsid w:val="008214B4"/>
    <w:rsid w:val="0082632E"/>
    <w:rsid w:val="00837D98"/>
    <w:rsid w:val="008427C6"/>
    <w:rsid w:val="00854E46"/>
    <w:rsid w:val="00864B8D"/>
    <w:rsid w:val="008714A2"/>
    <w:rsid w:val="0088226B"/>
    <w:rsid w:val="0088770B"/>
    <w:rsid w:val="00887AD6"/>
    <w:rsid w:val="00887ECD"/>
    <w:rsid w:val="008A6866"/>
    <w:rsid w:val="008C0629"/>
    <w:rsid w:val="008C4241"/>
    <w:rsid w:val="008E4AC1"/>
    <w:rsid w:val="008F0409"/>
    <w:rsid w:val="00911615"/>
    <w:rsid w:val="00936053"/>
    <w:rsid w:val="00937DD9"/>
    <w:rsid w:val="00942F71"/>
    <w:rsid w:val="00950DEF"/>
    <w:rsid w:val="00950EB7"/>
    <w:rsid w:val="00952BA8"/>
    <w:rsid w:val="00975C75"/>
    <w:rsid w:val="00985221"/>
    <w:rsid w:val="00987C16"/>
    <w:rsid w:val="00990E77"/>
    <w:rsid w:val="00992706"/>
    <w:rsid w:val="00997681"/>
    <w:rsid w:val="009E49D5"/>
    <w:rsid w:val="009E518E"/>
    <w:rsid w:val="009F4C84"/>
    <w:rsid w:val="00A47818"/>
    <w:rsid w:val="00A61216"/>
    <w:rsid w:val="00A840F8"/>
    <w:rsid w:val="00A8484C"/>
    <w:rsid w:val="00A86C03"/>
    <w:rsid w:val="00AD217E"/>
    <w:rsid w:val="00AF56F0"/>
    <w:rsid w:val="00B04583"/>
    <w:rsid w:val="00B86575"/>
    <w:rsid w:val="00BA2730"/>
    <w:rsid w:val="00BA70F5"/>
    <w:rsid w:val="00BF008C"/>
    <w:rsid w:val="00BF2500"/>
    <w:rsid w:val="00C0195B"/>
    <w:rsid w:val="00C21CC7"/>
    <w:rsid w:val="00C740A7"/>
    <w:rsid w:val="00C849AE"/>
    <w:rsid w:val="00C948D4"/>
    <w:rsid w:val="00CA3516"/>
    <w:rsid w:val="00CA366F"/>
    <w:rsid w:val="00CC5852"/>
    <w:rsid w:val="00D53960"/>
    <w:rsid w:val="00D6733D"/>
    <w:rsid w:val="00D742CC"/>
    <w:rsid w:val="00DA084C"/>
    <w:rsid w:val="00DA5DAF"/>
    <w:rsid w:val="00DB1E03"/>
    <w:rsid w:val="00DD45F9"/>
    <w:rsid w:val="00DD4AB1"/>
    <w:rsid w:val="00DD72EB"/>
    <w:rsid w:val="00DE6A8F"/>
    <w:rsid w:val="00DE7A2A"/>
    <w:rsid w:val="00E33D3C"/>
    <w:rsid w:val="00E729A2"/>
    <w:rsid w:val="00E73EBC"/>
    <w:rsid w:val="00E77CE2"/>
    <w:rsid w:val="00E82145"/>
    <w:rsid w:val="00E82355"/>
    <w:rsid w:val="00E87926"/>
    <w:rsid w:val="00E94037"/>
    <w:rsid w:val="00E965E8"/>
    <w:rsid w:val="00EC6520"/>
    <w:rsid w:val="00EE3A56"/>
    <w:rsid w:val="00EF665D"/>
    <w:rsid w:val="00EF6986"/>
    <w:rsid w:val="00F1123F"/>
    <w:rsid w:val="00F202FB"/>
    <w:rsid w:val="00F20A30"/>
    <w:rsid w:val="00F73810"/>
    <w:rsid w:val="00F8170A"/>
    <w:rsid w:val="00F9686F"/>
    <w:rsid w:val="00FA7D15"/>
    <w:rsid w:val="00FC0031"/>
    <w:rsid w:val="00FC0BB3"/>
    <w:rsid w:val="00FE6DB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FEF034"/>
  <w15:docId w15:val="{3383EE37-FBFC-4614-9F18-1DBEA64D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C39"/>
    <w:pPr>
      <w:spacing w:line="276" w:lineRule="auto"/>
    </w:pPr>
    <w:rPr>
      <w:rFonts w:ascii="Arial" w:hAnsi="Arial"/>
      <w:sz w:val="24"/>
    </w:rPr>
  </w:style>
  <w:style w:type="paragraph" w:styleId="Titre1">
    <w:name w:val="heading 1"/>
    <w:basedOn w:val="Normal"/>
    <w:next w:val="Normal"/>
    <w:link w:val="Titre1Car"/>
    <w:uiPriority w:val="9"/>
    <w:qFormat/>
    <w:rsid w:val="00060C39"/>
    <w:pPr>
      <w:spacing w:after="0"/>
      <w:jc w:val="center"/>
      <w:outlineLvl w:val="0"/>
    </w:pPr>
    <w:rPr>
      <w:rFonts w:eastAsia="Calibri" w:cs="Arial"/>
      <w:b/>
      <w:sz w:val="44"/>
      <w:szCs w:val="44"/>
    </w:rPr>
  </w:style>
  <w:style w:type="paragraph" w:styleId="Titre2">
    <w:name w:val="heading 2"/>
    <w:basedOn w:val="Normal"/>
    <w:next w:val="Normal"/>
    <w:link w:val="Titre2Car"/>
    <w:uiPriority w:val="9"/>
    <w:unhideWhenUsed/>
    <w:qFormat/>
    <w:rsid w:val="00DE6A8F"/>
    <w:pPr>
      <w:keepNext/>
      <w:spacing w:before="240" w:after="60"/>
      <w:outlineLvl w:val="1"/>
    </w:pPr>
    <w:rPr>
      <w:rFonts w:eastAsia="Times New Roman" w:cs="Times New Roman"/>
      <w:b/>
      <w:bCs/>
      <w:iCs/>
      <w:sz w:val="28"/>
      <w:szCs w:val="28"/>
    </w:rPr>
  </w:style>
  <w:style w:type="paragraph" w:styleId="Titre3">
    <w:name w:val="heading 3"/>
    <w:basedOn w:val="Normal"/>
    <w:next w:val="Normal"/>
    <w:link w:val="Titre3Car"/>
    <w:uiPriority w:val="9"/>
    <w:unhideWhenUsed/>
    <w:qFormat/>
    <w:rsid w:val="005E1F93"/>
    <w:pPr>
      <w:keepNext/>
      <w:keepLines/>
      <w:spacing w:before="40" w:after="0" w:line="360" w:lineRule="auto"/>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5DAF"/>
    <w:pPr>
      <w:tabs>
        <w:tab w:val="center" w:pos="4536"/>
        <w:tab w:val="right" w:pos="9072"/>
      </w:tabs>
      <w:spacing w:after="0" w:line="240" w:lineRule="auto"/>
    </w:pPr>
  </w:style>
  <w:style w:type="character" w:customStyle="1" w:styleId="En-tteCar">
    <w:name w:val="En-tête Car"/>
    <w:basedOn w:val="Policepardfaut"/>
    <w:link w:val="En-tte"/>
    <w:uiPriority w:val="99"/>
    <w:rsid w:val="00DA5DAF"/>
  </w:style>
  <w:style w:type="paragraph" w:styleId="Pieddepage">
    <w:name w:val="footer"/>
    <w:basedOn w:val="Normal"/>
    <w:link w:val="PieddepageCar"/>
    <w:uiPriority w:val="99"/>
    <w:unhideWhenUsed/>
    <w:rsid w:val="00DA5D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5DAF"/>
  </w:style>
  <w:style w:type="character" w:styleId="Lienhypertexte">
    <w:name w:val="Hyperlink"/>
    <w:rsid w:val="00DA5DAF"/>
    <w:rPr>
      <w:color w:val="0000FF"/>
      <w:u w:val="single"/>
    </w:rPr>
  </w:style>
  <w:style w:type="character" w:customStyle="1" w:styleId="Titre1Car">
    <w:name w:val="Titre 1 Car"/>
    <w:basedOn w:val="Policepardfaut"/>
    <w:link w:val="Titre1"/>
    <w:uiPriority w:val="9"/>
    <w:rsid w:val="00060C39"/>
    <w:rPr>
      <w:rFonts w:ascii="Arial" w:eastAsia="Calibri" w:hAnsi="Arial" w:cs="Arial"/>
      <w:b/>
      <w:sz w:val="44"/>
      <w:szCs w:val="44"/>
    </w:rPr>
  </w:style>
  <w:style w:type="character" w:customStyle="1" w:styleId="Titre2Car">
    <w:name w:val="Titre 2 Car"/>
    <w:basedOn w:val="Policepardfaut"/>
    <w:link w:val="Titre2"/>
    <w:uiPriority w:val="9"/>
    <w:rsid w:val="00DE6A8F"/>
    <w:rPr>
      <w:rFonts w:ascii="Arial" w:eastAsia="Times New Roman" w:hAnsi="Arial" w:cs="Times New Roman"/>
      <w:b/>
      <w:bCs/>
      <w:iCs/>
      <w:sz w:val="28"/>
      <w:szCs w:val="28"/>
    </w:rPr>
  </w:style>
  <w:style w:type="paragraph" w:styleId="Paragraphedeliste">
    <w:name w:val="List Paragraph"/>
    <w:basedOn w:val="Normal"/>
    <w:uiPriority w:val="34"/>
    <w:qFormat/>
    <w:rsid w:val="00DA5DAF"/>
    <w:pPr>
      <w:spacing w:after="200"/>
      <w:ind w:left="720"/>
      <w:contextualSpacing/>
    </w:pPr>
    <w:rPr>
      <w:rFonts w:ascii="Calibri" w:eastAsia="Calibri" w:hAnsi="Calibri" w:cs="Times New Roman"/>
    </w:rPr>
  </w:style>
  <w:style w:type="paragraph" w:styleId="Commentaire">
    <w:name w:val="annotation text"/>
    <w:basedOn w:val="Normal"/>
    <w:link w:val="CommentaireCar"/>
    <w:uiPriority w:val="99"/>
    <w:semiHidden/>
    <w:unhideWhenUsed/>
    <w:rsid w:val="00975C75"/>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975C75"/>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DE6A8F"/>
    <w:rPr>
      <w:sz w:val="16"/>
      <w:szCs w:val="16"/>
    </w:rPr>
  </w:style>
  <w:style w:type="paragraph" w:styleId="Objetducommentaire">
    <w:name w:val="annotation subject"/>
    <w:basedOn w:val="Commentaire"/>
    <w:next w:val="Commentaire"/>
    <w:link w:val="ObjetducommentaireCar"/>
    <w:uiPriority w:val="99"/>
    <w:semiHidden/>
    <w:unhideWhenUsed/>
    <w:rsid w:val="00DE6A8F"/>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DE6A8F"/>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DE6A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6A8F"/>
    <w:rPr>
      <w:rFonts w:ascii="Segoe UI" w:hAnsi="Segoe UI" w:cs="Segoe UI"/>
      <w:sz w:val="18"/>
      <w:szCs w:val="18"/>
    </w:rPr>
  </w:style>
  <w:style w:type="character" w:customStyle="1" w:styleId="Titre3Car">
    <w:name w:val="Titre 3 Car"/>
    <w:basedOn w:val="Policepardfaut"/>
    <w:link w:val="Titre3"/>
    <w:uiPriority w:val="9"/>
    <w:rsid w:val="005E1F93"/>
    <w:rPr>
      <w:rFonts w:ascii="Arial" w:eastAsiaTheme="majorEastAsia" w:hAnsi="Arial" w:cstheme="majorBidi"/>
      <w:b/>
      <w:sz w:val="24"/>
      <w:szCs w:val="24"/>
    </w:rPr>
  </w:style>
  <w:style w:type="character" w:styleId="Lienhypertextesuivivisit">
    <w:name w:val="FollowedHyperlink"/>
    <w:basedOn w:val="Policepardfaut"/>
    <w:uiPriority w:val="99"/>
    <w:semiHidden/>
    <w:unhideWhenUsed/>
    <w:rsid w:val="00C948D4"/>
    <w:rPr>
      <w:color w:val="954F72" w:themeColor="followedHyperlink"/>
      <w:u w:val="single"/>
    </w:rPr>
  </w:style>
  <w:style w:type="paragraph" w:styleId="Notedebasdepage">
    <w:name w:val="footnote text"/>
    <w:basedOn w:val="Normal"/>
    <w:link w:val="NotedebasdepageCar"/>
    <w:uiPriority w:val="99"/>
    <w:semiHidden/>
    <w:unhideWhenUsed/>
    <w:rsid w:val="00BA70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A70F5"/>
    <w:rPr>
      <w:rFonts w:ascii="Arial" w:hAnsi="Arial"/>
      <w:sz w:val="20"/>
      <w:szCs w:val="20"/>
    </w:rPr>
  </w:style>
  <w:style w:type="character" w:styleId="Appelnotedebasdep">
    <w:name w:val="footnote reference"/>
    <w:basedOn w:val="Policepardfaut"/>
    <w:uiPriority w:val="99"/>
    <w:semiHidden/>
    <w:unhideWhenUsed/>
    <w:rsid w:val="00BA70F5"/>
    <w:rPr>
      <w:vertAlign w:val="superscript"/>
    </w:rPr>
  </w:style>
  <w:style w:type="character" w:customStyle="1" w:styleId="hgkelc">
    <w:name w:val="hgkelc"/>
    <w:basedOn w:val="Policepardfaut"/>
    <w:rsid w:val="00EC6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03AA0-C27C-4E1A-A539-70392D29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710</Words>
  <Characters>3906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LESAGE VANESSA CHU Nice</dc:creator>
  <cp:lastModifiedBy>LESAGE VANESSA CHU Nice</cp:lastModifiedBy>
  <cp:revision>3</cp:revision>
  <cp:lastPrinted>2024-11-19T12:31:00Z</cp:lastPrinted>
  <dcterms:created xsi:type="dcterms:W3CDTF">2024-11-19T12:30:00Z</dcterms:created>
  <dcterms:modified xsi:type="dcterms:W3CDTF">2024-11-19T12:34:00Z</dcterms:modified>
</cp:coreProperties>
</file>