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2DE5" w14:textId="3129B214" w:rsidR="00A124C6" w:rsidRDefault="003F0D92" w:rsidP="003F0D92">
      <w:pPr>
        <w:pStyle w:val="Titre1"/>
      </w:pPr>
      <w:r>
        <w:rPr>
          <w:noProof/>
          <w:lang w:eastAsia="fr-FR"/>
        </w:rPr>
        <w:drawing>
          <wp:anchor distT="0" distB="0" distL="114300" distR="114300" simplePos="0" relativeHeight="251658240" behindDoc="0" locked="0" layoutInCell="1" allowOverlap="1" wp14:anchorId="024D30E5" wp14:editId="3427C8D0">
            <wp:simplePos x="0" y="0"/>
            <wp:positionH relativeFrom="column">
              <wp:posOffset>2988365</wp:posOffset>
            </wp:positionH>
            <wp:positionV relativeFrom="paragraph">
              <wp:posOffset>276364</wp:posOffset>
            </wp:positionV>
            <wp:extent cx="596900" cy="539750"/>
            <wp:effectExtent l="0" t="0" r="0" b="0"/>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F04">
        <w:t xml:space="preserve">5 Une </w:t>
      </w:r>
      <w:r w:rsidR="00E4237E">
        <w:t>Seule S</w:t>
      </w:r>
      <w:r w:rsidR="00CA1F04">
        <w:t>anté</w:t>
      </w:r>
    </w:p>
    <w:p w14:paraId="3C162580" w14:textId="6ED872C0" w:rsidR="003F0D92" w:rsidRPr="003F0D92" w:rsidRDefault="003F0D92" w:rsidP="003F0D92">
      <w:pPr>
        <w:spacing w:after="0" w:line="240" w:lineRule="auto"/>
      </w:pPr>
      <w:r>
        <w:rPr>
          <w:noProof/>
          <w:lang w:eastAsia="fr-FR"/>
        </w:rPr>
        <mc:AlternateContent>
          <mc:Choice Requires="wps">
            <w:drawing>
              <wp:anchor distT="0" distB="0" distL="114300" distR="114300" simplePos="0" relativeHeight="251657216" behindDoc="1" locked="0" layoutInCell="1" allowOverlap="1" wp14:anchorId="10D21651" wp14:editId="4E31B19E">
                <wp:simplePos x="0" y="0"/>
                <wp:positionH relativeFrom="column">
                  <wp:posOffset>-257810</wp:posOffset>
                </wp:positionH>
                <wp:positionV relativeFrom="paragraph">
                  <wp:posOffset>159551</wp:posOffset>
                </wp:positionV>
                <wp:extent cx="7035800" cy="9533614"/>
                <wp:effectExtent l="19050" t="19050" r="12700" b="1079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0" cy="9533614"/>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3pt;margin-top:12.55pt;width:554pt;height:7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" filled="f" strokecolor="#1f396c" strokeweight="2.25pt">
                <v:path arrowok="t"/>
              </v:rect>
            </w:pict>
          </mc:Fallback>
        </mc:AlternateContent>
      </w:r>
    </w:p>
    <w:p w14:paraId="4167B6C3" w14:textId="73D5DB75" w:rsidR="00A124C6" w:rsidRDefault="00A124C6" w:rsidP="003F0D92">
      <w:pPr>
        <w:spacing w:after="0" w:line="240" w:lineRule="auto"/>
        <w:jc w:val="both"/>
        <w:rPr>
          <w:rFonts w:ascii="Arial" w:hAnsi="Arial" w:cs="Arial"/>
          <w:i/>
          <w:sz w:val="24"/>
          <w:szCs w:val="24"/>
        </w:rPr>
        <w:sectPr w:rsidR="00A124C6" w:rsidSect="00A124C6">
          <w:pgSz w:w="11906" w:h="16838"/>
          <w:pgMar w:top="720" w:right="720" w:bottom="720" w:left="720" w:header="708" w:footer="708" w:gutter="0"/>
          <w:cols w:space="708"/>
          <w:docGrid w:linePitch="360"/>
        </w:sectPr>
      </w:pPr>
    </w:p>
    <w:p w14:paraId="6F62C3CF" w14:textId="356A60BA" w:rsidR="00A124C6" w:rsidRPr="00306135" w:rsidRDefault="00A124C6" w:rsidP="00D73771">
      <w:pPr>
        <w:pStyle w:val="Titre2"/>
        <w:rPr>
          <w:rFonts w:ascii="Arial" w:hAnsi="Arial" w:cs="Arial"/>
          <w:i w:val="0"/>
        </w:rPr>
      </w:pPr>
      <w:r w:rsidRPr="00EC42E1">
        <w:rPr>
          <w:rFonts w:ascii="Arial" w:hAnsi="Arial" w:cs="Arial"/>
          <w:i w:val="0"/>
        </w:rPr>
        <w:t>Liens avec le programme national</w:t>
      </w:r>
    </w:p>
    <w:p w14:paraId="3AFED50F" w14:textId="77777777" w:rsidR="0041404B" w:rsidRDefault="0041404B" w:rsidP="00D73771">
      <w:pPr>
        <w:spacing w:after="0"/>
        <w:rPr>
          <w:rFonts w:ascii="Arial" w:eastAsia="Times New Roman" w:hAnsi="Arial" w:cs="Arial"/>
          <w:sz w:val="24"/>
          <w:szCs w:val="24"/>
          <w:u w:val="single"/>
          <w:lang w:eastAsia="fr-FR"/>
        </w:rPr>
        <w:sectPr w:rsidR="0041404B" w:rsidSect="003F5513">
          <w:type w:val="continuous"/>
          <w:pgSz w:w="11906" w:h="16838"/>
          <w:pgMar w:top="720" w:right="720" w:bottom="720" w:left="720" w:header="708" w:footer="708" w:gutter="0"/>
          <w:cols w:space="710"/>
          <w:docGrid w:linePitch="360"/>
        </w:sectPr>
      </w:pPr>
    </w:p>
    <w:p w14:paraId="5D4079D6"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77C4EEAB" w14:textId="77777777" w:rsidR="00CA1F04" w:rsidRDefault="00CA1F04" w:rsidP="00D73771">
      <w:pPr>
        <w:spacing w:after="0"/>
        <w:rPr>
          <w:rFonts w:ascii="Arial" w:eastAsia="Times New Roman" w:hAnsi="Arial" w:cs="Arial"/>
          <w:sz w:val="24"/>
          <w:szCs w:val="24"/>
          <w:lang w:eastAsia="fr-FR"/>
        </w:rPr>
      </w:pPr>
      <w:r>
        <w:rPr>
          <w:rFonts w:ascii="Arial" w:eastAsia="Times New Roman" w:hAnsi="Arial" w:cs="Arial"/>
          <w:sz w:val="24"/>
          <w:szCs w:val="24"/>
          <w:lang w:eastAsia="fr-FR"/>
        </w:rPr>
        <w:t>Sciences et Technologies :</w:t>
      </w:r>
    </w:p>
    <w:p w14:paraId="3CA7BF25" w14:textId="77777777" w:rsidR="00CA1F04" w:rsidRDefault="00CA1F04" w:rsidP="00CA1F04">
      <w:pPr>
        <w:pStyle w:val="Paragraphedeliste"/>
        <w:numPr>
          <w:ilvl w:val="0"/>
          <w:numId w:val="1"/>
        </w:numPr>
        <w:spacing w:after="0"/>
        <w:rPr>
          <w:rFonts w:ascii="Arial" w:eastAsia="Times New Roman" w:hAnsi="Arial" w:cs="Arial"/>
          <w:sz w:val="24"/>
          <w:szCs w:val="24"/>
          <w:lang w:eastAsia="fr-FR"/>
        </w:rPr>
      </w:pPr>
      <w:r w:rsidRPr="00CA1F04">
        <w:rPr>
          <w:rFonts w:ascii="Arial" w:eastAsia="Times New Roman" w:hAnsi="Arial" w:cs="Arial"/>
          <w:sz w:val="24"/>
          <w:szCs w:val="24"/>
          <w:lang w:eastAsia="fr-FR"/>
        </w:rPr>
        <w:t>Classer les organismes, exploiter les liens de parenté, pour comprendre et expliq</w:t>
      </w:r>
      <w:r>
        <w:rPr>
          <w:rFonts w:ascii="Arial" w:eastAsia="Times New Roman" w:hAnsi="Arial" w:cs="Arial"/>
          <w:sz w:val="24"/>
          <w:szCs w:val="24"/>
          <w:lang w:eastAsia="fr-FR"/>
        </w:rPr>
        <w:t>uer l’évolution des organismes ;</w:t>
      </w:r>
    </w:p>
    <w:p w14:paraId="0A6B8FAB" w14:textId="0A5CD0FA" w:rsidR="003F0D92" w:rsidRPr="00CA1F04" w:rsidRDefault="003F0D92" w:rsidP="00CA1F04">
      <w:pPr>
        <w:spacing w:after="0"/>
        <w:rPr>
          <w:rFonts w:ascii="Arial" w:eastAsia="Times New Roman" w:hAnsi="Arial" w:cs="Arial"/>
          <w:sz w:val="24"/>
          <w:szCs w:val="24"/>
          <w:lang w:eastAsia="fr-FR"/>
        </w:rPr>
      </w:pPr>
      <w:r w:rsidRPr="00CA1F04">
        <w:rPr>
          <w:rFonts w:ascii="Arial" w:eastAsia="Times New Roman" w:hAnsi="Arial" w:cs="Arial"/>
          <w:sz w:val="24"/>
          <w:szCs w:val="24"/>
          <w:lang w:eastAsia="fr-FR"/>
        </w:rPr>
        <w:t>Education morale et civique</w:t>
      </w:r>
    </w:p>
    <w:p w14:paraId="69A6DEE5" w14:textId="5B734BD7" w:rsidR="00A124C6" w:rsidRDefault="00A124C6" w:rsidP="003F0D92">
      <w:pPr>
        <w:pStyle w:val="Paragraphedeliste"/>
        <w:numPr>
          <w:ilvl w:val="0"/>
          <w:numId w:val="1"/>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La responsabilité de l’individu et du citoyen dans l’environnement et la santé</w:t>
      </w:r>
    </w:p>
    <w:p w14:paraId="41C1F213" w14:textId="77777777" w:rsidR="00A124C6" w:rsidRPr="003F0D92" w:rsidRDefault="00A124C6" w:rsidP="00D73771">
      <w:pPr>
        <w:spacing w:after="0"/>
        <w:ind w:left="360"/>
        <w:rPr>
          <w:rFonts w:ascii="Arial" w:eastAsia="Times New Roman" w:hAnsi="Arial" w:cs="Arial"/>
          <w:sz w:val="18"/>
          <w:szCs w:val="24"/>
          <w:lang w:eastAsia="fr-FR"/>
        </w:rPr>
      </w:pPr>
    </w:p>
    <w:p w14:paraId="4870988C"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2298FDF1"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6252BA2D" w14:textId="77777777" w:rsidR="00A124C6"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5035E7A7" w14:textId="797BC931" w:rsidR="003F0D92" w:rsidRPr="009C3569" w:rsidRDefault="003F0D92" w:rsidP="003F0D92">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Mesures d’hygiène, vaccination, actions des antiseptiques et des antibiotiques</w:t>
      </w:r>
      <w:r>
        <w:rPr>
          <w:rFonts w:ascii="Arial" w:eastAsia="Times New Roman" w:hAnsi="Arial" w:cs="Arial"/>
          <w:sz w:val="24"/>
          <w:szCs w:val="24"/>
          <w:lang w:eastAsia="fr-FR"/>
        </w:rPr>
        <w:t> ;</w:t>
      </w:r>
    </w:p>
    <w:p w14:paraId="1ABD2FF5" w14:textId="1A3397D0" w:rsidR="00A124C6"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w:t>
      </w:r>
      <w:r w:rsidR="003F0D92">
        <w:rPr>
          <w:rFonts w:ascii="Arial" w:eastAsia="Times New Roman" w:hAnsi="Arial" w:cs="Arial"/>
          <w:sz w:val="24"/>
          <w:szCs w:val="24"/>
          <w:lang w:eastAsia="fr-FR"/>
        </w:rPr>
        <w:t>me et son fonctionnement ;</w:t>
      </w:r>
    </w:p>
    <w:p w14:paraId="1454D5ED" w14:textId="72B9E48C" w:rsid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La planète Terre, l’environnement et l’action humaine</w:t>
      </w:r>
    </w:p>
    <w:p w14:paraId="66E59B2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117DF625"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2858AE27" w14:textId="77777777" w:rsidR="003F5513" w:rsidRPr="00C37FCB" w:rsidRDefault="003F5513" w:rsidP="00D73771">
      <w:pPr>
        <w:spacing w:after="0"/>
        <w:rPr>
          <w:rFonts w:ascii="Arial" w:eastAsia="Times New Roman" w:hAnsi="Arial" w:cs="Arial"/>
          <w:sz w:val="16"/>
          <w:szCs w:val="24"/>
          <w:lang w:eastAsia="fr-FR"/>
        </w:rPr>
      </w:pPr>
    </w:p>
    <w:p w14:paraId="6D1DD74C" w14:textId="105156F4" w:rsidR="00A124C6" w:rsidRDefault="003F0D92" w:rsidP="00D73771">
      <w:pPr>
        <w:spacing w:after="0"/>
        <w:rPr>
          <w:rFonts w:ascii="Arial" w:eastAsia="Times New Roman" w:hAnsi="Arial" w:cs="Arial"/>
          <w:sz w:val="24"/>
          <w:szCs w:val="24"/>
          <w:lang w:eastAsia="fr-FR"/>
        </w:rPr>
      </w:pPr>
      <w:r>
        <w:rPr>
          <w:rFonts w:ascii="Arial" w:eastAsia="Times New Roman" w:hAnsi="Arial" w:cs="Arial"/>
          <w:sz w:val="24"/>
          <w:szCs w:val="24"/>
          <w:u w:val="single"/>
          <w:lang w:eastAsia="fr-FR"/>
        </w:rPr>
        <w:t xml:space="preserve">Cycles 3  et </w:t>
      </w:r>
      <w:r w:rsidR="00A124C6" w:rsidRPr="009C3569">
        <w:rPr>
          <w:rFonts w:ascii="Arial" w:eastAsia="Times New Roman" w:hAnsi="Arial" w:cs="Arial"/>
          <w:sz w:val="24"/>
          <w:szCs w:val="24"/>
          <w:u w:val="single"/>
          <w:lang w:eastAsia="fr-FR"/>
        </w:rPr>
        <w:t>4</w:t>
      </w:r>
      <w:r w:rsidR="00A124C6" w:rsidRPr="009C3569">
        <w:rPr>
          <w:rFonts w:ascii="Arial" w:eastAsia="Times New Roman" w:hAnsi="Arial" w:cs="Arial"/>
          <w:sz w:val="24"/>
          <w:szCs w:val="24"/>
          <w:lang w:eastAsia="fr-FR"/>
        </w:rPr>
        <w:t> : Parcours éducatif de santé</w:t>
      </w:r>
    </w:p>
    <w:p w14:paraId="15A13656" w14:textId="77777777" w:rsidR="003816C7" w:rsidRP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Comprendre les notions de prévention individuelle et collective, de protection des environnements, d’éducation à la santé.</w:t>
      </w:r>
    </w:p>
    <w:p w14:paraId="64AE36AA" w14:textId="77777777" w:rsidR="003816C7" w:rsidRP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 xml:space="preserve">Lycée : Sciences de la Vie et de la Terre : </w:t>
      </w:r>
    </w:p>
    <w:p w14:paraId="0A740528" w14:textId="77777777" w:rsidR="003816C7" w:rsidRP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 xml:space="preserve">2 </w:t>
      </w:r>
      <w:proofErr w:type="spellStart"/>
      <w:r w:rsidRPr="003816C7">
        <w:rPr>
          <w:rFonts w:ascii="Arial" w:eastAsia="Times New Roman" w:hAnsi="Arial" w:cs="Arial"/>
          <w:sz w:val="24"/>
          <w:szCs w:val="24"/>
          <w:lang w:eastAsia="fr-FR"/>
        </w:rPr>
        <w:t>nd</w:t>
      </w:r>
      <w:proofErr w:type="spellEnd"/>
      <w:r w:rsidRPr="003816C7">
        <w:rPr>
          <w:rFonts w:ascii="Arial" w:eastAsia="Times New Roman" w:hAnsi="Arial" w:cs="Arial"/>
          <w:sz w:val="24"/>
          <w:szCs w:val="24"/>
          <w:lang w:eastAsia="fr-FR"/>
        </w:rPr>
        <w:t xml:space="preserve"> et 1ère </w:t>
      </w:r>
    </w:p>
    <w:p w14:paraId="1FF68A81" w14:textId="77777777" w:rsidR="003816C7" w:rsidRPr="003816C7" w:rsidRDefault="003816C7" w:rsidP="009B49E6">
      <w:pPr>
        <w:tabs>
          <w:tab w:val="left" w:pos="284"/>
        </w:tabs>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w:t>
      </w:r>
      <w:r w:rsidRPr="003816C7">
        <w:rPr>
          <w:rFonts w:ascii="Arial" w:eastAsia="Times New Roman" w:hAnsi="Arial" w:cs="Arial"/>
          <w:sz w:val="24"/>
          <w:szCs w:val="24"/>
          <w:lang w:eastAsia="fr-FR"/>
        </w:rPr>
        <w:tab/>
        <w:t>La Terre, la vie et l’organisation du vivant</w:t>
      </w:r>
    </w:p>
    <w:p w14:paraId="502C2877" w14:textId="77777777" w:rsidR="003816C7" w:rsidRPr="003816C7" w:rsidRDefault="003816C7" w:rsidP="009B49E6">
      <w:pPr>
        <w:tabs>
          <w:tab w:val="left" w:pos="284"/>
        </w:tabs>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w:t>
      </w:r>
      <w:r w:rsidRPr="003816C7">
        <w:rPr>
          <w:rFonts w:ascii="Arial" w:eastAsia="Times New Roman" w:hAnsi="Arial" w:cs="Arial"/>
          <w:sz w:val="24"/>
          <w:szCs w:val="24"/>
          <w:lang w:eastAsia="fr-FR"/>
        </w:rPr>
        <w:tab/>
        <w:t>Les enjeux contemporains de la planète</w:t>
      </w:r>
    </w:p>
    <w:p w14:paraId="506380D0" w14:textId="77777777" w:rsidR="00D668A3" w:rsidRDefault="003816C7" w:rsidP="00D73771">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1ère spécialité SVT : Thème 2 : les enjeux contemporains de la planète pour le niveau de Écosystèmes et services environnementaux / Les écosystèmes : des interactions dynamiques entre les êtres vivants et entre eux et leur milieu.</w:t>
      </w:r>
    </w:p>
    <w:p w14:paraId="4733564B" w14:textId="14518076" w:rsidR="003F5513" w:rsidRPr="003F5513" w:rsidRDefault="003F5513" w:rsidP="00D73771">
      <w:pPr>
        <w:spacing w:after="0"/>
        <w:rPr>
          <w:rFonts w:ascii="Arial" w:hAnsi="Arial" w:cs="Arial"/>
          <w:b/>
          <w:sz w:val="28"/>
          <w:szCs w:val="28"/>
        </w:rPr>
      </w:pPr>
      <w:r>
        <w:rPr>
          <w:rFonts w:ascii="Arial" w:hAnsi="Arial" w:cs="Arial"/>
          <w:b/>
          <w:sz w:val="28"/>
          <w:szCs w:val="28"/>
        </w:rPr>
        <w:t>Objectifs d’apprentissage</w:t>
      </w:r>
    </w:p>
    <w:p w14:paraId="7E013EEB" w14:textId="51766055" w:rsidR="003F5513" w:rsidRPr="003F5513" w:rsidRDefault="003F5513" w:rsidP="00D73771">
      <w:pPr>
        <w:rPr>
          <w:rFonts w:ascii="Arial" w:hAnsi="Arial" w:cs="Arial"/>
          <w:b/>
          <w:sz w:val="24"/>
          <w:szCs w:val="24"/>
        </w:rPr>
      </w:pPr>
      <w:r w:rsidRPr="003F5513">
        <w:rPr>
          <w:rFonts w:ascii="Arial" w:hAnsi="Arial" w:cs="Arial"/>
          <w:b/>
          <w:sz w:val="24"/>
          <w:szCs w:val="24"/>
        </w:rPr>
        <w:t xml:space="preserve">Tous les élèves </w:t>
      </w:r>
      <w:r w:rsidR="009B49E6">
        <w:rPr>
          <w:rFonts w:ascii="Arial" w:hAnsi="Arial" w:cs="Arial"/>
          <w:b/>
          <w:sz w:val="24"/>
          <w:szCs w:val="24"/>
        </w:rPr>
        <w:t xml:space="preserve">apprendront que </w:t>
      </w:r>
      <w:r w:rsidRPr="003F5513">
        <w:rPr>
          <w:rFonts w:ascii="Arial" w:hAnsi="Arial" w:cs="Arial"/>
          <w:b/>
          <w:sz w:val="24"/>
          <w:szCs w:val="24"/>
        </w:rPr>
        <w:t>:</w:t>
      </w:r>
    </w:p>
    <w:p w14:paraId="1FF4B63C" w14:textId="77777777" w:rsidR="009B49E6" w:rsidRDefault="009B49E6" w:rsidP="009B49E6">
      <w:pPr>
        <w:pStyle w:val="Paragraphedeliste"/>
        <w:numPr>
          <w:ilvl w:val="0"/>
          <w:numId w:val="8"/>
        </w:numPr>
        <w:spacing w:after="0"/>
        <w:ind w:left="426"/>
        <w:rPr>
          <w:rFonts w:ascii="Arial" w:hAnsi="Arial" w:cs="Arial"/>
          <w:sz w:val="24"/>
          <w:szCs w:val="24"/>
        </w:rPr>
      </w:pPr>
      <w:r w:rsidRPr="009B49E6">
        <w:rPr>
          <w:rFonts w:ascii="Arial" w:hAnsi="Arial" w:cs="Arial"/>
          <w:sz w:val="24"/>
          <w:szCs w:val="24"/>
        </w:rPr>
        <w:t>La santé humaine, celle des animaux et un bon état écologique sont liés : « Une seule santé » = un concept à l’échelle de la planète ;</w:t>
      </w:r>
    </w:p>
    <w:p w14:paraId="2460ADB2" w14:textId="77777777" w:rsidR="009B49E6" w:rsidRDefault="009B49E6" w:rsidP="009B49E6">
      <w:pPr>
        <w:pStyle w:val="Paragraphedeliste"/>
        <w:numPr>
          <w:ilvl w:val="0"/>
          <w:numId w:val="8"/>
        </w:numPr>
        <w:spacing w:after="0"/>
        <w:ind w:left="426"/>
        <w:rPr>
          <w:rFonts w:ascii="Arial" w:hAnsi="Arial" w:cs="Arial"/>
          <w:sz w:val="24"/>
          <w:szCs w:val="24"/>
        </w:rPr>
      </w:pPr>
      <w:r w:rsidRPr="009B49E6">
        <w:rPr>
          <w:rFonts w:ascii="Arial" w:hAnsi="Arial" w:cs="Arial"/>
          <w:sz w:val="24"/>
          <w:szCs w:val="24"/>
        </w:rPr>
        <w:t>L’espèce humaine vit en interaction avec d’autres espèces et fait partie de nombreux écosystèmes ;</w:t>
      </w:r>
    </w:p>
    <w:p w14:paraId="4DA0A8C0" w14:textId="77777777" w:rsidR="009B49E6" w:rsidRDefault="009B49E6" w:rsidP="009B49E6">
      <w:pPr>
        <w:pStyle w:val="Paragraphedeliste"/>
        <w:numPr>
          <w:ilvl w:val="0"/>
          <w:numId w:val="8"/>
        </w:numPr>
        <w:spacing w:after="0"/>
        <w:ind w:left="426"/>
        <w:rPr>
          <w:rFonts w:ascii="Arial" w:hAnsi="Arial" w:cs="Arial"/>
          <w:sz w:val="24"/>
          <w:szCs w:val="24"/>
        </w:rPr>
      </w:pPr>
      <w:r w:rsidRPr="009B49E6">
        <w:rPr>
          <w:rFonts w:ascii="Arial" w:hAnsi="Arial" w:cs="Arial"/>
          <w:sz w:val="24"/>
          <w:szCs w:val="24"/>
        </w:rPr>
        <w:t xml:space="preserve">Notre santé dépend en particulier de celle des écosystèmes qui nous environnent ; </w:t>
      </w:r>
    </w:p>
    <w:p w14:paraId="3E1062EB" w14:textId="77777777" w:rsidR="009B49E6" w:rsidRDefault="009B49E6" w:rsidP="009B49E6">
      <w:pPr>
        <w:pStyle w:val="Paragraphedeliste"/>
        <w:numPr>
          <w:ilvl w:val="0"/>
          <w:numId w:val="8"/>
        </w:numPr>
        <w:spacing w:after="0"/>
        <w:ind w:left="426"/>
        <w:rPr>
          <w:rFonts w:ascii="Arial" w:hAnsi="Arial" w:cs="Arial"/>
          <w:sz w:val="24"/>
          <w:szCs w:val="24"/>
        </w:rPr>
      </w:pPr>
      <w:r w:rsidRPr="009B49E6">
        <w:rPr>
          <w:rFonts w:ascii="Arial" w:hAnsi="Arial" w:cs="Arial"/>
          <w:sz w:val="24"/>
          <w:szCs w:val="24"/>
        </w:rPr>
        <w:t>Il y a beaucoup de similitudes entre la santé de l’être humain et la santé des animaux  et ce que l’on fait pour aider son animal à rester ou à développer une bonne santé est identique à ce qu’il faut faire pour soi-même ;</w:t>
      </w:r>
    </w:p>
    <w:p w14:paraId="52B67A37" w14:textId="77777777" w:rsidR="009B49E6" w:rsidRDefault="009B49E6" w:rsidP="009B49E6">
      <w:pPr>
        <w:pStyle w:val="Paragraphedeliste"/>
        <w:numPr>
          <w:ilvl w:val="0"/>
          <w:numId w:val="8"/>
        </w:numPr>
        <w:spacing w:after="0"/>
        <w:ind w:left="426"/>
        <w:rPr>
          <w:rFonts w:ascii="Arial" w:hAnsi="Arial" w:cs="Arial"/>
          <w:sz w:val="24"/>
          <w:szCs w:val="24"/>
        </w:rPr>
      </w:pPr>
      <w:r w:rsidRPr="009B49E6">
        <w:rPr>
          <w:rFonts w:ascii="Arial" w:hAnsi="Arial" w:cs="Arial"/>
          <w:sz w:val="24"/>
          <w:szCs w:val="24"/>
        </w:rPr>
        <w:t>La résistance aux antibiotiques se propage via l’environnement, la faune et l’humain ;</w:t>
      </w:r>
    </w:p>
    <w:p w14:paraId="5C945651" w14:textId="3D7B7E0D" w:rsidR="009B49E6" w:rsidRPr="009B49E6" w:rsidRDefault="009B49E6" w:rsidP="009B49E6">
      <w:pPr>
        <w:pStyle w:val="Paragraphedeliste"/>
        <w:numPr>
          <w:ilvl w:val="0"/>
          <w:numId w:val="8"/>
        </w:numPr>
        <w:spacing w:after="0"/>
        <w:ind w:left="426"/>
        <w:rPr>
          <w:rFonts w:ascii="Arial" w:hAnsi="Arial" w:cs="Arial"/>
          <w:sz w:val="24"/>
          <w:szCs w:val="24"/>
        </w:rPr>
      </w:pPr>
      <w:r w:rsidRPr="009B49E6">
        <w:rPr>
          <w:rFonts w:ascii="Arial" w:hAnsi="Arial" w:cs="Arial"/>
          <w:sz w:val="24"/>
          <w:szCs w:val="24"/>
        </w:rPr>
        <w:t>Il est important de rapporter les médicaments non utilisés (tels que les antibiotiques) chez le pharmacien pour préserver l’environnement.</w:t>
      </w:r>
    </w:p>
    <w:p w14:paraId="0CE2A7BD" w14:textId="77777777" w:rsidR="009B49E6" w:rsidRPr="009B49E6" w:rsidRDefault="009B49E6" w:rsidP="009B49E6">
      <w:pPr>
        <w:spacing w:after="0"/>
        <w:ind w:left="360"/>
        <w:rPr>
          <w:rFonts w:ascii="Arial" w:hAnsi="Arial" w:cs="Arial"/>
          <w:sz w:val="24"/>
          <w:szCs w:val="24"/>
        </w:rPr>
      </w:pPr>
    </w:p>
    <w:p w14:paraId="6E49C849" w14:textId="77777777" w:rsidR="009B49E6" w:rsidRPr="00D668A3" w:rsidRDefault="009B49E6" w:rsidP="00D668A3">
      <w:pPr>
        <w:spacing w:after="0"/>
        <w:rPr>
          <w:rFonts w:ascii="Arial" w:hAnsi="Arial" w:cs="Arial"/>
          <w:b/>
          <w:sz w:val="28"/>
          <w:szCs w:val="28"/>
        </w:rPr>
      </w:pPr>
      <w:r w:rsidRPr="00D668A3">
        <w:rPr>
          <w:rFonts w:ascii="Arial" w:hAnsi="Arial" w:cs="Arial"/>
          <w:b/>
          <w:sz w:val="28"/>
          <w:szCs w:val="28"/>
        </w:rPr>
        <w:t xml:space="preserve">Objectifs facultatifs : </w:t>
      </w:r>
    </w:p>
    <w:p w14:paraId="1F95956D" w14:textId="77777777" w:rsidR="009B49E6" w:rsidRPr="00D668A3" w:rsidRDefault="009B49E6" w:rsidP="00D668A3">
      <w:pPr>
        <w:rPr>
          <w:rFonts w:ascii="Arial" w:hAnsi="Arial" w:cs="Arial"/>
          <w:b/>
          <w:sz w:val="24"/>
          <w:szCs w:val="24"/>
        </w:rPr>
      </w:pPr>
      <w:r w:rsidRPr="00D668A3">
        <w:rPr>
          <w:rFonts w:ascii="Arial" w:hAnsi="Arial" w:cs="Arial"/>
          <w:b/>
          <w:sz w:val="24"/>
          <w:szCs w:val="24"/>
        </w:rPr>
        <w:t xml:space="preserve">Comprendre que : </w:t>
      </w:r>
    </w:p>
    <w:p w14:paraId="489248A5" w14:textId="77777777" w:rsidR="009B49E6" w:rsidRPr="009B49E6" w:rsidRDefault="009B49E6" w:rsidP="009B49E6">
      <w:pPr>
        <w:spacing w:after="0"/>
        <w:ind w:left="360"/>
        <w:rPr>
          <w:rFonts w:ascii="Arial" w:hAnsi="Arial" w:cs="Arial"/>
          <w:sz w:val="24"/>
          <w:szCs w:val="24"/>
        </w:rPr>
      </w:pPr>
      <w:r w:rsidRPr="009B49E6">
        <w:rPr>
          <w:rFonts w:ascii="Arial" w:hAnsi="Arial" w:cs="Arial"/>
          <w:sz w:val="24"/>
          <w:szCs w:val="24"/>
        </w:rPr>
        <w:t>•</w:t>
      </w:r>
      <w:r w:rsidRPr="009B49E6">
        <w:rPr>
          <w:rFonts w:ascii="Arial" w:hAnsi="Arial" w:cs="Arial"/>
          <w:sz w:val="24"/>
          <w:szCs w:val="24"/>
        </w:rPr>
        <w:tab/>
        <w:t>Certains microbes peuvent se transmettre de l’animal à l’être humain et vice versa, et qu’ils circulent dans l’environnement ;</w:t>
      </w:r>
    </w:p>
    <w:p w14:paraId="2EF9B7D0" w14:textId="77777777" w:rsidR="009B49E6" w:rsidRPr="009B49E6" w:rsidRDefault="009B49E6" w:rsidP="009B49E6">
      <w:pPr>
        <w:spacing w:after="0"/>
        <w:ind w:left="360"/>
        <w:rPr>
          <w:rFonts w:ascii="Arial" w:hAnsi="Arial" w:cs="Arial"/>
          <w:sz w:val="24"/>
          <w:szCs w:val="24"/>
        </w:rPr>
      </w:pPr>
      <w:r w:rsidRPr="009B49E6">
        <w:rPr>
          <w:rFonts w:ascii="Arial" w:hAnsi="Arial" w:cs="Arial"/>
          <w:sz w:val="24"/>
          <w:szCs w:val="24"/>
        </w:rPr>
        <w:t>•</w:t>
      </w:r>
      <w:r w:rsidRPr="009B49E6">
        <w:rPr>
          <w:rFonts w:ascii="Arial" w:hAnsi="Arial" w:cs="Arial"/>
          <w:sz w:val="24"/>
          <w:szCs w:val="24"/>
        </w:rPr>
        <w:tab/>
        <w:t>Il faut éloigner les animaux des surfaces de préparation des aliments ;</w:t>
      </w:r>
    </w:p>
    <w:p w14:paraId="3D0D602F" w14:textId="77777777" w:rsidR="009B49E6" w:rsidRPr="009B49E6" w:rsidRDefault="009B49E6" w:rsidP="009B49E6">
      <w:pPr>
        <w:spacing w:after="0"/>
        <w:ind w:left="360"/>
        <w:rPr>
          <w:rFonts w:ascii="Arial" w:hAnsi="Arial" w:cs="Arial"/>
          <w:sz w:val="24"/>
          <w:szCs w:val="24"/>
        </w:rPr>
      </w:pPr>
      <w:r w:rsidRPr="009B49E6">
        <w:rPr>
          <w:rFonts w:ascii="Arial" w:hAnsi="Arial" w:cs="Arial"/>
          <w:sz w:val="24"/>
          <w:szCs w:val="24"/>
        </w:rPr>
        <w:t>•</w:t>
      </w:r>
      <w:r w:rsidRPr="009B49E6">
        <w:rPr>
          <w:rFonts w:ascii="Arial" w:hAnsi="Arial" w:cs="Arial"/>
          <w:sz w:val="24"/>
          <w:szCs w:val="24"/>
        </w:rPr>
        <w:tab/>
        <w:t>Il faut leur donner  une alimentation adaptée ;</w:t>
      </w:r>
    </w:p>
    <w:p w14:paraId="452FB8B3" w14:textId="77777777" w:rsidR="009B49E6" w:rsidRPr="009B49E6" w:rsidRDefault="009B49E6" w:rsidP="009B49E6">
      <w:pPr>
        <w:spacing w:after="0"/>
        <w:ind w:left="360"/>
        <w:rPr>
          <w:rFonts w:ascii="Arial" w:hAnsi="Arial" w:cs="Arial"/>
          <w:sz w:val="24"/>
          <w:szCs w:val="24"/>
        </w:rPr>
      </w:pPr>
      <w:r w:rsidRPr="009B49E6">
        <w:rPr>
          <w:rFonts w:ascii="Arial" w:hAnsi="Arial" w:cs="Arial"/>
          <w:sz w:val="24"/>
          <w:szCs w:val="24"/>
        </w:rPr>
        <w:t>•</w:t>
      </w:r>
      <w:r w:rsidRPr="009B49E6">
        <w:rPr>
          <w:rFonts w:ascii="Arial" w:hAnsi="Arial" w:cs="Arial"/>
          <w:sz w:val="24"/>
          <w:szCs w:val="24"/>
        </w:rPr>
        <w:tab/>
        <w:t>Il faut se laver les mains après avoir touché les animaux ;</w:t>
      </w:r>
    </w:p>
    <w:p w14:paraId="52CD8BC2" w14:textId="77777777" w:rsidR="009B49E6" w:rsidRPr="009B49E6" w:rsidRDefault="009B49E6" w:rsidP="009B49E6">
      <w:pPr>
        <w:spacing w:after="0"/>
        <w:ind w:left="360"/>
        <w:rPr>
          <w:rFonts w:ascii="Arial" w:hAnsi="Arial" w:cs="Arial"/>
          <w:sz w:val="24"/>
          <w:szCs w:val="24"/>
        </w:rPr>
      </w:pPr>
      <w:r w:rsidRPr="009B49E6">
        <w:rPr>
          <w:rFonts w:ascii="Arial" w:hAnsi="Arial" w:cs="Arial"/>
          <w:sz w:val="24"/>
          <w:szCs w:val="24"/>
        </w:rPr>
        <w:t>•</w:t>
      </w:r>
      <w:r w:rsidRPr="009B49E6">
        <w:rPr>
          <w:rFonts w:ascii="Arial" w:hAnsi="Arial" w:cs="Arial"/>
          <w:sz w:val="24"/>
          <w:szCs w:val="24"/>
        </w:rPr>
        <w:tab/>
        <w:t>Si l’animal de compagnie tombe malade, il faut consulter le vétérinaire ;</w:t>
      </w:r>
    </w:p>
    <w:p w14:paraId="32777E6C" w14:textId="77777777" w:rsidR="009B49E6" w:rsidRPr="009B49E6" w:rsidRDefault="009B49E6" w:rsidP="009B49E6">
      <w:pPr>
        <w:spacing w:after="0"/>
        <w:ind w:left="360"/>
        <w:rPr>
          <w:rFonts w:ascii="Arial" w:hAnsi="Arial" w:cs="Arial"/>
          <w:sz w:val="24"/>
          <w:szCs w:val="24"/>
        </w:rPr>
      </w:pPr>
      <w:r w:rsidRPr="009B49E6">
        <w:rPr>
          <w:rFonts w:ascii="Arial" w:hAnsi="Arial" w:cs="Arial"/>
          <w:sz w:val="24"/>
          <w:szCs w:val="24"/>
        </w:rPr>
        <w:t>•</w:t>
      </w:r>
      <w:r w:rsidRPr="009B49E6">
        <w:rPr>
          <w:rFonts w:ascii="Arial" w:hAnsi="Arial" w:cs="Arial"/>
          <w:sz w:val="24"/>
          <w:szCs w:val="24"/>
        </w:rPr>
        <w:tab/>
        <w:t>Comme pour nous, l’animal ne doit prendre des antibiotiques que si c’est nécessaire ;</w:t>
      </w:r>
    </w:p>
    <w:p w14:paraId="50BE9FAA" w14:textId="2D39D31F" w:rsidR="009E09A0" w:rsidRPr="009E09A0" w:rsidRDefault="009B49E6" w:rsidP="009B49E6">
      <w:pPr>
        <w:spacing w:after="0"/>
        <w:ind w:left="360"/>
        <w:rPr>
          <w:rFonts w:ascii="Arial" w:hAnsi="Arial" w:cs="Arial"/>
          <w:sz w:val="24"/>
          <w:szCs w:val="24"/>
        </w:rPr>
      </w:pPr>
      <w:r w:rsidRPr="009B49E6">
        <w:rPr>
          <w:rFonts w:ascii="Arial" w:hAnsi="Arial" w:cs="Arial"/>
          <w:sz w:val="24"/>
          <w:szCs w:val="24"/>
        </w:rPr>
        <w:t>•</w:t>
      </w:r>
      <w:r w:rsidRPr="009B49E6">
        <w:rPr>
          <w:rFonts w:ascii="Arial" w:hAnsi="Arial" w:cs="Arial"/>
          <w:sz w:val="24"/>
          <w:szCs w:val="24"/>
        </w:rPr>
        <w:tab/>
        <w:t>Si le vétérinaire lui prescrit des antibiotiques, il faut bien suivre les indications de l'ordonnance, car une mauvaise utilisation peut créer des résistances aux antibiotiques.</w:t>
      </w:r>
    </w:p>
    <w:p w14:paraId="66DEC1AC" w14:textId="65AA47A8" w:rsidR="00310E34" w:rsidRPr="003F0D92" w:rsidRDefault="00310E34" w:rsidP="009E09A0">
      <w:pPr>
        <w:spacing w:after="0"/>
        <w:ind w:left="360"/>
        <w:rPr>
          <w:rFonts w:ascii="Arial" w:hAnsi="Arial" w:cs="Arial"/>
          <w:sz w:val="24"/>
          <w:szCs w:val="24"/>
        </w:rPr>
      </w:pPr>
    </w:p>
    <w:p w14:paraId="7365B875" w14:textId="3370D989" w:rsidR="003F5513" w:rsidRPr="00D73771" w:rsidRDefault="003F5513" w:rsidP="00D668A3">
      <w:pPr>
        <w:contextualSpacing/>
        <w:rPr>
          <w:rFonts w:ascii="Arial" w:hAnsi="Arial" w:cs="Arial"/>
          <w:sz w:val="24"/>
          <w:szCs w:val="24"/>
        </w:rPr>
        <w:sectPr w:rsidR="003F5513" w:rsidRPr="00D73771" w:rsidSect="00D668A3">
          <w:type w:val="continuous"/>
          <w:pgSz w:w="11906" w:h="16838"/>
          <w:pgMar w:top="720" w:right="720" w:bottom="720" w:left="720" w:header="708" w:footer="708" w:gutter="0"/>
          <w:cols w:num="2" w:space="284" w:equalWidth="0">
            <w:col w:w="4536" w:space="284"/>
            <w:col w:w="5646"/>
          </w:cols>
          <w:docGrid w:linePitch="360"/>
        </w:sectPr>
      </w:pPr>
    </w:p>
    <w:p w14:paraId="7F30E553" w14:textId="48C0D0DA" w:rsidR="00D668A3" w:rsidRDefault="00D668A3" w:rsidP="00D73771">
      <w:pPr>
        <w:pStyle w:val="Titre2"/>
        <w:rPr>
          <w:rFonts w:ascii="Arial" w:hAnsi="Arial" w:cs="Arial"/>
          <w:i w:val="0"/>
        </w:rPr>
      </w:pPr>
      <w:r>
        <w:rPr>
          <w:rFonts w:ascii="Arial" w:hAnsi="Arial" w:cs="Arial"/>
          <w:i w:val="0"/>
          <w:noProof/>
          <w:lang w:eastAsia="fr-FR"/>
        </w:rPr>
        <w:lastRenderedPageBreak/>
        <w:drawing>
          <wp:anchor distT="0" distB="0" distL="114300" distR="114300" simplePos="0" relativeHeight="251661312" behindDoc="0" locked="0" layoutInCell="1" allowOverlap="1" wp14:anchorId="505A1369" wp14:editId="4FAB90DC">
            <wp:simplePos x="0" y="0"/>
            <wp:positionH relativeFrom="column">
              <wp:posOffset>2889250</wp:posOffset>
            </wp:positionH>
            <wp:positionV relativeFrom="paragraph">
              <wp:posOffset>-366395</wp:posOffset>
            </wp:positionV>
            <wp:extent cx="597535" cy="542290"/>
            <wp:effectExtent l="0" t="0" r="0" b="0"/>
            <wp:wrapSquare wrapText="bothSides"/>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1" locked="0" layoutInCell="1" allowOverlap="1" wp14:anchorId="234B5FE4" wp14:editId="3A4AA914">
                <wp:simplePos x="0" y="0"/>
                <wp:positionH relativeFrom="column">
                  <wp:posOffset>-233680</wp:posOffset>
                </wp:positionH>
                <wp:positionV relativeFrom="paragraph">
                  <wp:posOffset>-134620</wp:posOffset>
                </wp:positionV>
                <wp:extent cx="7035800" cy="9533255"/>
                <wp:effectExtent l="19050" t="19050" r="12700" b="1079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0" cy="953325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4pt;margin-top:-10.6pt;width:554pt;height:75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" filled="f" strokecolor="#1f396c" strokeweight="2.25pt">
                <v:path arrowok="t"/>
              </v:rect>
            </w:pict>
          </mc:Fallback>
        </mc:AlternateContent>
      </w:r>
    </w:p>
    <w:p w14:paraId="337E190E" w14:textId="5C050C96" w:rsidR="00D73771" w:rsidRDefault="003F5513" w:rsidP="00D73771">
      <w:pPr>
        <w:pStyle w:val="Titre2"/>
        <w:rPr>
          <w:rFonts w:ascii="Arial" w:hAnsi="Arial" w:cs="Arial"/>
          <w:i w:val="0"/>
        </w:rPr>
      </w:pPr>
      <w:r w:rsidRPr="00D73771">
        <w:rPr>
          <w:rFonts w:ascii="Arial" w:hAnsi="Arial" w:cs="Arial"/>
          <w:i w:val="0"/>
        </w:rPr>
        <w:t>Description</w:t>
      </w:r>
    </w:p>
    <w:p w14:paraId="0AF67A89" w14:textId="77777777" w:rsid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Ce chapitre est destiné à faire comprendre aux élèves le concept « Une seule santé ».</w:t>
      </w:r>
    </w:p>
    <w:p w14:paraId="51435F57" w14:textId="77777777" w:rsidR="003816C7" w:rsidRPr="003816C7" w:rsidRDefault="003816C7" w:rsidP="003816C7">
      <w:pPr>
        <w:spacing w:after="0"/>
        <w:rPr>
          <w:rFonts w:ascii="Arial" w:eastAsia="Times New Roman" w:hAnsi="Arial" w:cs="Arial"/>
          <w:sz w:val="24"/>
          <w:szCs w:val="24"/>
          <w:lang w:eastAsia="fr-FR"/>
        </w:rPr>
      </w:pPr>
    </w:p>
    <w:p w14:paraId="2CC792F1" w14:textId="77777777" w:rsid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La santé humaine, celle des animaux et celle de l’environnement sont liées, impliquant donc de concevoir les problématiques de santé de manière globale à l’échelle de la planète.</w:t>
      </w:r>
    </w:p>
    <w:p w14:paraId="20AD621A" w14:textId="77777777" w:rsidR="003816C7" w:rsidRPr="003816C7" w:rsidRDefault="003816C7" w:rsidP="003816C7">
      <w:pPr>
        <w:spacing w:after="0"/>
        <w:rPr>
          <w:rFonts w:ascii="Arial" w:eastAsia="Times New Roman" w:hAnsi="Arial" w:cs="Arial"/>
          <w:sz w:val="24"/>
          <w:szCs w:val="24"/>
          <w:lang w:eastAsia="fr-FR"/>
        </w:rPr>
      </w:pPr>
    </w:p>
    <w:p w14:paraId="2FB628B9" w14:textId="77777777" w:rsid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Il y a beaucoup de similitudes entre la santé de l’être humain et celle des animaux, et des liens réciproques avec le bon état de l’environnement et des écosystèmes. Ainsi, ce que l’on fait pour développer la bonne santé de son animal de compagnie est identique à ce qu’il faut faire pour soi-même, et il est nécessaire d'être conscient des répercussions des traitements sur la contamination des milieux naturels, qui a, à son tour, des conséquences sur la santé de tous.</w:t>
      </w:r>
    </w:p>
    <w:p w14:paraId="48EC045E" w14:textId="77777777" w:rsidR="003816C7" w:rsidRDefault="003816C7" w:rsidP="003816C7">
      <w:pPr>
        <w:spacing w:after="0"/>
        <w:rPr>
          <w:rFonts w:ascii="Arial" w:eastAsia="Times New Roman" w:hAnsi="Arial" w:cs="Arial"/>
          <w:sz w:val="24"/>
          <w:szCs w:val="24"/>
          <w:lang w:eastAsia="fr-FR"/>
        </w:rPr>
      </w:pPr>
    </w:p>
    <w:p w14:paraId="2BB26608" w14:textId="7A452010" w:rsid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L'activité principale permet aux élèves de réfléchir et d'enquêter sur différentes situations illustrant le concept « une seule santé ».</w:t>
      </w:r>
    </w:p>
    <w:p w14:paraId="21705C0C" w14:textId="77777777" w:rsidR="003816C7" w:rsidRPr="003816C7" w:rsidRDefault="003816C7" w:rsidP="003816C7">
      <w:pPr>
        <w:spacing w:after="0"/>
        <w:rPr>
          <w:rFonts w:ascii="Arial" w:eastAsia="Times New Roman" w:hAnsi="Arial" w:cs="Arial"/>
          <w:sz w:val="24"/>
          <w:szCs w:val="24"/>
          <w:lang w:eastAsia="fr-FR"/>
        </w:rPr>
      </w:pPr>
    </w:p>
    <w:p w14:paraId="76010550" w14:textId="77777777" w:rsid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Une des activités complémentaires fait réfléchir les élèves à la transmission possible de bactéries résistantes après une prise d’antibiotiques, en se basant sur un exemple concret pris dans leur entourage.</w:t>
      </w:r>
    </w:p>
    <w:p w14:paraId="6E88004A" w14:textId="77777777" w:rsidR="003816C7" w:rsidRPr="003816C7" w:rsidRDefault="003816C7" w:rsidP="003816C7">
      <w:pPr>
        <w:spacing w:after="0"/>
        <w:rPr>
          <w:rFonts w:ascii="Arial" w:eastAsia="Times New Roman" w:hAnsi="Arial" w:cs="Arial"/>
          <w:sz w:val="24"/>
          <w:szCs w:val="24"/>
          <w:lang w:eastAsia="fr-FR"/>
        </w:rPr>
      </w:pPr>
    </w:p>
    <w:p w14:paraId="336AA220" w14:textId="77777777" w:rsidR="003816C7"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L’autre activité complémentaire encourage les élèves à se familiariser avec les infections vectorielles, à l’aide de l’exemple de la maladie de Lyme chez l’humain et chez l’animal, et comprendre les précautions à prendre pour l’éviter, ce qui illustre bien cette notion de santé partagée.</w:t>
      </w:r>
    </w:p>
    <w:p w14:paraId="02BDE7E9" w14:textId="77777777" w:rsidR="003816C7" w:rsidRDefault="003816C7" w:rsidP="003816C7">
      <w:pPr>
        <w:spacing w:after="0"/>
        <w:rPr>
          <w:rFonts w:ascii="Arial" w:eastAsia="Times New Roman" w:hAnsi="Arial" w:cs="Arial"/>
          <w:sz w:val="24"/>
          <w:szCs w:val="24"/>
          <w:lang w:eastAsia="fr-FR"/>
        </w:rPr>
      </w:pPr>
    </w:p>
    <w:p w14:paraId="7EBBB64A" w14:textId="1CDA6E15" w:rsidR="003F5513" w:rsidRPr="00BC4AC8" w:rsidRDefault="003816C7" w:rsidP="003816C7">
      <w:pPr>
        <w:spacing w:after="0"/>
        <w:rPr>
          <w:rFonts w:ascii="Arial" w:eastAsia="Times New Roman" w:hAnsi="Arial" w:cs="Arial"/>
          <w:sz w:val="24"/>
          <w:szCs w:val="24"/>
          <w:lang w:eastAsia="fr-FR"/>
        </w:rPr>
      </w:pPr>
      <w:r w:rsidRPr="003816C7">
        <w:rPr>
          <w:rFonts w:ascii="Arial" w:eastAsia="Times New Roman" w:hAnsi="Arial" w:cs="Arial"/>
          <w:sz w:val="24"/>
          <w:szCs w:val="24"/>
          <w:lang w:eastAsia="fr-FR"/>
        </w:rPr>
        <w:t>Un exercice d'analyse de données réelles d’exposition des animaux aux antibiotiques permet d'approfondir cette thématique (élèves cycle 4, lycée).</w:t>
      </w:r>
    </w:p>
    <w:sectPr w:rsidR="003F5513" w:rsidRPr="00BC4AC8" w:rsidSect="003F0D92">
      <w:type w:val="continuous"/>
      <w:pgSz w:w="11906" w:h="16838"/>
      <w:pgMar w:top="720" w:right="720" w:bottom="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D6220F"/>
    <w:multiLevelType w:val="hybridMultilevel"/>
    <w:tmpl w:val="9F061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4" w15:restartNumberingAfterBreak="0">
    <w:nsid w:val="4ED631F7"/>
    <w:multiLevelType w:val="hybridMultilevel"/>
    <w:tmpl w:val="CA42FE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88257238">
    <w:abstractNumId w:val="4"/>
  </w:num>
  <w:num w:numId="2" w16cid:durableId="1499269101">
    <w:abstractNumId w:val="7"/>
  </w:num>
  <w:num w:numId="3" w16cid:durableId="1995182475">
    <w:abstractNumId w:val="5"/>
  </w:num>
  <w:num w:numId="4" w16cid:durableId="197159935">
    <w:abstractNumId w:val="2"/>
  </w:num>
  <w:num w:numId="5" w16cid:durableId="1137259259">
    <w:abstractNumId w:val="3"/>
  </w:num>
  <w:num w:numId="6" w16cid:durableId="1061364046">
    <w:abstractNumId w:val="6"/>
  </w:num>
  <w:num w:numId="7" w16cid:durableId="364795087">
    <w:abstractNumId w:val="0"/>
  </w:num>
  <w:num w:numId="8" w16cid:durableId="101646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306135"/>
    <w:rsid w:val="00310E34"/>
    <w:rsid w:val="003816C7"/>
    <w:rsid w:val="003A6FF6"/>
    <w:rsid w:val="003F0D92"/>
    <w:rsid w:val="003F5513"/>
    <w:rsid w:val="0041404B"/>
    <w:rsid w:val="00582428"/>
    <w:rsid w:val="007707F8"/>
    <w:rsid w:val="007A3B1D"/>
    <w:rsid w:val="009102C4"/>
    <w:rsid w:val="00984011"/>
    <w:rsid w:val="009A357B"/>
    <w:rsid w:val="009B49E6"/>
    <w:rsid w:val="009C3569"/>
    <w:rsid w:val="009E09A0"/>
    <w:rsid w:val="00A124C6"/>
    <w:rsid w:val="00BC4AC8"/>
    <w:rsid w:val="00C045C4"/>
    <w:rsid w:val="00C37FCB"/>
    <w:rsid w:val="00CA1F04"/>
    <w:rsid w:val="00D668A3"/>
    <w:rsid w:val="00D73771"/>
    <w:rsid w:val="00D83BD8"/>
    <w:rsid w:val="00E4237E"/>
    <w:rsid w:val="00EC42E1"/>
    <w:rsid w:val="00EE577D"/>
    <w:rsid w:val="00F5518C"/>
    <w:rsid w:val="00FD713F"/>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15:docId w15:val="{918B73CA-7323-DA45-8F64-E210D598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3F0D92"/>
    <w:pPr>
      <w:ind w:left="720"/>
      <w:contextualSpacing/>
    </w:pPr>
  </w:style>
  <w:style w:type="paragraph" w:styleId="Textedebulles">
    <w:name w:val="Balloon Text"/>
    <w:basedOn w:val="Normal"/>
    <w:link w:val="TextedebullesCar"/>
    <w:uiPriority w:val="99"/>
    <w:semiHidden/>
    <w:unhideWhenUsed/>
    <w:rsid w:val="00D668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8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E2F7-48DF-4EF1-B9B5-91E52F51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3786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4</cp:revision>
  <dcterms:created xsi:type="dcterms:W3CDTF">2023-01-10T14:01:00Z</dcterms:created>
  <dcterms:modified xsi:type="dcterms:W3CDTF">2023-01-24T08:23:00Z</dcterms:modified>
</cp:coreProperties>
</file>