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4F00C22D" w:rsidR="00931C31" w:rsidRDefault="00931C31" w:rsidP="00A124C6">
      <w:pPr>
        <w:pStyle w:val="Titre1"/>
      </w:pPr>
      <w:r>
        <w:t>A</w:t>
      </w:r>
      <w:r w:rsidR="003839B8">
        <w:t>ctivité principale : scénario</w:t>
      </w:r>
      <w:r w:rsidR="00563309">
        <w:t>s</w:t>
      </w:r>
      <w:r w:rsidR="00C34DB3">
        <w:t xml:space="preserve"> </w:t>
      </w:r>
      <w:r w:rsidR="009467BB">
        <w:t>8</w:t>
      </w:r>
    </w:p>
    <w:p w14:paraId="37AB540E" w14:textId="46F7E756"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19D">
        <w:t>Guide enseignant</w:t>
      </w:r>
      <w:bookmarkStart w:id="0" w:name="_GoBack"/>
      <w:bookmarkEnd w:id="0"/>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16FA"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458F4292" w:rsidR="001C68F4" w:rsidRDefault="00563309" w:rsidP="00132C0A">
      <w:pPr>
        <w:pStyle w:val="Titre2"/>
        <w:rPr>
          <w:rFonts w:ascii="Arial" w:hAnsi="Arial" w:cs="Arial"/>
          <w:i w:val="0"/>
          <w:iCs w:val="0"/>
        </w:rPr>
      </w:pPr>
      <w:r>
        <w:rPr>
          <w:rFonts w:ascii="Arial" w:hAnsi="Arial" w:cs="Arial"/>
          <w:i w:val="0"/>
          <w:iCs w:val="0"/>
        </w:rPr>
        <w:t>Scéna</w:t>
      </w:r>
      <w:r w:rsidR="009467BB">
        <w:rPr>
          <w:rFonts w:ascii="Arial" w:hAnsi="Arial" w:cs="Arial"/>
          <w:i w:val="0"/>
          <w:iCs w:val="0"/>
        </w:rPr>
        <w:t>rio 8</w:t>
      </w:r>
    </w:p>
    <w:p w14:paraId="1E400F5B" w14:textId="77777777" w:rsidR="003839B8" w:rsidRPr="003839B8" w:rsidRDefault="003839B8" w:rsidP="003839B8">
      <w:pPr>
        <w:spacing w:after="0" w:line="240" w:lineRule="auto"/>
      </w:pPr>
    </w:p>
    <w:p w14:paraId="64A11877" w14:textId="77777777"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Olivier vient de rentrer de vacances de l’Ile tropicale de la Réunion, où vit sa grand-mère. Il a fait beau et chaud, il était dehors tous les jours, en T-shirt, bermuda et sandales. Sa grand-mère a un jardin et des quantités de pots de fleurs qu’il arrosait tous les jours.</w:t>
      </w:r>
    </w:p>
    <w:p w14:paraId="1333FFA8" w14:textId="4F371B6A"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Dans le vol de retour vers Paris, Olivier a commencé à se sentir fiévreux, avec des courbatures, sa peau est rouge, comme irritée en plaques sur certaines parties du corps. Il a des maux de tête. Rentré à la maison, il s’est couché, se plaignant de fortes douleurs dans les articulations des genoux, des chevilles, des coudes, des poignets. Il avait beaucoup de fièvre et sa mère a appelé le médecin. Ce dernier l’examine et constate sur les bras, les jambes, le cou et le visage d’Olivier des traces de piqûres d’insecte.</w:t>
      </w:r>
    </w:p>
    <w:p w14:paraId="4CE38741" w14:textId="77777777" w:rsidR="009467BB" w:rsidRPr="009467BB" w:rsidRDefault="009467BB" w:rsidP="009467BB">
      <w:pPr>
        <w:spacing w:after="0" w:line="240" w:lineRule="auto"/>
        <w:rPr>
          <w:rFonts w:ascii="Arial" w:hAnsi="Arial" w:cs="Arial"/>
          <w:sz w:val="24"/>
          <w:szCs w:val="24"/>
        </w:rPr>
      </w:pPr>
    </w:p>
    <w:p w14:paraId="2D5C8C88"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w:t>
      </w:r>
      <w:r w:rsidRPr="009467BB">
        <w:rPr>
          <w:rFonts w:ascii="Arial" w:hAnsi="Arial" w:cs="Arial"/>
          <w:sz w:val="24"/>
          <w:szCs w:val="24"/>
        </w:rPr>
        <w:tab/>
        <w:t xml:space="preserve">Quel insecte a pu piquer Olivier à la Réunion </w:t>
      </w:r>
      <w:r>
        <w:rPr>
          <w:rFonts w:ascii="Arial" w:hAnsi="Arial" w:cs="Arial"/>
          <w:sz w:val="24"/>
          <w:szCs w:val="24"/>
        </w:rPr>
        <w:t>?</w:t>
      </w:r>
    </w:p>
    <w:p w14:paraId="4FC89D6E" w14:textId="528802CA"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Un moustique.</w:t>
      </w:r>
    </w:p>
    <w:p w14:paraId="5E4C767A" w14:textId="77777777" w:rsidR="009467BB" w:rsidRPr="009467BB" w:rsidRDefault="009467BB" w:rsidP="009467BB">
      <w:pPr>
        <w:spacing w:after="0" w:line="240" w:lineRule="auto"/>
        <w:rPr>
          <w:rFonts w:ascii="Arial" w:hAnsi="Arial" w:cs="Arial"/>
          <w:sz w:val="24"/>
          <w:szCs w:val="24"/>
        </w:rPr>
      </w:pPr>
    </w:p>
    <w:p w14:paraId="5D8A6079"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w:t>
      </w:r>
      <w:r w:rsidRPr="009467BB">
        <w:rPr>
          <w:rFonts w:ascii="Arial" w:hAnsi="Arial" w:cs="Arial"/>
          <w:sz w:val="24"/>
          <w:szCs w:val="24"/>
        </w:rPr>
        <w:tab/>
        <w:t>De quelle malad</w:t>
      </w:r>
      <w:r>
        <w:rPr>
          <w:rFonts w:ascii="Arial" w:hAnsi="Arial" w:cs="Arial"/>
          <w:sz w:val="24"/>
          <w:szCs w:val="24"/>
        </w:rPr>
        <w:t>ie infectieuse peut-il s’agir ?</w:t>
      </w:r>
    </w:p>
    <w:p w14:paraId="366A0747" w14:textId="20A3F666"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 xml:space="preserve">Du </w:t>
      </w:r>
      <w:proofErr w:type="spellStart"/>
      <w:r w:rsidRPr="009467BB">
        <w:rPr>
          <w:rFonts w:ascii="Arial" w:hAnsi="Arial" w:cs="Arial"/>
          <w:sz w:val="24"/>
          <w:szCs w:val="24"/>
        </w:rPr>
        <w:t>chikungunya</w:t>
      </w:r>
      <w:proofErr w:type="spellEnd"/>
      <w:r w:rsidRPr="009467BB">
        <w:rPr>
          <w:rFonts w:ascii="Arial" w:hAnsi="Arial" w:cs="Arial"/>
          <w:sz w:val="24"/>
          <w:szCs w:val="24"/>
        </w:rPr>
        <w:t xml:space="preserve"> ou de la dengue. Les fortes douleurs articulaires plaident en faveur du </w:t>
      </w:r>
      <w:proofErr w:type="spellStart"/>
      <w:r w:rsidRPr="009467BB">
        <w:rPr>
          <w:rFonts w:ascii="Arial" w:hAnsi="Arial" w:cs="Arial"/>
          <w:sz w:val="24"/>
          <w:szCs w:val="24"/>
        </w:rPr>
        <w:t>chikungunya</w:t>
      </w:r>
      <w:proofErr w:type="spellEnd"/>
      <w:r w:rsidRPr="009467BB">
        <w:rPr>
          <w:rFonts w:ascii="Arial" w:hAnsi="Arial" w:cs="Arial"/>
          <w:sz w:val="24"/>
          <w:szCs w:val="24"/>
        </w:rPr>
        <w:t>.</w:t>
      </w:r>
    </w:p>
    <w:p w14:paraId="1CA60A48" w14:textId="77777777" w:rsidR="009467BB" w:rsidRPr="009467BB" w:rsidRDefault="009467BB" w:rsidP="009467BB">
      <w:pPr>
        <w:spacing w:after="0" w:line="240" w:lineRule="auto"/>
        <w:rPr>
          <w:rFonts w:ascii="Arial" w:hAnsi="Arial" w:cs="Arial"/>
          <w:sz w:val="24"/>
          <w:szCs w:val="24"/>
        </w:rPr>
      </w:pPr>
    </w:p>
    <w:p w14:paraId="490F1E91"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w:t>
      </w:r>
      <w:r w:rsidRPr="009467BB">
        <w:rPr>
          <w:rFonts w:ascii="Arial" w:hAnsi="Arial" w:cs="Arial"/>
          <w:sz w:val="24"/>
          <w:szCs w:val="24"/>
        </w:rPr>
        <w:tab/>
        <w:t>Cette infection est-elle due à un vir</w:t>
      </w:r>
      <w:r>
        <w:rPr>
          <w:rFonts w:ascii="Arial" w:hAnsi="Arial" w:cs="Arial"/>
          <w:sz w:val="24"/>
          <w:szCs w:val="24"/>
        </w:rPr>
        <w:t>us, une bactérie, un parasite ?</w:t>
      </w:r>
    </w:p>
    <w:p w14:paraId="28E53DAE" w14:textId="64147C3C"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A un virus.</w:t>
      </w:r>
    </w:p>
    <w:p w14:paraId="7D7C07A9" w14:textId="77777777" w:rsidR="009467BB" w:rsidRPr="009467BB" w:rsidRDefault="009467BB" w:rsidP="009467BB">
      <w:pPr>
        <w:spacing w:after="0" w:line="240" w:lineRule="auto"/>
        <w:rPr>
          <w:rFonts w:ascii="Arial" w:hAnsi="Arial" w:cs="Arial"/>
          <w:sz w:val="24"/>
          <w:szCs w:val="24"/>
        </w:rPr>
      </w:pPr>
    </w:p>
    <w:p w14:paraId="40F1F4D8" w14:textId="77777777" w:rsidR="009467BB" w:rsidRDefault="009467BB" w:rsidP="009467BB">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Comment est-elle transmise ?</w:t>
      </w:r>
    </w:p>
    <w:p w14:paraId="1A3EDB3A" w14:textId="1D4AD56B"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Le virus est transmis par le moustique lors de la piqûre : en prenant son repas de sang, le moustique injecte en même temps le virus.</w:t>
      </w:r>
    </w:p>
    <w:p w14:paraId="786D0B12" w14:textId="77777777" w:rsidR="009467BB" w:rsidRPr="009467BB" w:rsidRDefault="009467BB" w:rsidP="009467BB">
      <w:pPr>
        <w:spacing w:after="0" w:line="240" w:lineRule="auto"/>
        <w:rPr>
          <w:rFonts w:ascii="Arial" w:hAnsi="Arial" w:cs="Arial"/>
          <w:sz w:val="24"/>
          <w:szCs w:val="24"/>
        </w:rPr>
      </w:pPr>
    </w:p>
    <w:p w14:paraId="7E716E7C"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w:t>
      </w:r>
      <w:r w:rsidRPr="009467BB">
        <w:rPr>
          <w:rFonts w:ascii="Arial" w:hAnsi="Arial" w:cs="Arial"/>
          <w:sz w:val="24"/>
          <w:szCs w:val="24"/>
        </w:rPr>
        <w:tab/>
        <w:t>Cet insecte, qui est le vecteur de cette infect</w:t>
      </w:r>
      <w:r>
        <w:rPr>
          <w:rFonts w:ascii="Arial" w:hAnsi="Arial" w:cs="Arial"/>
          <w:sz w:val="24"/>
          <w:szCs w:val="24"/>
        </w:rPr>
        <w:t>ion, est-il présent en France ?</w:t>
      </w:r>
    </w:p>
    <w:p w14:paraId="7703865D"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 xml:space="preserve">Oui, il s’agit du moustique </w:t>
      </w:r>
      <w:proofErr w:type="spellStart"/>
      <w:r w:rsidRPr="009467BB">
        <w:rPr>
          <w:rFonts w:ascii="Arial" w:hAnsi="Arial" w:cs="Arial"/>
          <w:sz w:val="24"/>
          <w:szCs w:val="24"/>
        </w:rPr>
        <w:t>Aedes</w:t>
      </w:r>
      <w:proofErr w:type="spellEnd"/>
      <w:r w:rsidRPr="009467BB">
        <w:rPr>
          <w:rFonts w:ascii="Arial" w:hAnsi="Arial" w:cs="Arial"/>
          <w:sz w:val="24"/>
          <w:szCs w:val="24"/>
        </w:rPr>
        <w:t xml:space="preserve"> </w:t>
      </w:r>
      <w:proofErr w:type="spellStart"/>
      <w:r w:rsidRPr="009467BB">
        <w:rPr>
          <w:rFonts w:ascii="Arial" w:hAnsi="Arial" w:cs="Arial"/>
          <w:sz w:val="24"/>
          <w:szCs w:val="24"/>
        </w:rPr>
        <w:t>albopictus</w:t>
      </w:r>
      <w:proofErr w:type="spellEnd"/>
      <w:r w:rsidRPr="009467BB">
        <w:rPr>
          <w:rFonts w:ascii="Arial" w:hAnsi="Arial" w:cs="Arial"/>
          <w:sz w:val="24"/>
          <w:szCs w:val="24"/>
        </w:rPr>
        <w:t xml:space="preserve">, communément appelé "moustique tigre", qui est originaire d’Asie. Il peut être porteur du virus de la dengue, du </w:t>
      </w:r>
      <w:proofErr w:type="spellStart"/>
      <w:r w:rsidRPr="009467BB">
        <w:rPr>
          <w:rFonts w:ascii="Arial" w:hAnsi="Arial" w:cs="Arial"/>
          <w:sz w:val="24"/>
          <w:szCs w:val="24"/>
        </w:rPr>
        <w:t>Chikungunya</w:t>
      </w:r>
      <w:proofErr w:type="spellEnd"/>
      <w:r w:rsidRPr="009467BB">
        <w:rPr>
          <w:rFonts w:ascii="Arial" w:hAnsi="Arial" w:cs="Arial"/>
          <w:sz w:val="24"/>
          <w:szCs w:val="24"/>
        </w:rPr>
        <w:t xml:space="preserve"> ou de celui du </w:t>
      </w:r>
      <w:proofErr w:type="spellStart"/>
      <w:r w:rsidRPr="009467BB">
        <w:rPr>
          <w:rFonts w:ascii="Arial" w:hAnsi="Arial" w:cs="Arial"/>
          <w:sz w:val="24"/>
          <w:szCs w:val="24"/>
        </w:rPr>
        <w:t>Zika</w:t>
      </w:r>
      <w:proofErr w:type="spellEnd"/>
      <w:r w:rsidRPr="009467BB">
        <w:rPr>
          <w:rFonts w:ascii="Arial" w:hAnsi="Arial" w:cs="Arial"/>
          <w:sz w:val="24"/>
          <w:szCs w:val="24"/>
        </w:rPr>
        <w:t>, qu’il a acquis lors d’un repas sanguin antérieur, sur une personne contaminée par l’un de ces virus. En métropole, ce moustique s’est développé de manière significative depuis 2004 et est désormais implanté dans 42 départements.</w:t>
      </w:r>
    </w:p>
    <w:p w14:paraId="07DBAD72" w14:textId="73918BDA" w:rsidR="00AE7BEF" w:rsidRPr="009467BB" w:rsidRDefault="00AE7BEF" w:rsidP="009467BB">
      <w:pPr>
        <w:spacing w:after="0" w:line="240" w:lineRule="auto"/>
        <w:rPr>
          <w:rFonts w:ascii="Arial" w:hAnsi="Arial" w:cs="Arial"/>
          <w:sz w:val="24"/>
          <w:szCs w:val="24"/>
        </w:rPr>
      </w:pPr>
      <w:r w:rsidRPr="00AE7BEF">
        <w:rPr>
          <w:rFonts w:ascii="Arial" w:hAnsi="Arial" w:cs="Arial"/>
          <w:sz w:val="24"/>
          <w:szCs w:val="24"/>
        </w:rPr>
        <w:t>https://www.sante.gouv.fr/sante-et-environnement/risques-microbiologiques-physiques-et-chimiques/especes-nuisibles-et-parasites/article/cartes-de-presence-du-moustique-tigre-aedes-albopictus-en-france-metropolitaine</w:t>
      </w:r>
    </w:p>
    <w:p w14:paraId="07000378" w14:textId="77777777" w:rsidR="009467BB" w:rsidRPr="009467BB" w:rsidRDefault="009467BB" w:rsidP="009467BB">
      <w:pPr>
        <w:spacing w:after="0" w:line="240" w:lineRule="auto"/>
        <w:rPr>
          <w:rFonts w:ascii="Arial" w:hAnsi="Arial" w:cs="Arial"/>
          <w:sz w:val="24"/>
          <w:szCs w:val="24"/>
        </w:rPr>
      </w:pPr>
    </w:p>
    <w:p w14:paraId="716C54DE"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w:t>
      </w:r>
      <w:r w:rsidRPr="009467BB">
        <w:rPr>
          <w:rFonts w:ascii="Arial" w:hAnsi="Arial" w:cs="Arial"/>
          <w:sz w:val="24"/>
          <w:szCs w:val="24"/>
        </w:rPr>
        <w:tab/>
        <w:t>Existe-t-il un vac</w:t>
      </w:r>
      <w:r>
        <w:rPr>
          <w:rFonts w:ascii="Arial" w:hAnsi="Arial" w:cs="Arial"/>
          <w:sz w:val="24"/>
          <w:szCs w:val="24"/>
        </w:rPr>
        <w:t>cin ?</w:t>
      </w:r>
    </w:p>
    <w:p w14:paraId="2691BD01" w14:textId="6400BF2F"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 xml:space="preserve">Non, pas encore. </w:t>
      </w:r>
    </w:p>
    <w:p w14:paraId="400CA1DC" w14:textId="77777777" w:rsidR="009467BB" w:rsidRPr="009467BB" w:rsidRDefault="009467BB" w:rsidP="009467BB">
      <w:pPr>
        <w:spacing w:after="0" w:line="240" w:lineRule="auto"/>
        <w:rPr>
          <w:rFonts w:ascii="Arial" w:hAnsi="Arial" w:cs="Arial"/>
          <w:sz w:val="24"/>
          <w:szCs w:val="24"/>
        </w:rPr>
      </w:pPr>
    </w:p>
    <w:p w14:paraId="01550DB5"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w:t>
      </w:r>
      <w:r w:rsidRPr="009467BB">
        <w:rPr>
          <w:rFonts w:ascii="Arial" w:hAnsi="Arial" w:cs="Arial"/>
          <w:sz w:val="24"/>
          <w:szCs w:val="24"/>
        </w:rPr>
        <w:tab/>
        <w:t>Comment</w:t>
      </w:r>
      <w:r>
        <w:rPr>
          <w:rFonts w:ascii="Arial" w:hAnsi="Arial" w:cs="Arial"/>
          <w:sz w:val="24"/>
          <w:szCs w:val="24"/>
        </w:rPr>
        <w:t xml:space="preserve"> peut-on éviter de l’attraper ?</w:t>
      </w:r>
    </w:p>
    <w:p w14:paraId="0388416C" w14:textId="47621653" w:rsidR="009467BB" w:rsidRDefault="009467BB">
      <w:pPr>
        <w:spacing w:after="0" w:line="240" w:lineRule="auto"/>
        <w:rPr>
          <w:rFonts w:ascii="Arial" w:hAnsi="Arial" w:cs="Arial"/>
          <w:sz w:val="24"/>
          <w:szCs w:val="24"/>
        </w:rPr>
      </w:pPr>
      <w:r w:rsidRPr="009467BB">
        <w:rPr>
          <w:rFonts w:ascii="Arial" w:hAnsi="Arial" w:cs="Arial"/>
          <w:sz w:val="24"/>
          <w:szCs w:val="24"/>
        </w:rPr>
        <w:t>Les moustiques se multiplient là où il y a des eaux stagnantes (bassins, coupelles placées sous les pots de fleurs, intérieurs de pneus abandonnés à la pluie…). Il faut donc vider, couvrir les réservoirs d’eau, couvrir ou peupler les bassins avec des poissons mangeurs de larves de moustiques, remplir les coupelles de sable qui absorbera l’eau d’arrosage, mettre les pneus à l’abri, etc. C’est la lutte anti-vectorielle. Par ailleurs, Olivier aurait pu utiliser des produits répulsifs anti-moustiques à appliquer sur la peau pour éviter les piqûres, et porter des vêtements à manches longues.</w:t>
      </w:r>
    </w:p>
    <w:p w14:paraId="499C029D" w14:textId="662A9A8B" w:rsidR="009467BB" w:rsidRDefault="009467BB">
      <w:pPr>
        <w:spacing w:after="0" w:line="240" w:lineRule="auto"/>
        <w:rPr>
          <w:rFonts w:ascii="Arial" w:hAnsi="Arial" w:cs="Arial"/>
          <w:sz w:val="24"/>
          <w:szCs w:val="24"/>
        </w:rPr>
      </w:pPr>
    </w:p>
    <w:p w14:paraId="13A55309" w14:textId="0B77AA9B" w:rsidR="009467BB" w:rsidRDefault="009467BB" w:rsidP="009467BB">
      <w:pPr>
        <w:spacing w:after="0" w:line="240" w:lineRule="auto"/>
        <w:rPr>
          <w:rFonts w:ascii="Arial" w:hAnsi="Arial" w:cs="Arial"/>
          <w:sz w:val="24"/>
          <w:szCs w:val="24"/>
        </w:rPr>
      </w:pPr>
      <w:r>
        <w:rPr>
          <w:noProof/>
          <w:lang w:eastAsia="fr-FR"/>
        </w:rPr>
        <w:drawing>
          <wp:anchor distT="0" distB="0" distL="114300" distR="114300" simplePos="0" relativeHeight="251661312" behindDoc="0" locked="0" layoutInCell="1" allowOverlap="1" wp14:anchorId="0EBFFF21" wp14:editId="079D6FFE">
            <wp:simplePos x="0" y="0"/>
            <wp:positionH relativeFrom="column">
              <wp:posOffset>6238240</wp:posOffset>
            </wp:positionH>
            <wp:positionV relativeFrom="paragraph">
              <wp:posOffset>-419100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159D6C2C">
                <wp:simplePos x="0" y="0"/>
                <wp:positionH relativeFrom="column">
                  <wp:posOffset>-154940</wp:posOffset>
                </wp:positionH>
                <wp:positionV relativeFrom="paragraph">
                  <wp:posOffset>-107315</wp:posOffset>
                </wp:positionV>
                <wp:extent cx="7038975" cy="9000490"/>
                <wp:effectExtent l="19050" t="19050" r="28575" b="1016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B616" id="Rectangle 2" o:spid="_x0000_s1026" style="position:absolute;margin-left:-12.2pt;margin-top:-8.45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" filled="f" strokecolor="#1f396c" strokeweight="2.25pt">
                <v:path arrowok="t"/>
              </v:rect>
            </w:pict>
          </mc:Fallback>
        </mc:AlternateContent>
      </w:r>
    </w:p>
    <w:p w14:paraId="3DDE133A" w14:textId="77777777" w:rsidR="009467BB" w:rsidRPr="009467BB" w:rsidRDefault="009467BB" w:rsidP="009467BB">
      <w:pPr>
        <w:spacing w:after="0" w:line="240" w:lineRule="auto"/>
        <w:rPr>
          <w:rFonts w:ascii="Arial" w:hAnsi="Arial" w:cs="Arial"/>
          <w:sz w:val="24"/>
          <w:szCs w:val="24"/>
        </w:rPr>
      </w:pPr>
    </w:p>
    <w:p w14:paraId="5A52B8C3" w14:textId="77777777" w:rsidR="009467BB" w:rsidRDefault="009467BB" w:rsidP="009467BB">
      <w:pPr>
        <w:spacing w:after="0" w:line="240" w:lineRule="auto"/>
        <w:rPr>
          <w:rFonts w:ascii="Arial" w:hAnsi="Arial" w:cs="Arial"/>
          <w:sz w:val="24"/>
          <w:szCs w:val="24"/>
        </w:rPr>
      </w:pPr>
      <w:r w:rsidRPr="009467BB">
        <w:rPr>
          <w:rFonts w:ascii="Arial" w:hAnsi="Arial" w:cs="Arial"/>
          <w:sz w:val="24"/>
          <w:szCs w:val="24"/>
        </w:rPr>
        <w:t>•</w:t>
      </w:r>
      <w:r w:rsidRPr="009467BB">
        <w:rPr>
          <w:rFonts w:ascii="Arial" w:hAnsi="Arial" w:cs="Arial"/>
          <w:sz w:val="24"/>
          <w:szCs w:val="24"/>
        </w:rPr>
        <w:tab/>
        <w:t>Peut-on traiter ces infections par des antibiotiques ?</w:t>
      </w:r>
    </w:p>
    <w:p w14:paraId="1D4275BF" w14:textId="3286F3D2" w:rsidR="009467BB" w:rsidRPr="009467BB" w:rsidRDefault="009467BB" w:rsidP="009467BB">
      <w:pPr>
        <w:spacing w:after="0" w:line="240" w:lineRule="auto"/>
        <w:rPr>
          <w:rFonts w:ascii="Arial" w:hAnsi="Arial" w:cs="Arial"/>
          <w:sz w:val="24"/>
          <w:szCs w:val="24"/>
        </w:rPr>
      </w:pPr>
      <w:r w:rsidRPr="009467BB">
        <w:rPr>
          <w:rFonts w:ascii="Arial" w:hAnsi="Arial" w:cs="Arial"/>
          <w:sz w:val="24"/>
          <w:szCs w:val="24"/>
        </w:rPr>
        <w:t>Les infections vectorielles dans ce scénario sont dues à des virus. Il est donc inutile de chercher à les soigner par un traitement antibiotique, un antibiotique n'étant pas efficace contre un virus.</w:t>
      </w:r>
    </w:p>
    <w:p w14:paraId="304BF5E3" w14:textId="77777777" w:rsidR="009467BB" w:rsidRPr="009467BB" w:rsidRDefault="009467BB" w:rsidP="009467BB">
      <w:pPr>
        <w:spacing w:after="0" w:line="240" w:lineRule="auto"/>
        <w:rPr>
          <w:rFonts w:ascii="Arial" w:hAnsi="Arial" w:cs="Arial"/>
          <w:sz w:val="24"/>
          <w:szCs w:val="24"/>
        </w:rPr>
      </w:pPr>
    </w:p>
    <w:p w14:paraId="61EFF9CF" w14:textId="1A71C6FB" w:rsidR="009467BB" w:rsidRDefault="004E219D" w:rsidP="009467BB">
      <w:pPr>
        <w:spacing w:after="0" w:line="240" w:lineRule="auto"/>
        <w:rPr>
          <w:rFonts w:ascii="Arial" w:hAnsi="Arial" w:cs="Arial"/>
          <w:sz w:val="24"/>
          <w:szCs w:val="24"/>
        </w:rPr>
      </w:pPr>
      <w:hyperlink r:id="rId6" w:history="1">
        <w:r w:rsidR="005A3ED2" w:rsidRPr="005A3ED2">
          <w:rPr>
            <w:rStyle w:val="Lienhypertexte"/>
            <w:rFonts w:ascii="Arial" w:hAnsi="Arial" w:cs="Arial"/>
            <w:sz w:val="24"/>
            <w:szCs w:val="24"/>
          </w:rPr>
          <w:t>http://e-bug.eu</w:t>
        </w:r>
      </w:hyperlink>
    </w:p>
    <w:p w14:paraId="393BB4A8" w14:textId="748A214F" w:rsidR="009467BB" w:rsidRDefault="004E219D" w:rsidP="009467BB">
      <w:pPr>
        <w:spacing w:after="0" w:line="240" w:lineRule="auto"/>
        <w:rPr>
          <w:rFonts w:ascii="Arial" w:hAnsi="Arial" w:cs="Arial"/>
          <w:sz w:val="24"/>
          <w:szCs w:val="24"/>
        </w:rPr>
      </w:pPr>
      <w:hyperlink r:id="rId7" w:history="1">
        <w:r w:rsidR="009467BB" w:rsidRPr="000749A9">
          <w:rPr>
            <w:rStyle w:val="Lienhypertexte"/>
            <w:rFonts w:ascii="Arial" w:hAnsi="Arial" w:cs="Arial"/>
            <w:sz w:val="24"/>
            <w:szCs w:val="24"/>
          </w:rPr>
          <w:t>http://www.who.int/mediacentre/factsheets/fs327/fr/</w:t>
        </w:r>
      </w:hyperlink>
    </w:p>
    <w:p w14:paraId="428E6A6C" w14:textId="4BED185D" w:rsidR="009467BB" w:rsidRPr="009467BB" w:rsidRDefault="004E219D" w:rsidP="009467BB">
      <w:pPr>
        <w:spacing w:after="0" w:line="240" w:lineRule="auto"/>
        <w:rPr>
          <w:rFonts w:ascii="Arial" w:hAnsi="Arial" w:cs="Arial"/>
          <w:sz w:val="24"/>
          <w:szCs w:val="24"/>
        </w:rPr>
      </w:pPr>
      <w:hyperlink r:id="rId8" w:history="1">
        <w:r w:rsidR="009467BB" w:rsidRPr="000749A9">
          <w:rPr>
            <w:rStyle w:val="Lienhypertexte"/>
            <w:rFonts w:ascii="Arial" w:hAnsi="Arial" w:cs="Arial"/>
            <w:sz w:val="24"/>
            <w:szCs w:val="24"/>
          </w:rPr>
          <w:t>https://www.pasteur.fr/fr/centre-medical/fiches-maladies/chikungunya</w:t>
        </w:r>
      </w:hyperlink>
    </w:p>
    <w:p w14:paraId="165F467E" w14:textId="1B9AE487" w:rsidR="0083287C" w:rsidRPr="009467BB" w:rsidRDefault="004E219D" w:rsidP="009467BB">
      <w:pPr>
        <w:spacing w:after="0" w:line="240" w:lineRule="auto"/>
        <w:rPr>
          <w:rFonts w:ascii="Arial" w:hAnsi="Arial" w:cs="Arial"/>
          <w:sz w:val="24"/>
          <w:szCs w:val="24"/>
        </w:rPr>
      </w:pPr>
      <w:hyperlink r:id="rId9" w:history="1">
        <w:r w:rsidR="009467BB" w:rsidRPr="000749A9">
          <w:rPr>
            <w:rStyle w:val="Lienhypertexte"/>
            <w:rFonts w:ascii="Arial" w:hAnsi="Arial" w:cs="Arial"/>
            <w:sz w:val="24"/>
            <w:szCs w:val="24"/>
          </w:rPr>
          <w:t>http://inpes.santepubliquefrance.fr/10000/themes/maladies-moustiques/chikungunya/index.asp</w:t>
        </w:r>
      </w:hyperlink>
      <w:r w:rsidR="009467BB">
        <w:rPr>
          <w:rFonts w:ascii="Arial" w:hAnsi="Arial" w:cs="Arial"/>
          <w:sz w:val="24"/>
          <w:szCs w:val="24"/>
        </w:rPr>
        <w:t xml:space="preserve"> </w:t>
      </w:r>
    </w:p>
    <w:sectPr w:rsidR="0083287C" w:rsidRPr="009467BB"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73A1E"/>
    <w:rsid w:val="003839B8"/>
    <w:rsid w:val="003A6FF6"/>
    <w:rsid w:val="003F0CE5"/>
    <w:rsid w:val="00462DA4"/>
    <w:rsid w:val="0046799F"/>
    <w:rsid w:val="004B4568"/>
    <w:rsid w:val="004E219D"/>
    <w:rsid w:val="00563309"/>
    <w:rsid w:val="0057043A"/>
    <w:rsid w:val="00572D32"/>
    <w:rsid w:val="005A3ED2"/>
    <w:rsid w:val="006D6899"/>
    <w:rsid w:val="00816FCC"/>
    <w:rsid w:val="0083287C"/>
    <w:rsid w:val="008D087A"/>
    <w:rsid w:val="0090319E"/>
    <w:rsid w:val="00931C31"/>
    <w:rsid w:val="009467BB"/>
    <w:rsid w:val="009A357B"/>
    <w:rsid w:val="009C3569"/>
    <w:rsid w:val="009D3DF2"/>
    <w:rsid w:val="00A124C6"/>
    <w:rsid w:val="00A52483"/>
    <w:rsid w:val="00A64C87"/>
    <w:rsid w:val="00AE7BEF"/>
    <w:rsid w:val="00B375E2"/>
    <w:rsid w:val="00B64A81"/>
    <w:rsid w:val="00C045C4"/>
    <w:rsid w:val="00C34DB3"/>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5A78FC59-EE71-4D96-B987-C378C53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AE7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eur.fr/fr/centre-medical/fiches-maladies/chikungunya" TargetMode="External"/><Relationship Id="rId3" Type="http://schemas.openxmlformats.org/officeDocument/2006/relationships/settings" Target="settings.xml"/><Relationship Id="rId7" Type="http://schemas.openxmlformats.org/officeDocument/2006/relationships/hyperlink" Target="http://www.who.int/mediacentre/factsheets/fs327/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C3%A8ge-fiches-infos-le-chikunguni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pes.santepubliquefrance.fr/10000/themes/maladies-moustiques/chikungunya/index.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2023-01-18T14:05:00Z</dcterms:created>
  <dcterms:modified xsi:type="dcterms:W3CDTF">2023-03-31T07:28:00Z</dcterms:modified>
</cp:coreProperties>
</file>