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FF0E" w14:textId="02DFBA9E" w:rsidR="00A124C6" w:rsidRDefault="00A124C6" w:rsidP="00984011">
      <w:pPr>
        <w:pStyle w:val="Titre1"/>
      </w:pPr>
      <w:r>
        <w:t>1.1</w:t>
      </w:r>
      <w:r w:rsidRPr="00B0355A">
        <w:t xml:space="preserve"> </w:t>
      </w:r>
      <w:r w:rsidR="00984011">
        <w:t>Micro-organismes : Une i</w:t>
      </w:r>
      <w:r>
        <w:t>ntroduction</w:t>
      </w:r>
    </w:p>
    <w:p w14:paraId="228280B9" w14:textId="1C36BD6B" w:rsidR="003F5513" w:rsidRDefault="003F5513" w:rsidP="00A124C6">
      <w:pPr>
        <w:spacing w:after="0" w:line="240" w:lineRule="auto"/>
        <w:jc w:val="both"/>
        <w:rPr>
          <w:rFonts w:eastAsia="Times New Roman" w:cs="Arial"/>
          <w:b/>
          <w:color w:val="660033"/>
          <w:sz w:val="16"/>
          <w:szCs w:val="16"/>
          <w:lang w:eastAsia="fr-FR"/>
        </w:rPr>
      </w:pPr>
    </w:p>
    <w:p w14:paraId="0390FB5F" w14:textId="37BFCDA2" w:rsidR="003F5513" w:rsidRDefault="00D73771"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8240" behindDoc="0" locked="0" layoutInCell="1" allowOverlap="1" wp14:anchorId="024D30E5" wp14:editId="3E78A54D">
            <wp:simplePos x="0" y="0"/>
            <wp:positionH relativeFrom="column">
              <wp:posOffset>2633133</wp:posOffset>
            </wp:positionH>
            <wp:positionV relativeFrom="paragraph">
              <wp:posOffset>12065</wp:posOffset>
            </wp:positionV>
            <wp:extent cx="948267" cy="744855"/>
            <wp:effectExtent l="0" t="0" r="4445" b="4445"/>
            <wp:wrapNone/>
            <wp:docPr id="3" name="Image 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949" cy="787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82DE5" w14:textId="5F0D6126" w:rsidR="00A124C6" w:rsidRDefault="00A124C6" w:rsidP="00A124C6">
      <w:pPr>
        <w:spacing w:after="0" w:line="240" w:lineRule="auto"/>
        <w:jc w:val="both"/>
        <w:rPr>
          <w:rFonts w:eastAsia="Times New Roman" w:cs="Arial"/>
          <w:b/>
          <w:color w:val="660033"/>
          <w:sz w:val="16"/>
          <w:szCs w:val="16"/>
          <w:lang w:eastAsia="fr-FR"/>
        </w:rPr>
      </w:pPr>
    </w:p>
    <w:p w14:paraId="10D5A7D9" w14:textId="5F27FB4B" w:rsidR="00A124C6" w:rsidRDefault="00A124C6" w:rsidP="00A124C6">
      <w:pPr>
        <w:spacing w:after="0" w:line="240" w:lineRule="auto"/>
        <w:jc w:val="both"/>
        <w:rPr>
          <w:rFonts w:eastAsia="Times New Roman" w:cs="Arial"/>
          <w:b/>
          <w:color w:val="660033"/>
          <w:sz w:val="16"/>
          <w:szCs w:val="16"/>
          <w:lang w:eastAsia="fr-FR"/>
        </w:rPr>
      </w:pPr>
    </w:p>
    <w:p w14:paraId="6F94FAD5" w14:textId="346343AC" w:rsidR="00A124C6" w:rsidRDefault="00D73771"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7216" behindDoc="1" locked="0" layoutInCell="1" allowOverlap="1" wp14:anchorId="10D21651" wp14:editId="1BDA78CE">
                <wp:simplePos x="0" y="0"/>
                <wp:positionH relativeFrom="column">
                  <wp:posOffset>-252095</wp:posOffset>
                </wp:positionH>
                <wp:positionV relativeFrom="paragraph">
                  <wp:posOffset>4445</wp:posOffset>
                </wp:positionV>
                <wp:extent cx="7038975" cy="8963025"/>
                <wp:effectExtent l="12700" t="12700" r="0" b="3175"/>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30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E1239" id="Rectangle 2" o:spid="_x0000_s1026" alt="&quot;&quot;" style="position:absolute;margin-left:-19.85pt;margin-top:.35pt;width:554.25pt;height:7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" filled="f" strokecolor="#1f396c" strokeweight="2.25pt">
                <v:path arrowok="t"/>
              </v:rect>
            </w:pict>
          </mc:Fallback>
        </mc:AlternateContent>
      </w:r>
    </w:p>
    <w:p w14:paraId="4167B6C3"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4D0D8CAC" w14:textId="77777777" w:rsidR="00D73771" w:rsidRDefault="00D73771" w:rsidP="00D73771">
      <w:pPr>
        <w:pStyle w:val="Titre2"/>
        <w:rPr>
          <w:rFonts w:ascii="Arial" w:hAnsi="Arial" w:cs="Arial"/>
          <w:i w:val="0"/>
        </w:rPr>
      </w:pPr>
    </w:p>
    <w:p w14:paraId="6F62C3CF" w14:textId="356A60BA" w:rsidR="00A124C6" w:rsidRPr="00306135" w:rsidRDefault="00A124C6" w:rsidP="00D73771">
      <w:pPr>
        <w:pStyle w:val="Titre2"/>
        <w:rPr>
          <w:rFonts w:ascii="Arial" w:hAnsi="Arial" w:cs="Arial"/>
          <w:i w:val="0"/>
        </w:rPr>
      </w:pPr>
      <w:r w:rsidRPr="00EC42E1">
        <w:rPr>
          <w:rFonts w:ascii="Arial" w:hAnsi="Arial" w:cs="Arial"/>
          <w:i w:val="0"/>
        </w:rPr>
        <w:t>Liens avec le programme national</w:t>
      </w:r>
    </w:p>
    <w:p w14:paraId="3AFED50F" w14:textId="77777777" w:rsidR="0041404B" w:rsidRDefault="0041404B" w:rsidP="00D73771">
      <w:pPr>
        <w:spacing w:after="0"/>
        <w:rPr>
          <w:rFonts w:ascii="Arial" w:eastAsia="Times New Roman" w:hAnsi="Arial" w:cs="Arial"/>
          <w:sz w:val="24"/>
          <w:szCs w:val="24"/>
          <w:u w:val="single"/>
          <w:lang w:eastAsia="fr-FR"/>
        </w:rPr>
        <w:sectPr w:rsidR="0041404B" w:rsidSect="003F5513">
          <w:type w:val="continuous"/>
          <w:pgSz w:w="11906" w:h="16838"/>
          <w:pgMar w:top="720" w:right="720" w:bottom="720" w:left="720" w:header="708" w:footer="708" w:gutter="0"/>
          <w:cols w:space="710"/>
          <w:docGrid w:linePitch="360"/>
        </w:sectPr>
      </w:pPr>
    </w:p>
    <w:p w14:paraId="5D4079D6"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lastRenderedPageBreak/>
        <w:t>Cycle 3 : cycle de consolidation</w:t>
      </w:r>
    </w:p>
    <w:p w14:paraId="0D8EFB5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Sciences et technologies</w:t>
      </w:r>
    </w:p>
    <w:p w14:paraId="414CB7A2" w14:textId="77777777" w:rsidR="00A124C6" w:rsidRPr="009C3569" w:rsidRDefault="00A124C6" w:rsidP="00D73771">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Classer les organismes, exploiter les liens de parenté pour comprendre et expliquer l’évolution des organismes ;</w:t>
      </w:r>
    </w:p>
    <w:p w14:paraId="372D8DD4" w14:textId="77777777" w:rsidR="00A124C6" w:rsidRPr="009C3569" w:rsidRDefault="00A124C6" w:rsidP="00D73771">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69A6DEE5"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La responsabilité de l’individu et du citoyen dans l’environnement et la santé</w:t>
      </w:r>
    </w:p>
    <w:p w14:paraId="41C1F213" w14:textId="77777777" w:rsidR="00A124C6" w:rsidRPr="009C3569" w:rsidRDefault="00A124C6" w:rsidP="00D73771">
      <w:pPr>
        <w:spacing w:after="0"/>
        <w:ind w:left="360"/>
        <w:rPr>
          <w:rFonts w:ascii="Arial" w:eastAsia="Times New Roman" w:hAnsi="Arial" w:cs="Arial"/>
          <w:sz w:val="24"/>
          <w:szCs w:val="24"/>
          <w:lang w:eastAsia="fr-FR"/>
        </w:rPr>
      </w:pPr>
    </w:p>
    <w:p w14:paraId="4870988C"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2298FDF1"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6252BA2D" w14:textId="77777777" w:rsidR="00A124C6" w:rsidRPr="009C3569"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1ABD2FF5" w14:textId="77777777" w:rsidR="00A124C6" w:rsidRPr="009C3569"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organisme et son fonctionnement.</w:t>
      </w:r>
    </w:p>
    <w:p w14:paraId="66E59B2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117DF625"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2858AE27" w14:textId="77777777" w:rsidR="003F5513" w:rsidRDefault="003F5513" w:rsidP="00D73771">
      <w:pPr>
        <w:spacing w:after="0"/>
        <w:rPr>
          <w:rFonts w:ascii="Arial" w:eastAsia="Times New Roman" w:hAnsi="Arial" w:cs="Arial"/>
          <w:sz w:val="24"/>
          <w:szCs w:val="24"/>
          <w:lang w:eastAsia="fr-FR"/>
        </w:rPr>
      </w:pPr>
    </w:p>
    <w:p w14:paraId="6D1DD74C"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Cycles 3  et  4</w:t>
      </w:r>
      <w:r w:rsidRPr="009C3569">
        <w:rPr>
          <w:rFonts w:ascii="Arial" w:eastAsia="Times New Roman" w:hAnsi="Arial" w:cs="Arial"/>
          <w:sz w:val="24"/>
          <w:szCs w:val="24"/>
          <w:lang w:eastAsia="fr-FR"/>
        </w:rPr>
        <w:t> : Parcours éducatif de santé</w:t>
      </w:r>
    </w:p>
    <w:p w14:paraId="50C020EC" w14:textId="77777777" w:rsidR="00FE14AB" w:rsidRPr="009C3569" w:rsidRDefault="00FE14AB" w:rsidP="00D73771">
      <w:pPr>
        <w:spacing w:after="0"/>
        <w:rPr>
          <w:rFonts w:ascii="Arial" w:eastAsia="Times New Roman" w:hAnsi="Arial" w:cs="Arial"/>
          <w:sz w:val="24"/>
          <w:szCs w:val="24"/>
          <w:lang w:eastAsia="fr-FR"/>
        </w:rPr>
      </w:pPr>
      <w:bookmarkStart w:id="0" w:name="_GoBack"/>
      <w:bookmarkEnd w:id="0"/>
    </w:p>
    <w:p w14:paraId="4733564B" w14:textId="01036212" w:rsidR="003F5513" w:rsidRPr="003F5513" w:rsidRDefault="00D73771" w:rsidP="00D73771">
      <w:pPr>
        <w:spacing w:after="0"/>
        <w:rPr>
          <w:rFonts w:ascii="Arial" w:hAnsi="Arial" w:cs="Arial"/>
          <w:b/>
          <w:sz w:val="28"/>
          <w:szCs w:val="28"/>
        </w:rPr>
      </w:pPr>
      <w:r>
        <w:rPr>
          <w:rFonts w:ascii="Arial" w:hAnsi="Arial" w:cs="Arial"/>
          <w:b/>
          <w:sz w:val="24"/>
          <w:szCs w:val="24"/>
        </w:rPr>
        <w:br w:type="column"/>
      </w:r>
      <w:r w:rsidR="003F5513">
        <w:rPr>
          <w:rFonts w:ascii="Arial" w:hAnsi="Arial" w:cs="Arial"/>
          <w:b/>
          <w:sz w:val="28"/>
          <w:szCs w:val="28"/>
        </w:rPr>
        <w:lastRenderedPageBreak/>
        <w:t>Objectifs d’apprentissage</w:t>
      </w:r>
    </w:p>
    <w:p w14:paraId="178254F0" w14:textId="77777777" w:rsidR="003F5513" w:rsidRDefault="003F5513" w:rsidP="00D73771">
      <w:pPr>
        <w:rPr>
          <w:rFonts w:ascii="Arial" w:hAnsi="Arial" w:cs="Arial"/>
          <w:b/>
          <w:sz w:val="24"/>
          <w:szCs w:val="24"/>
        </w:rPr>
      </w:pPr>
    </w:p>
    <w:p w14:paraId="7E013EEB" w14:textId="77777777" w:rsidR="003F5513" w:rsidRPr="003F5513" w:rsidRDefault="003F5513" w:rsidP="00D73771">
      <w:pPr>
        <w:rPr>
          <w:rFonts w:ascii="Arial" w:hAnsi="Arial" w:cs="Arial"/>
          <w:b/>
          <w:sz w:val="24"/>
          <w:szCs w:val="24"/>
        </w:rPr>
      </w:pPr>
      <w:r w:rsidRPr="003F5513">
        <w:rPr>
          <w:rFonts w:ascii="Arial" w:hAnsi="Arial" w:cs="Arial"/>
          <w:b/>
          <w:sz w:val="24"/>
          <w:szCs w:val="24"/>
        </w:rPr>
        <w:t>Tous les élèves :</w:t>
      </w:r>
    </w:p>
    <w:p w14:paraId="10D7C55F" w14:textId="77777777" w:rsidR="003F5513" w:rsidRPr="003F5513" w:rsidRDefault="003F5513" w:rsidP="00D73771">
      <w:pPr>
        <w:numPr>
          <w:ilvl w:val="0"/>
          <w:numId w:val="6"/>
        </w:numPr>
        <w:tabs>
          <w:tab w:val="clear" w:pos="808"/>
          <w:tab w:val="num" w:pos="330"/>
        </w:tabs>
        <w:spacing w:after="0"/>
        <w:ind w:left="330"/>
        <w:rPr>
          <w:rFonts w:ascii="Arial" w:hAnsi="Arial" w:cs="Arial"/>
          <w:sz w:val="24"/>
          <w:szCs w:val="24"/>
        </w:rPr>
      </w:pPr>
      <w:r w:rsidRPr="003F5513">
        <w:rPr>
          <w:rFonts w:ascii="Arial" w:hAnsi="Arial" w:cs="Arial"/>
          <w:sz w:val="24"/>
          <w:szCs w:val="24"/>
        </w:rPr>
        <w:t>auront compris qu’il existe trois différents types de microbes ;</w:t>
      </w:r>
    </w:p>
    <w:p w14:paraId="40BB74B3" w14:textId="77777777" w:rsidR="003F5513" w:rsidRPr="003F5513" w:rsidRDefault="003F5513" w:rsidP="00D73771">
      <w:pPr>
        <w:numPr>
          <w:ilvl w:val="0"/>
          <w:numId w:val="6"/>
        </w:numPr>
        <w:tabs>
          <w:tab w:val="clear" w:pos="808"/>
          <w:tab w:val="num" w:pos="330"/>
        </w:tabs>
        <w:spacing w:after="0"/>
        <w:ind w:left="330"/>
        <w:rPr>
          <w:rFonts w:ascii="Arial" w:hAnsi="Arial" w:cs="Arial"/>
          <w:sz w:val="24"/>
          <w:szCs w:val="24"/>
        </w:rPr>
      </w:pPr>
      <w:r w:rsidRPr="003F5513">
        <w:rPr>
          <w:rFonts w:ascii="Arial" w:hAnsi="Arial" w:cs="Arial"/>
          <w:sz w:val="24"/>
          <w:szCs w:val="24"/>
        </w:rPr>
        <w:t>sauront qu’on peut en trouver partout ;</w:t>
      </w:r>
    </w:p>
    <w:p w14:paraId="7278D0CA" w14:textId="77777777" w:rsidR="003F5513" w:rsidRPr="003F5513" w:rsidRDefault="003F5513" w:rsidP="00D73771">
      <w:pPr>
        <w:numPr>
          <w:ilvl w:val="0"/>
          <w:numId w:val="6"/>
        </w:numPr>
        <w:tabs>
          <w:tab w:val="clear" w:pos="808"/>
          <w:tab w:val="num" w:pos="330"/>
        </w:tabs>
        <w:spacing w:after="0"/>
        <w:ind w:left="330"/>
        <w:rPr>
          <w:rFonts w:ascii="Arial" w:hAnsi="Arial" w:cs="Arial"/>
          <w:sz w:val="24"/>
          <w:szCs w:val="24"/>
        </w:rPr>
      </w:pPr>
      <w:r w:rsidRPr="003F5513">
        <w:rPr>
          <w:rFonts w:ascii="Arial" w:hAnsi="Arial" w:cs="Arial"/>
          <w:sz w:val="24"/>
          <w:szCs w:val="24"/>
        </w:rPr>
        <w:t>sauront que certains microbes sont également naturellement présents dans l’organisme humain.</w:t>
      </w:r>
    </w:p>
    <w:p w14:paraId="1FEEC674" w14:textId="77777777" w:rsidR="003F5513" w:rsidRPr="003F5513" w:rsidRDefault="003F5513" w:rsidP="00D73771">
      <w:pPr>
        <w:rPr>
          <w:rFonts w:ascii="Arial" w:hAnsi="Arial" w:cs="Arial"/>
          <w:b/>
          <w:sz w:val="24"/>
          <w:szCs w:val="24"/>
        </w:rPr>
      </w:pPr>
    </w:p>
    <w:p w14:paraId="2640075D" w14:textId="77777777" w:rsidR="003F5513" w:rsidRDefault="003F5513" w:rsidP="00D73771">
      <w:pPr>
        <w:ind w:left="720" w:hanging="720"/>
        <w:contextualSpacing/>
        <w:rPr>
          <w:rFonts w:ascii="Arial" w:hAnsi="Arial" w:cs="Arial"/>
          <w:sz w:val="24"/>
          <w:szCs w:val="24"/>
        </w:rPr>
      </w:pPr>
      <w:r w:rsidRPr="003F5513">
        <w:rPr>
          <w:rFonts w:ascii="Arial" w:hAnsi="Arial" w:cs="Arial"/>
          <w:b/>
          <w:sz w:val="24"/>
          <w:szCs w:val="24"/>
        </w:rPr>
        <w:t>Durée estimée d’enseignement</w:t>
      </w:r>
      <w:r w:rsidRPr="003F5513">
        <w:rPr>
          <w:rFonts w:ascii="Arial" w:hAnsi="Arial" w:cs="Arial"/>
          <w:sz w:val="24"/>
          <w:szCs w:val="24"/>
        </w:rPr>
        <w:t xml:space="preserve"> :  </w:t>
      </w:r>
    </w:p>
    <w:p w14:paraId="7365B875" w14:textId="21DF8A39" w:rsidR="003F5513" w:rsidRPr="00D73771" w:rsidRDefault="003F5513" w:rsidP="00D73771">
      <w:pPr>
        <w:ind w:left="720" w:hanging="720"/>
        <w:contextualSpacing/>
        <w:rPr>
          <w:rFonts w:ascii="Arial" w:hAnsi="Arial" w:cs="Arial"/>
          <w:sz w:val="24"/>
          <w:szCs w:val="24"/>
        </w:rPr>
        <w:sectPr w:rsidR="003F5513" w:rsidRPr="00D73771" w:rsidSect="0041404B">
          <w:type w:val="continuous"/>
          <w:pgSz w:w="11906" w:h="16838"/>
          <w:pgMar w:top="720" w:right="720" w:bottom="720" w:left="720" w:header="708" w:footer="708" w:gutter="0"/>
          <w:cols w:num="2" w:space="710"/>
          <w:docGrid w:linePitch="360"/>
        </w:sectPr>
      </w:pPr>
      <w:r w:rsidRPr="003F5513">
        <w:rPr>
          <w:rFonts w:ascii="Arial" w:hAnsi="Arial" w:cs="Arial"/>
          <w:sz w:val="24"/>
          <w:szCs w:val="24"/>
        </w:rPr>
        <w:t>50 minute</w:t>
      </w:r>
      <w:r w:rsidR="00D73771">
        <w:rPr>
          <w:rFonts w:ascii="Arial" w:hAnsi="Arial" w:cs="Arial"/>
          <w:sz w:val="24"/>
          <w:szCs w:val="24"/>
        </w:rPr>
        <w:t>s</w:t>
      </w:r>
    </w:p>
    <w:p w14:paraId="337E190E" w14:textId="6BD7A6B1" w:rsidR="00D73771" w:rsidRDefault="003F5513" w:rsidP="00D73771">
      <w:pPr>
        <w:pStyle w:val="Titre2"/>
        <w:rPr>
          <w:rFonts w:ascii="Arial" w:hAnsi="Arial" w:cs="Arial"/>
          <w:i w:val="0"/>
        </w:rPr>
      </w:pPr>
      <w:r w:rsidRPr="00D73771">
        <w:rPr>
          <w:rFonts w:ascii="Arial" w:hAnsi="Arial" w:cs="Arial"/>
          <w:i w:val="0"/>
        </w:rPr>
        <w:lastRenderedPageBreak/>
        <w:t>Description</w:t>
      </w:r>
    </w:p>
    <w:p w14:paraId="025F13B0" w14:textId="77777777" w:rsidR="003F5513" w:rsidRPr="003F5513" w:rsidRDefault="003F5513" w:rsidP="00D73771">
      <w:pPr>
        <w:rPr>
          <w:rFonts w:ascii="Arial" w:hAnsi="Arial" w:cs="Arial"/>
          <w:sz w:val="24"/>
          <w:szCs w:val="24"/>
        </w:rPr>
      </w:pPr>
      <w:r w:rsidRPr="003F5513">
        <w:rPr>
          <w:rFonts w:ascii="Arial" w:hAnsi="Arial" w:cs="Arial"/>
          <w:sz w:val="24"/>
          <w:szCs w:val="24"/>
        </w:rPr>
        <w:t>Dans cette section, les élèves se familiarisent avec le monde des microbes, tout d'abord en étudiant leur ubiquité et leur diversité, puis en approchant de plus près les microbes utiles à l’être humain et les microbes pathogènes.</w:t>
      </w:r>
    </w:p>
    <w:p w14:paraId="1482FDB7" w14:textId="77777777" w:rsidR="003F5513" w:rsidRPr="003F5513" w:rsidRDefault="003F5513" w:rsidP="00D73771">
      <w:pPr>
        <w:rPr>
          <w:rFonts w:ascii="Arial" w:hAnsi="Arial" w:cs="Arial"/>
          <w:sz w:val="24"/>
          <w:szCs w:val="24"/>
        </w:rPr>
      </w:pPr>
      <w:r w:rsidRPr="003F5513">
        <w:rPr>
          <w:rFonts w:ascii="Arial" w:hAnsi="Arial" w:cs="Arial"/>
          <w:sz w:val="24"/>
          <w:szCs w:val="24"/>
        </w:rPr>
        <w:t xml:space="preserve">Au cours de cette activité d'introduction, les élèves découvrent les différents types de microbes et leurs formes au moyen d'un jeu de cartes éducatif interactif. </w:t>
      </w:r>
    </w:p>
    <w:p w14:paraId="004C007F" w14:textId="77777777" w:rsidR="003F5513" w:rsidRPr="003F5513" w:rsidRDefault="003F5513" w:rsidP="00D73771">
      <w:pPr>
        <w:rPr>
          <w:rFonts w:ascii="Arial" w:hAnsi="Arial" w:cs="Arial"/>
          <w:sz w:val="24"/>
          <w:szCs w:val="24"/>
        </w:rPr>
      </w:pPr>
      <w:r w:rsidRPr="003F5513">
        <w:rPr>
          <w:rFonts w:ascii="Arial" w:hAnsi="Arial" w:cs="Arial"/>
          <w:sz w:val="24"/>
          <w:szCs w:val="24"/>
        </w:rPr>
        <w:t>L'activité complémentaire renforce les connaissances sur la structure microbienne, par la création de posters basés sur une recherche. Il est proposé en tant qu’alternative aux élèves de réaliser un poster retraçant l'histoire des grandes découvertes de la microbiologie.</w:t>
      </w:r>
    </w:p>
    <w:p w14:paraId="7EBBB64A" w14:textId="77777777" w:rsidR="003F5513" w:rsidRPr="00EC42E1" w:rsidRDefault="003F5513" w:rsidP="00A124C6">
      <w:pPr>
        <w:spacing w:after="0" w:line="240" w:lineRule="auto"/>
        <w:rPr>
          <w:rFonts w:ascii="Arial" w:hAnsi="Arial" w:cs="Arial"/>
          <w:b/>
          <w:sz w:val="28"/>
          <w:szCs w:val="28"/>
        </w:rPr>
      </w:pPr>
    </w:p>
    <w:sectPr w:rsidR="003F5513" w:rsidRPr="00EC42E1"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4">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306135"/>
    <w:rsid w:val="003A6FF6"/>
    <w:rsid w:val="003F5513"/>
    <w:rsid w:val="0041404B"/>
    <w:rsid w:val="00582428"/>
    <w:rsid w:val="007A3B1D"/>
    <w:rsid w:val="00984011"/>
    <w:rsid w:val="009A357B"/>
    <w:rsid w:val="009C3569"/>
    <w:rsid w:val="00A124C6"/>
    <w:rsid w:val="00C045C4"/>
    <w:rsid w:val="00D73771"/>
    <w:rsid w:val="00EC42E1"/>
    <w:rsid w:val="00F5518C"/>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TOUBOUL PIA CHU Nice</dc:creator>
  <cp:keywords/>
  <cp:lastModifiedBy>LESAGE VANESSA </cp:lastModifiedBy>
  <cp:revision>3</cp:revision>
  <dcterms:created xsi:type="dcterms:W3CDTF">2022-09-06T20:28:00Z</dcterms:created>
  <dcterms:modified xsi:type="dcterms:W3CDTF">2022-09-12T07:42:00Z</dcterms:modified>
</cp:coreProperties>
</file>