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9E5" w14:textId="762D0B19" w:rsidR="00A124C6" w:rsidRPr="00B0355A" w:rsidRDefault="00B63E06" w:rsidP="00A124C6">
      <w:pPr>
        <w:pStyle w:val="Titre1"/>
      </w:pPr>
      <w:r>
        <w:t>2.</w:t>
      </w:r>
      <w:r w:rsidR="00761BC4">
        <w:t>3 Infections Sexuellement Transmissibles</w:t>
      </w:r>
    </w:p>
    <w:p w14:paraId="127169D7" w14:textId="1700D4EC" w:rsidR="0017456D" w:rsidRDefault="00540F17" w:rsidP="006D1138">
      <w:pPr>
        <w:pStyle w:val="Titre1"/>
      </w:pPr>
      <w:r>
        <w:rPr>
          <w:noProof/>
          <w:lang w:eastAsia="fr-FR"/>
        </w:rPr>
        <w:drawing>
          <wp:anchor distT="0" distB="0" distL="114300" distR="114300" simplePos="0" relativeHeight="251657216" behindDoc="0" locked="0" layoutInCell="1" allowOverlap="1" wp14:anchorId="2F0DFF14" wp14:editId="2CA026E4">
            <wp:simplePos x="0" y="0"/>
            <wp:positionH relativeFrom="column">
              <wp:posOffset>6238875</wp:posOffset>
            </wp:positionH>
            <wp:positionV relativeFrom="paragraph">
              <wp:posOffset>383540</wp:posOffset>
            </wp:positionV>
            <wp:extent cx="819150" cy="771525"/>
            <wp:effectExtent l="0" t="0" r="0" b="9525"/>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D28">
        <w:rPr>
          <w:noProof/>
          <w:lang w:eastAsia="fr-FR"/>
        </w:rPr>
        <w:t xml:space="preserve">Activité </w:t>
      </w:r>
      <w:r w:rsidR="000E6CE9">
        <w:rPr>
          <w:noProof/>
          <w:lang w:eastAsia="fr-FR"/>
        </w:rPr>
        <w:t>complémentair</w:t>
      </w:r>
      <w:r w:rsidR="00026D28">
        <w:rPr>
          <w:noProof/>
          <w:lang w:eastAsia="fr-FR"/>
        </w:rPr>
        <w:t>e</w:t>
      </w:r>
      <w:r w:rsidR="000E6CE9">
        <w:rPr>
          <w:noProof/>
          <w:lang w:eastAsia="fr-FR"/>
        </w:rPr>
        <w:t xml:space="preserve"> 2</w:t>
      </w:r>
      <w:r w:rsidR="00A124C6">
        <w:t xml:space="preserve"> - </w:t>
      </w:r>
      <w:r w:rsidR="00026D28">
        <w:t>Guide enseignant (GE5</w:t>
      </w:r>
      <w:r w:rsidR="00A124C6" w:rsidRPr="00647506">
        <w:t>)</w:t>
      </w:r>
    </w:p>
    <w:p w14:paraId="53C9D6BE" w14:textId="7F215E19" w:rsidR="00540F17" w:rsidRPr="00540F17" w:rsidRDefault="00540F17" w:rsidP="00540F17">
      <w:pPr>
        <w:spacing w:after="0" w:line="240" w:lineRule="auto"/>
      </w:pPr>
      <w:r>
        <w:rPr>
          <w:noProof/>
          <w:lang w:eastAsia="fr-FR"/>
        </w:rPr>
        <mc:AlternateContent>
          <mc:Choice Requires="wps">
            <w:drawing>
              <wp:anchor distT="0" distB="0" distL="114300" distR="114300" simplePos="0" relativeHeight="251656192" behindDoc="1" locked="0" layoutInCell="1" allowOverlap="1" wp14:anchorId="527CA727" wp14:editId="01DBEA45">
                <wp:simplePos x="0" y="0"/>
                <wp:positionH relativeFrom="column">
                  <wp:posOffset>-228600</wp:posOffset>
                </wp:positionH>
                <wp:positionV relativeFrom="paragraph">
                  <wp:posOffset>113665</wp:posOffset>
                </wp:positionV>
                <wp:extent cx="7073189" cy="8886825"/>
                <wp:effectExtent l="19050" t="19050" r="13970" b="2857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3189" cy="88868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8.95pt;width:556.95pt;height:6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aMnAIAACA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" filled="f" strokecolor="#1f396c" strokeweight="2.25pt">
                <v:path arrowok="t"/>
              </v:rect>
            </w:pict>
          </mc:Fallback>
        </mc:AlternateContent>
      </w:r>
    </w:p>
    <w:p w14:paraId="2A8B5F4A" w14:textId="2CFC409D" w:rsidR="00A124C6" w:rsidRDefault="00A124C6" w:rsidP="00540F17">
      <w:pPr>
        <w:spacing w:after="0" w:line="240" w:lineRule="auto"/>
        <w:jc w:val="both"/>
        <w:rPr>
          <w:rFonts w:eastAsia="Times New Roman" w:cs="Arial"/>
          <w:b/>
          <w:color w:val="660033"/>
          <w:sz w:val="16"/>
          <w:szCs w:val="16"/>
          <w:lang w:eastAsia="fr-FR"/>
        </w:rPr>
      </w:pPr>
    </w:p>
    <w:p w14:paraId="38CC58A4" w14:textId="77777777" w:rsidR="0017456D" w:rsidRPr="00540F17" w:rsidRDefault="0017456D" w:rsidP="00540F17">
      <w:pPr>
        <w:spacing w:after="0" w:line="240" w:lineRule="auto"/>
        <w:jc w:val="both"/>
        <w:rPr>
          <w:rFonts w:eastAsia="Times New Roman" w:cs="Arial"/>
          <w:b/>
          <w:color w:val="660033"/>
          <w:sz w:val="16"/>
          <w:szCs w:val="16"/>
          <w:lang w:eastAsia="fr-FR"/>
        </w:rPr>
        <w:sectPr w:rsidR="0017456D" w:rsidRPr="00540F17" w:rsidSect="00A124C6">
          <w:pgSz w:w="11906" w:h="16838"/>
          <w:pgMar w:top="720" w:right="720" w:bottom="720" w:left="720" w:header="708" w:footer="708" w:gutter="0"/>
          <w:cols w:space="708"/>
          <w:docGrid w:linePitch="360"/>
        </w:sectPr>
      </w:pPr>
    </w:p>
    <w:p w14:paraId="2C55B9F1" w14:textId="76AD3985" w:rsidR="00BC5024" w:rsidRDefault="00026D28" w:rsidP="00BC5024">
      <w:pPr>
        <w:tabs>
          <w:tab w:val="left" w:pos="284"/>
        </w:tabs>
        <w:spacing w:after="0" w:line="240" w:lineRule="auto"/>
        <w:rPr>
          <w:rFonts w:ascii="Arial" w:hAnsi="Arial" w:cs="Arial"/>
          <w:b/>
          <w:sz w:val="28"/>
          <w:szCs w:val="24"/>
        </w:rPr>
      </w:pPr>
      <w:r w:rsidRPr="000E6CE9">
        <w:rPr>
          <w:rFonts w:ascii="Arial" w:hAnsi="Arial" w:cs="Arial"/>
          <w:b/>
          <w:sz w:val="28"/>
          <w:szCs w:val="24"/>
        </w:rPr>
        <w:t xml:space="preserve">Activité </w:t>
      </w:r>
      <w:r w:rsidR="000E6CE9" w:rsidRPr="000E6CE9">
        <w:rPr>
          <w:rFonts w:ascii="Arial" w:hAnsi="Arial" w:cs="Arial"/>
          <w:b/>
          <w:sz w:val="28"/>
          <w:szCs w:val="24"/>
        </w:rPr>
        <w:t>complémentaire 2</w:t>
      </w:r>
    </w:p>
    <w:p w14:paraId="52C56B45" w14:textId="77777777" w:rsidR="00366468" w:rsidRDefault="00366468" w:rsidP="00761BC4">
      <w:pPr>
        <w:tabs>
          <w:tab w:val="left" w:pos="284"/>
        </w:tabs>
        <w:spacing w:after="0" w:line="240" w:lineRule="auto"/>
        <w:rPr>
          <w:rFonts w:ascii="Arial" w:hAnsi="Arial" w:cs="Arial"/>
          <w:sz w:val="24"/>
          <w:szCs w:val="24"/>
        </w:rPr>
      </w:pPr>
    </w:p>
    <w:p w14:paraId="5518CBF8" w14:textId="26096DC8" w:rsidR="008F44CF" w:rsidRDefault="008F44CF" w:rsidP="00761BC4">
      <w:pPr>
        <w:tabs>
          <w:tab w:val="left" w:pos="284"/>
        </w:tabs>
        <w:spacing w:after="0" w:line="240" w:lineRule="auto"/>
        <w:rPr>
          <w:rFonts w:ascii="Arial" w:hAnsi="Arial" w:cs="Arial"/>
          <w:sz w:val="24"/>
          <w:szCs w:val="24"/>
        </w:rPr>
        <w:sectPr w:rsidR="008F44CF" w:rsidSect="00540F17">
          <w:type w:val="continuous"/>
          <w:pgSz w:w="11906" w:h="16838"/>
          <w:pgMar w:top="567" w:right="567" w:bottom="567" w:left="567" w:header="709" w:footer="709" w:gutter="0"/>
          <w:cols w:space="710"/>
          <w:docGrid w:linePitch="360"/>
        </w:sectPr>
      </w:pPr>
    </w:p>
    <w:p w14:paraId="2DA15A2A" w14:textId="77777777" w:rsidR="008F44CF" w:rsidRDefault="00761BC4" w:rsidP="007B53AC">
      <w:pPr>
        <w:tabs>
          <w:tab w:val="left" w:pos="284"/>
        </w:tabs>
        <w:spacing w:after="0"/>
        <w:rPr>
          <w:rFonts w:ascii="Arial" w:hAnsi="Arial" w:cs="Arial"/>
          <w:sz w:val="24"/>
          <w:szCs w:val="24"/>
        </w:rPr>
      </w:pPr>
      <w:r>
        <w:rPr>
          <w:rFonts w:ascii="Arial" w:hAnsi="Arial" w:cs="Arial"/>
          <w:noProof/>
          <w:sz w:val="24"/>
          <w:szCs w:val="24"/>
          <w:lang w:eastAsia="fr-FR"/>
        </w:rPr>
        <w:drawing>
          <wp:inline distT="0" distB="0" distL="0" distR="0" wp14:anchorId="5456B150" wp14:editId="2C526374">
            <wp:extent cx="1685925" cy="1285875"/>
            <wp:effectExtent l="0" t="0" r="3175" b="0"/>
            <wp:docPr id="4" name="Image 4" descr="dessin montrant Arthur et Julie en train de disc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dessin montrant Arthur et Julie en train de discu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14:paraId="3355C628" w14:textId="10E35CA0" w:rsidR="007B53AC" w:rsidRPr="007B53AC" w:rsidRDefault="00761BC4" w:rsidP="007B53AC">
      <w:pPr>
        <w:tabs>
          <w:tab w:val="left" w:pos="284"/>
        </w:tabs>
        <w:spacing w:after="0"/>
        <w:rPr>
          <w:rFonts w:ascii="Arial" w:hAnsi="Arial" w:cs="Arial"/>
          <w:sz w:val="24"/>
          <w:szCs w:val="24"/>
        </w:rPr>
        <w:sectPr w:rsidR="007B53AC" w:rsidRPr="007B53AC" w:rsidSect="008F44CF">
          <w:type w:val="continuous"/>
          <w:pgSz w:w="11906" w:h="16838"/>
          <w:pgMar w:top="567" w:right="567" w:bottom="567" w:left="567" w:header="709" w:footer="709" w:gutter="0"/>
          <w:cols w:num="2" w:space="567" w:equalWidth="0">
            <w:col w:w="2381" w:space="567"/>
            <w:col w:w="7824"/>
          </w:cols>
          <w:docGrid w:linePitch="360"/>
        </w:sectPr>
      </w:pPr>
      <w:r w:rsidRPr="00761BC4">
        <w:rPr>
          <w:rFonts w:ascii="Arial" w:hAnsi="Arial" w:cs="Arial"/>
          <w:sz w:val="24"/>
          <w:szCs w:val="24"/>
        </w:rPr>
        <w:t>Si Arthur a eu des rapports non protégés avec d’autres personnes, il est possible qu’il ait attrapé une Infection Sexuellement Transmissible. De nombreuses IST ne s’accompagnent pas de symptômes, de sorte qu’Arthur ne sait pas forcément s’il a attrapé une IST ou non. Il peut être amoureux de Julie, mais ce n’est que grâce à un dépistage régulier et en ayant des rapports protégés qu’il peut être certain de ne pas lui transmettre une infection.</w:t>
      </w:r>
    </w:p>
    <w:p w14:paraId="428021DA" w14:textId="02186DAD" w:rsidR="00761BC4" w:rsidRPr="00366468" w:rsidRDefault="00761BC4" w:rsidP="007B53AC">
      <w:pPr>
        <w:spacing w:after="0"/>
        <w:rPr>
          <w:rFonts w:ascii="Arial" w:hAnsi="Arial" w:cs="Arial"/>
          <w:sz w:val="24"/>
          <w:szCs w:val="24"/>
        </w:rPr>
      </w:pPr>
      <w:r>
        <w:rPr>
          <w:noProof/>
          <w:lang w:eastAsia="fr-FR"/>
        </w:rPr>
        <w:drawing>
          <wp:inline distT="0" distB="0" distL="0" distR="0" wp14:anchorId="0CEF5A74" wp14:editId="46D5BD07">
            <wp:extent cx="1685925" cy="1285875"/>
            <wp:effectExtent l="0" t="0" r="3175" b="0"/>
            <wp:docPr id="5" name="Image 5" descr="dessin montrant Julie et Arthur de dos, assis sur un banc et collé l'un à l'a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essin montrant Julie et Arthur de dos, assis sur un banc et collé l'un à l'au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14:paraId="2D121DE9" w14:textId="77777777" w:rsidR="008F44CF" w:rsidRDefault="008F44CF" w:rsidP="007B53AC">
      <w:pPr>
        <w:spacing w:after="0"/>
        <w:rPr>
          <w:rFonts w:ascii="Arial" w:hAnsi="Arial" w:cs="Arial"/>
          <w:sz w:val="24"/>
          <w:szCs w:val="24"/>
        </w:rPr>
      </w:pPr>
    </w:p>
    <w:p w14:paraId="24545095" w14:textId="7D652A3B" w:rsidR="00366468" w:rsidRDefault="00761BC4" w:rsidP="007B53AC">
      <w:pPr>
        <w:spacing w:after="0"/>
        <w:rPr>
          <w:rFonts w:ascii="Arial" w:hAnsi="Arial" w:cs="Arial"/>
          <w:sz w:val="24"/>
          <w:szCs w:val="24"/>
        </w:rPr>
        <w:sectPr w:rsidR="00366468" w:rsidSect="008F44CF">
          <w:type w:val="continuous"/>
          <w:pgSz w:w="11906" w:h="16838"/>
          <w:pgMar w:top="567" w:right="567" w:bottom="567" w:left="567" w:header="709" w:footer="709" w:gutter="0"/>
          <w:cols w:num="2" w:space="567" w:equalWidth="0">
            <w:col w:w="2381" w:space="567"/>
            <w:col w:w="7824"/>
          </w:cols>
          <w:docGrid w:linePitch="360"/>
        </w:sectPr>
      </w:pPr>
      <w:r w:rsidRPr="00366468">
        <w:rPr>
          <w:rFonts w:ascii="Arial" w:hAnsi="Arial" w:cs="Arial"/>
          <w:sz w:val="24"/>
          <w:szCs w:val="24"/>
        </w:rPr>
        <w:t>Julie prend une très mauvaise décision. Ne pas utiliser un préservatif n’augmente pas seulement le risque d’être enceinte, mais aussi celui d’attraper une IST. De nombreuses grossesses et IST se sont produites chez des personnes qui se sont dit : « Juste pour cette fois-ci, ça ira</w:t>
      </w:r>
      <w:r w:rsidR="008F44CF">
        <w:rPr>
          <w:rFonts w:ascii="Arial" w:hAnsi="Arial" w:cs="Arial"/>
          <w:sz w:val="24"/>
          <w:szCs w:val="24"/>
        </w:rPr>
        <w:t> »</w:t>
      </w:r>
    </w:p>
    <w:p w14:paraId="1998B3A8" w14:textId="354C2FA2" w:rsidR="00761BC4" w:rsidRPr="00366468" w:rsidRDefault="008F44CF" w:rsidP="007B53AC">
      <w:pPr>
        <w:spacing w:after="0"/>
        <w:rPr>
          <w:rFonts w:ascii="Arial" w:hAnsi="Arial" w:cs="Arial"/>
          <w:sz w:val="24"/>
          <w:szCs w:val="24"/>
        </w:rPr>
      </w:pPr>
      <w:r>
        <w:rPr>
          <w:noProof/>
          <w:lang w:eastAsia="fr-FR"/>
        </w:rPr>
        <w:drawing>
          <wp:inline distT="0" distB="0" distL="0" distR="0" wp14:anchorId="46CC1C2A" wp14:editId="09274EEA">
            <wp:extent cx="1685925" cy="1276350"/>
            <wp:effectExtent l="0" t="0" r="3175" b="6350"/>
            <wp:docPr id="6" name="Image 6" descr="dessin montrant Julie et Arthur à la pharmacie Ils hésitent à acheter des préserv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dessin montrant Julie et Arthur à la pharmacie Ils hésitent à acheter des préserva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pic:spPr>
                </pic:pic>
              </a:graphicData>
            </a:graphic>
          </wp:inline>
        </w:drawing>
      </w:r>
    </w:p>
    <w:p w14:paraId="7342989F" w14:textId="77777777" w:rsidR="008F44CF" w:rsidRDefault="008F44CF" w:rsidP="008F44CF">
      <w:pPr>
        <w:spacing w:after="0"/>
        <w:rPr>
          <w:rFonts w:ascii="Arial" w:hAnsi="Arial" w:cs="Arial"/>
          <w:sz w:val="24"/>
          <w:szCs w:val="24"/>
        </w:rPr>
      </w:pPr>
    </w:p>
    <w:p w14:paraId="7C0A47DE" w14:textId="2B122C84" w:rsidR="007B53AC" w:rsidRDefault="00761BC4" w:rsidP="008F44CF">
      <w:pPr>
        <w:spacing w:after="0"/>
        <w:rPr>
          <w:rFonts w:ascii="Arial" w:hAnsi="Arial" w:cs="Arial"/>
          <w:sz w:val="24"/>
          <w:szCs w:val="24"/>
        </w:rPr>
        <w:sectPr w:rsidR="007B53AC" w:rsidSect="008F44CF">
          <w:type w:val="continuous"/>
          <w:pgSz w:w="11906" w:h="16838"/>
          <w:pgMar w:top="567" w:right="567" w:bottom="567" w:left="567" w:header="709" w:footer="709" w:gutter="0"/>
          <w:cols w:num="2" w:space="567" w:equalWidth="0">
            <w:col w:w="2381" w:space="567"/>
            <w:col w:w="7824"/>
          </w:cols>
          <w:docGrid w:linePitch="360"/>
        </w:sectPr>
      </w:pPr>
      <w:r w:rsidRPr="00366468">
        <w:rPr>
          <w:rFonts w:ascii="Arial" w:hAnsi="Arial" w:cs="Arial"/>
          <w:sz w:val="24"/>
          <w:szCs w:val="24"/>
        </w:rPr>
        <w:t>Dans cette scène, Julie et Arthur paraissent être très raisonnables en utilisant la pilule contraceptive pour éviter une grossesse indésirable. Il faut se rappeler pourtant que la pilule n’est qu’un médicament contraceptif, elle ne protège pas contre les IST</w:t>
      </w:r>
      <w:r w:rsidR="007B53AC">
        <w:rPr>
          <w:rFonts w:ascii="Arial" w:hAnsi="Arial" w:cs="Arial"/>
          <w:sz w:val="24"/>
          <w:szCs w:val="24"/>
        </w:rPr>
        <w:t>.</w:t>
      </w:r>
      <w:r w:rsidR="008F44CF">
        <w:rPr>
          <w:rFonts w:ascii="Arial" w:hAnsi="Arial" w:cs="Arial"/>
          <w:sz w:val="24"/>
          <w:szCs w:val="24"/>
        </w:rPr>
        <w:t xml:space="preserve"> </w:t>
      </w:r>
    </w:p>
    <w:p w14:paraId="5DBC7731" w14:textId="77777777" w:rsidR="008F44CF" w:rsidRDefault="00761BC4" w:rsidP="007B53AC">
      <w:pPr>
        <w:pStyle w:val="Paragraphedeliste"/>
        <w:spacing w:after="0"/>
        <w:ind w:left="0"/>
        <w:rPr>
          <w:rFonts w:ascii="Arial" w:hAnsi="Arial" w:cs="Arial"/>
          <w:sz w:val="24"/>
          <w:szCs w:val="24"/>
        </w:rPr>
      </w:pPr>
      <w:r>
        <w:rPr>
          <w:rFonts w:ascii="Arial" w:hAnsi="Arial" w:cs="Arial"/>
          <w:noProof/>
          <w:sz w:val="24"/>
          <w:szCs w:val="24"/>
          <w:lang w:eastAsia="fr-FR"/>
        </w:rPr>
        <w:drawing>
          <wp:inline distT="0" distB="0" distL="0" distR="0" wp14:anchorId="16C6D674" wp14:editId="7E028200">
            <wp:extent cx="1685925" cy="1276350"/>
            <wp:effectExtent l="0" t="0" r="3175" b="6350"/>
            <wp:docPr id="7" name="Image 7" descr="dessin montrant Julie et Arthur se rendant dans un centre de dépi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dessin montrant Julie et Arthur se rendant dans un centre de dépist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pic:spPr>
                </pic:pic>
              </a:graphicData>
            </a:graphic>
          </wp:inline>
        </w:drawing>
      </w:r>
    </w:p>
    <w:p w14:paraId="5A73B1AD" w14:textId="7980FF9F" w:rsidR="007B53AC" w:rsidRDefault="00761BC4" w:rsidP="007B53AC">
      <w:pPr>
        <w:pStyle w:val="Paragraphedeliste"/>
        <w:spacing w:after="0"/>
        <w:ind w:left="0"/>
        <w:rPr>
          <w:rFonts w:ascii="Arial" w:hAnsi="Arial" w:cs="Arial"/>
          <w:sz w:val="24"/>
          <w:szCs w:val="24"/>
        </w:rPr>
        <w:sectPr w:rsidR="007B53AC" w:rsidSect="008F44CF">
          <w:type w:val="continuous"/>
          <w:pgSz w:w="11906" w:h="16838"/>
          <w:pgMar w:top="567" w:right="567" w:bottom="567" w:left="567" w:header="709" w:footer="709" w:gutter="0"/>
          <w:cols w:num="2" w:space="567" w:equalWidth="0">
            <w:col w:w="2381" w:space="567"/>
            <w:col w:w="7824"/>
          </w:cols>
          <w:docGrid w:linePitch="360"/>
        </w:sectPr>
      </w:pPr>
      <w:r w:rsidRPr="00761BC4">
        <w:rPr>
          <w:rFonts w:ascii="Arial" w:hAnsi="Arial" w:cs="Arial"/>
          <w:sz w:val="24"/>
          <w:szCs w:val="24"/>
        </w:rPr>
        <w:t>Beaucoup de gens, quel</w:t>
      </w:r>
      <w:r>
        <w:rPr>
          <w:rFonts w:ascii="Arial" w:hAnsi="Arial" w:cs="Arial"/>
          <w:sz w:val="24"/>
          <w:szCs w:val="24"/>
        </w:rPr>
        <w:t xml:space="preserve"> que soit leur âge, peuvent se </w:t>
      </w:r>
      <w:r w:rsidRPr="00761BC4">
        <w:rPr>
          <w:rFonts w:ascii="Arial" w:hAnsi="Arial" w:cs="Arial"/>
          <w:sz w:val="24"/>
          <w:szCs w:val="24"/>
        </w:rPr>
        <w:t>sentir gênés de consulter dans un Centre Gratuit d’Information, de Dépistage et de Diagnostic (</w:t>
      </w:r>
      <w:proofErr w:type="spellStart"/>
      <w:r w:rsidRPr="00761BC4">
        <w:rPr>
          <w:rFonts w:ascii="Arial" w:hAnsi="Arial" w:cs="Arial"/>
          <w:sz w:val="24"/>
          <w:szCs w:val="24"/>
        </w:rPr>
        <w:t>CeGIDD</w:t>
      </w:r>
      <w:proofErr w:type="spellEnd"/>
      <w:r w:rsidRPr="00761BC4">
        <w:rPr>
          <w:rFonts w:ascii="Arial" w:hAnsi="Arial" w:cs="Arial"/>
          <w:sz w:val="24"/>
          <w:szCs w:val="24"/>
        </w:rPr>
        <w:t xml:space="preserve">) des IST. C’est important d’insister auprès des élèves sur le fait qu’il n’y a AUCUNE raison de se sentir gêné. Attraper une IST et ne pas se faire traiter ou transmettre une IST à quelqu’un qu’on aime pourrait avoir des conséquences beaucoup plus </w:t>
      </w:r>
      <w:r>
        <w:rPr>
          <w:rFonts w:ascii="Arial" w:hAnsi="Arial" w:cs="Arial"/>
          <w:sz w:val="24"/>
          <w:szCs w:val="24"/>
        </w:rPr>
        <w:t>embarrassantes et douloureuses</w:t>
      </w:r>
      <w:r w:rsidR="007B53AC">
        <w:rPr>
          <w:rFonts w:ascii="Arial" w:hAnsi="Arial" w:cs="Arial"/>
          <w:sz w:val="24"/>
          <w:szCs w:val="24"/>
        </w:rPr>
        <w:t>.</w:t>
      </w:r>
      <w:r w:rsidR="008F44CF">
        <w:rPr>
          <w:rFonts w:ascii="Arial" w:hAnsi="Arial" w:cs="Arial"/>
          <w:sz w:val="24"/>
          <w:szCs w:val="24"/>
        </w:rPr>
        <w:t xml:space="preserve"> </w:t>
      </w:r>
    </w:p>
    <w:p w14:paraId="3BBC29B2" w14:textId="2FB00333" w:rsidR="00761BC4" w:rsidRDefault="006D1138" w:rsidP="007B53AC">
      <w:pPr>
        <w:pStyle w:val="Paragraphedeliste"/>
        <w:spacing w:after="0"/>
        <w:ind w:left="0"/>
        <w:rPr>
          <w:rFonts w:ascii="Arial" w:hAnsi="Arial" w:cs="Arial"/>
          <w:sz w:val="24"/>
          <w:szCs w:val="24"/>
        </w:rPr>
      </w:pPr>
      <w:r>
        <w:rPr>
          <w:rFonts w:ascii="Arial" w:hAnsi="Arial" w:cs="Arial"/>
          <w:noProof/>
          <w:sz w:val="24"/>
          <w:szCs w:val="24"/>
          <w:lang w:eastAsia="fr-FR"/>
        </w:rPr>
        <w:drawing>
          <wp:inline distT="0" distB="0" distL="0" distR="0" wp14:anchorId="4865D6AB" wp14:editId="69A6EE40">
            <wp:extent cx="1685925" cy="1285875"/>
            <wp:effectExtent l="0" t="0" r="3175" b="0"/>
            <wp:docPr id="8" name="Image 8" descr="dessin Montrant Anaîs qui s'inquiète des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dessin Montrant Anaîs qui s'inquiète des 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14:paraId="7C1BC5E0" w14:textId="77777777" w:rsidR="008F44CF" w:rsidRDefault="008F44CF" w:rsidP="007B53AC">
      <w:pPr>
        <w:pStyle w:val="Paragraphedeliste"/>
        <w:spacing w:after="0"/>
        <w:ind w:left="0"/>
        <w:rPr>
          <w:rFonts w:ascii="Arial" w:hAnsi="Arial" w:cs="Arial"/>
          <w:sz w:val="24"/>
          <w:szCs w:val="24"/>
        </w:rPr>
      </w:pPr>
    </w:p>
    <w:p w14:paraId="237413B0" w14:textId="5CE5EF57" w:rsidR="007B53AC" w:rsidRDefault="00761BC4" w:rsidP="007B53AC">
      <w:pPr>
        <w:pStyle w:val="Paragraphedeliste"/>
        <w:spacing w:after="0"/>
        <w:ind w:left="0"/>
        <w:rPr>
          <w:rFonts w:ascii="Arial" w:hAnsi="Arial" w:cs="Arial"/>
          <w:sz w:val="24"/>
          <w:szCs w:val="24"/>
        </w:rPr>
        <w:sectPr w:rsidR="007B53AC" w:rsidSect="008F44CF">
          <w:type w:val="continuous"/>
          <w:pgSz w:w="11906" w:h="16838"/>
          <w:pgMar w:top="567" w:right="567" w:bottom="567" w:left="567" w:header="709" w:footer="709" w:gutter="0"/>
          <w:cols w:num="2" w:space="567" w:equalWidth="0">
            <w:col w:w="2381" w:space="567"/>
            <w:col w:w="7824"/>
          </w:cols>
          <w:docGrid w:linePitch="360"/>
        </w:sectPr>
      </w:pPr>
      <w:r w:rsidRPr="00761BC4">
        <w:rPr>
          <w:rFonts w:ascii="Arial" w:hAnsi="Arial" w:cs="Arial"/>
          <w:sz w:val="24"/>
          <w:szCs w:val="24"/>
        </w:rPr>
        <w:t>Si on ne prend pas les précautions nécessaires (préservatif), n’importe qui peut attraper une IST de quelqu’un qui est déjà infecté, même si ce quelqu’un ne présente pas de symptômes</w:t>
      </w:r>
      <w:r w:rsidR="007B53AC">
        <w:rPr>
          <w:rFonts w:ascii="Arial" w:hAnsi="Arial" w:cs="Arial"/>
          <w:sz w:val="24"/>
          <w:szCs w:val="24"/>
        </w:rPr>
        <w:t>.</w:t>
      </w:r>
    </w:p>
    <w:p w14:paraId="489F6599" w14:textId="77777777" w:rsidR="008F44CF" w:rsidRDefault="006D1138" w:rsidP="007B53AC">
      <w:pPr>
        <w:pStyle w:val="Paragraphedeliste"/>
        <w:spacing w:after="0"/>
        <w:ind w:left="0"/>
        <w:rPr>
          <w:rFonts w:ascii="Arial" w:hAnsi="Arial" w:cs="Arial"/>
          <w:sz w:val="24"/>
          <w:szCs w:val="24"/>
        </w:rPr>
      </w:pPr>
      <w:r>
        <w:rPr>
          <w:rFonts w:ascii="Arial" w:hAnsi="Arial" w:cs="Arial"/>
          <w:noProof/>
          <w:sz w:val="24"/>
          <w:szCs w:val="24"/>
          <w:lang w:eastAsia="fr-FR"/>
        </w:rPr>
        <w:drawing>
          <wp:inline distT="0" distB="0" distL="0" distR="0" wp14:anchorId="0C7828B5" wp14:editId="559ECBD4">
            <wp:extent cx="1685925" cy="1285875"/>
            <wp:effectExtent l="0" t="0" r="3175" b="0"/>
            <wp:docPr id="9" name="Image 9" descr="Dessin montrant Arthur et David parlent de leur cours d'éducation sexuelle tout en faisant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Dessin montrant Arthur et David parlent de leur cours d'éducation sexuelle tout en faisant du spor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14:paraId="37E0EA82" w14:textId="53002BDB" w:rsidR="006D1138" w:rsidRPr="000E6CE9" w:rsidRDefault="006D1138" w:rsidP="007B53AC">
      <w:pPr>
        <w:pStyle w:val="Paragraphedeliste"/>
        <w:spacing w:after="0"/>
        <w:ind w:left="0"/>
        <w:rPr>
          <w:rFonts w:ascii="Arial" w:hAnsi="Arial" w:cs="Arial"/>
          <w:sz w:val="24"/>
          <w:szCs w:val="24"/>
        </w:rPr>
      </w:pPr>
      <w:r w:rsidRPr="006D1138">
        <w:rPr>
          <w:rFonts w:ascii="Arial" w:hAnsi="Arial" w:cs="Arial"/>
          <w:sz w:val="24"/>
          <w:szCs w:val="24"/>
        </w:rPr>
        <w:t>Il est important d’insister auprès des élèves sur le fait que les IST constituent un problème de plus en plus sérieux. L’infection à Chlamydia est l’une des IST les plus fréquentes chez les jeunes aujourd’hui. Son « succès » est dû au fait que chez beaucoup de gens, Chlamydia ne donne pas de symptômes avant plusieurs années (mais elle peut alors entraîner une infertilité).</w:t>
      </w:r>
    </w:p>
    <w:sectPr w:rsidR="006D1138" w:rsidRPr="000E6CE9" w:rsidSect="008F44CF">
      <w:type w:val="continuous"/>
      <w:pgSz w:w="11906" w:h="16838"/>
      <w:pgMar w:top="567" w:right="567" w:bottom="567" w:left="567" w:header="709" w:footer="709" w:gutter="0"/>
      <w:cols w:num="2" w:space="567" w:equalWidth="0">
        <w:col w:w="2381" w:space="567"/>
        <w:col w:w="78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953F3"/>
    <w:multiLevelType w:val="hybridMultilevel"/>
    <w:tmpl w:val="6E2C2B4A"/>
    <w:lvl w:ilvl="0" w:tplc="040C000F">
      <w:start w:val="1"/>
      <w:numFmt w:val="decimal"/>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4"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5" w15:restartNumberingAfterBreak="0">
    <w:nsid w:val="43C93D32"/>
    <w:multiLevelType w:val="hybridMultilevel"/>
    <w:tmpl w:val="D842D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74B23484"/>
    <w:multiLevelType w:val="hybridMultilevel"/>
    <w:tmpl w:val="F66651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4541952">
    <w:abstractNumId w:val="6"/>
  </w:num>
  <w:num w:numId="2" w16cid:durableId="1819691083">
    <w:abstractNumId w:val="10"/>
  </w:num>
  <w:num w:numId="3" w16cid:durableId="1225948204">
    <w:abstractNumId w:val="7"/>
  </w:num>
  <w:num w:numId="4" w16cid:durableId="1088623448">
    <w:abstractNumId w:val="1"/>
  </w:num>
  <w:num w:numId="5" w16cid:durableId="301545505">
    <w:abstractNumId w:val="3"/>
  </w:num>
  <w:num w:numId="6" w16cid:durableId="963148197">
    <w:abstractNumId w:val="4"/>
  </w:num>
  <w:num w:numId="7" w16cid:durableId="625163364">
    <w:abstractNumId w:val="9"/>
  </w:num>
  <w:num w:numId="8" w16cid:durableId="410931083">
    <w:abstractNumId w:val="0"/>
  </w:num>
  <w:num w:numId="9" w16cid:durableId="1317341634">
    <w:abstractNumId w:val="5"/>
  </w:num>
  <w:num w:numId="10" w16cid:durableId="26879448">
    <w:abstractNumId w:val="2"/>
  </w:num>
  <w:num w:numId="11" w16cid:durableId="1702784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026D28"/>
    <w:rsid w:val="00071B9E"/>
    <w:rsid w:val="000E6CE9"/>
    <w:rsid w:val="000F7DC6"/>
    <w:rsid w:val="001656BF"/>
    <w:rsid w:val="0017456D"/>
    <w:rsid w:val="00366468"/>
    <w:rsid w:val="003A6FF6"/>
    <w:rsid w:val="004F259D"/>
    <w:rsid w:val="00535D00"/>
    <w:rsid w:val="00540F17"/>
    <w:rsid w:val="005823B2"/>
    <w:rsid w:val="0064190B"/>
    <w:rsid w:val="006D1138"/>
    <w:rsid w:val="00761BC4"/>
    <w:rsid w:val="007B53AC"/>
    <w:rsid w:val="0083287C"/>
    <w:rsid w:val="008F44CF"/>
    <w:rsid w:val="009416ED"/>
    <w:rsid w:val="0098007D"/>
    <w:rsid w:val="009A357B"/>
    <w:rsid w:val="009C3569"/>
    <w:rsid w:val="00A124C6"/>
    <w:rsid w:val="00B63E06"/>
    <w:rsid w:val="00BC5024"/>
    <w:rsid w:val="00C045C4"/>
    <w:rsid w:val="00D2346C"/>
    <w:rsid w:val="00D606B2"/>
    <w:rsid w:val="00E13C0F"/>
    <w:rsid w:val="00EC2340"/>
    <w:rsid w:val="00EC42E1"/>
    <w:rsid w:val="00ED1BF2"/>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Textedebulles">
    <w:name w:val="Balloon Text"/>
    <w:basedOn w:val="Normal"/>
    <w:link w:val="TextedebullesCar"/>
    <w:uiPriority w:val="99"/>
    <w:semiHidden/>
    <w:unhideWhenUsed/>
    <w:rsid w:val="00B63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E06"/>
    <w:rPr>
      <w:rFonts w:ascii="Tahoma" w:hAnsi="Tahoma" w:cs="Tahoma"/>
      <w:sz w:val="16"/>
      <w:szCs w:val="16"/>
      <w:lang w:eastAsia="en-US"/>
    </w:rPr>
  </w:style>
  <w:style w:type="paragraph" w:styleId="Paragraphedeliste">
    <w:name w:val="List Paragraph"/>
    <w:basedOn w:val="Normal"/>
    <w:uiPriority w:val="34"/>
    <w:qFormat/>
    <w:rsid w:val="00ED1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BFB6-9153-4AAF-9899-001DA55C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2126</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2</cp:revision>
  <dcterms:created xsi:type="dcterms:W3CDTF">2023-01-03T15:12:00Z</dcterms:created>
  <dcterms:modified xsi:type="dcterms:W3CDTF">2023-01-03T15:12:00Z</dcterms:modified>
</cp:coreProperties>
</file>