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1FF0E" w14:textId="321215CF" w:rsidR="00A124C6" w:rsidRDefault="00AA4698" w:rsidP="00984011">
      <w:pPr>
        <w:pStyle w:val="Titre1"/>
      </w:pPr>
      <w:r>
        <w:t>3.2</w:t>
      </w:r>
      <w:r w:rsidR="00A124C6" w:rsidRPr="00B0355A">
        <w:t xml:space="preserve"> </w:t>
      </w:r>
      <w:r>
        <w:t>V</w:t>
      </w:r>
      <w:r w:rsidR="00244A9E">
        <w:t>accination</w:t>
      </w:r>
      <w:bookmarkStart w:id="0" w:name="_GoBack"/>
      <w:bookmarkEnd w:id="0"/>
    </w:p>
    <w:p w14:paraId="228280B9" w14:textId="1C36BD6B" w:rsidR="003F5513" w:rsidRDefault="003F5513" w:rsidP="00A124C6">
      <w:pPr>
        <w:spacing w:after="0" w:line="240" w:lineRule="auto"/>
        <w:jc w:val="both"/>
        <w:rPr>
          <w:rFonts w:eastAsia="Times New Roman" w:cs="Arial"/>
          <w:b/>
          <w:color w:val="660033"/>
          <w:sz w:val="16"/>
          <w:szCs w:val="16"/>
          <w:lang w:eastAsia="fr-FR"/>
        </w:rPr>
      </w:pPr>
    </w:p>
    <w:p w14:paraId="0390FB5F" w14:textId="37BFCDA2" w:rsidR="003F5513" w:rsidRDefault="00D73771" w:rsidP="00A124C6">
      <w:pPr>
        <w:spacing w:after="0" w:line="240" w:lineRule="auto"/>
        <w:jc w:val="both"/>
        <w:rPr>
          <w:rFonts w:eastAsia="Times New Roman" w:cs="Arial"/>
          <w:b/>
          <w:color w:val="660033"/>
          <w:sz w:val="16"/>
          <w:szCs w:val="16"/>
          <w:lang w:eastAsia="fr-FR"/>
        </w:rPr>
      </w:pPr>
      <w:r>
        <w:rPr>
          <w:noProof/>
          <w:lang w:eastAsia="fr-FR"/>
        </w:rPr>
        <w:drawing>
          <wp:anchor distT="0" distB="0" distL="114300" distR="114300" simplePos="0" relativeHeight="251658240" behindDoc="0" locked="0" layoutInCell="1" allowOverlap="1" wp14:anchorId="024D30E5" wp14:editId="3613F9B4">
            <wp:simplePos x="0" y="0"/>
            <wp:positionH relativeFrom="column">
              <wp:posOffset>2632710</wp:posOffset>
            </wp:positionH>
            <wp:positionV relativeFrom="paragraph">
              <wp:posOffset>12065</wp:posOffset>
            </wp:positionV>
            <wp:extent cx="756000" cy="684000"/>
            <wp:effectExtent l="0" t="0" r="6350" b="1905"/>
            <wp:wrapNone/>
            <wp:docPr id="3"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000" cy="68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82DE5" w14:textId="5F0D6126" w:rsidR="00A124C6" w:rsidRDefault="00A124C6" w:rsidP="00A124C6">
      <w:pPr>
        <w:spacing w:after="0" w:line="240" w:lineRule="auto"/>
        <w:jc w:val="both"/>
        <w:rPr>
          <w:rFonts w:eastAsia="Times New Roman" w:cs="Arial"/>
          <w:b/>
          <w:color w:val="660033"/>
          <w:sz w:val="16"/>
          <w:szCs w:val="16"/>
          <w:lang w:eastAsia="fr-FR"/>
        </w:rPr>
      </w:pPr>
    </w:p>
    <w:p w14:paraId="10D5A7D9" w14:textId="5F27FB4B" w:rsidR="00A124C6" w:rsidRDefault="00A124C6" w:rsidP="00A124C6">
      <w:pPr>
        <w:spacing w:after="0" w:line="240" w:lineRule="auto"/>
        <w:jc w:val="both"/>
        <w:rPr>
          <w:rFonts w:eastAsia="Times New Roman" w:cs="Arial"/>
          <w:b/>
          <w:color w:val="660033"/>
          <w:sz w:val="16"/>
          <w:szCs w:val="16"/>
          <w:lang w:eastAsia="fr-FR"/>
        </w:rPr>
      </w:pPr>
    </w:p>
    <w:p w14:paraId="6F94FAD5" w14:textId="346343AC" w:rsidR="00A124C6" w:rsidRDefault="00D73771" w:rsidP="00A124C6">
      <w:pPr>
        <w:spacing w:after="0" w:line="240" w:lineRule="auto"/>
        <w:jc w:val="both"/>
        <w:rPr>
          <w:rFonts w:eastAsia="Times New Roman" w:cs="Arial"/>
          <w:b/>
          <w:color w:val="660033"/>
          <w:sz w:val="16"/>
          <w:szCs w:val="16"/>
          <w:lang w:eastAsia="fr-FR"/>
        </w:rPr>
      </w:pPr>
      <w:r>
        <w:rPr>
          <w:noProof/>
          <w:lang w:eastAsia="fr-FR"/>
        </w:rPr>
        <mc:AlternateContent>
          <mc:Choice Requires="wps">
            <w:drawing>
              <wp:anchor distT="0" distB="0" distL="114300" distR="114300" simplePos="0" relativeHeight="251657216" behindDoc="1" locked="0" layoutInCell="1" allowOverlap="1" wp14:anchorId="10D21651" wp14:editId="1BDA78CE">
                <wp:simplePos x="0" y="0"/>
                <wp:positionH relativeFrom="column">
                  <wp:posOffset>-252095</wp:posOffset>
                </wp:positionH>
                <wp:positionV relativeFrom="paragraph">
                  <wp:posOffset>4445</wp:posOffset>
                </wp:positionV>
                <wp:extent cx="7038975" cy="8963025"/>
                <wp:effectExtent l="12700" t="12700" r="0" b="3175"/>
                <wp:wrapNone/>
                <wp:docPr id="2"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9630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7170F" id="Rectangle 2" o:spid="_x0000_s1026" style="position:absolute;margin-left:-19.85pt;margin-top:.35pt;width:554.25pt;height:7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ogmwIAACAFAAAOAAAAZHJzL2Uyb0RvYy54bWysVEtv2zAMvg/YfxB0T504TuIETYo8lmFA&#10;0BZrh54ZWX5gsqRJSpx22H8fJTt9badhF4EUKZIf+VGXV6dakCM3tlJyTgcXfUq4ZCqrZDGn3+63&#10;vZQS60BmIJTkc/rILb1afPxw2egZj1WpRMYNwSDSzho9p6VzehZFlpW8BnuhNJdozJWpwaFqiigz&#10;0GD0WkRxvz+OGmUybRTj1uLtpjXSRYif55y5mzy33BExp1ibC6cJ596f0eISZoUBXVasKwP+oYoa&#10;KolJn0NtwAE5mOqPUHXFjLIqdxdM1ZHK84rxgAHRDPrv0NyVoHnAgs2x+rlN9v+FZdfHW0OqbE5j&#10;SiTUOKKv2DSQheAkDpD4ye2s8+BQakH9XA/S4WayHfdWyTTtJcPVsDdN0lVvMInT1SheLsefkl++&#10;uVF4Fd5HjbazkM9PJ4h3+tb4wFbvFPtuvf8bi1ds53PKTe19sWfkFAb4+DxAXxjDy0l/mE4nI0oY&#10;2tLpeNiPR10V5+faWPeZq5p4YU4Ngg0o4YhFtgWfXXw2qbaVEIElQpIG25SOQgJAsuYCHOaqNbbP&#10;yoISEAVuAXMmhLRKVJl/HiCaYr8WhhwBmTjYDqfjdVfZGzefewO2bP2CqXMT0ofhgdNdqS/t8dJe&#10;ZY84S6NaklvNthVG24F1t2CQ1ch/3FR3g0cuFGJRnURJqczT3+69P5INrZQ0uCWI88cBDKdEfJFI&#10;w+kgSfxaBSUZTWJUzGvL/rVFHuq18vDxT9AsiN7fibOYG1U/4EIvfVY0gWSYu+1op6xdu734JTC+&#10;XAY3XCUNbifvNPPBfZ98H+9PD2B0N2iHHLlW542C2bt5t77txJcHp/IqkOGlrx01cQ0Dqbsvw+/5&#10;az14vXxsi98AAAD//wMAUEsDBBQABgAIAAAAIQB8JBDT3AAAAAoBAAAPAAAAZHJzL2Rvd25yZXYu&#10;eG1sTI/LTsNADEX3SPzDyEjs2kkC6iNkUlVIbJFo+wFO4iYR8wgzkwd8Pe4KNpate3V9bnFYjBYT&#10;+dA7qyBdJyDI1q7pbavgcn5b7UCEiLZB7Swp+KYAh/L+rsC8cbP9oOkUW8EhNuSooItxyKUMdUcG&#10;w9oNZFm7Om8w8ulb2XicOdxomSXJRhrsLX/ocKDXjurP02gU6OOMVaj9fP6a0L/rlLY/ZlTq8WE5&#10;voCItMQ/M9zwGR1KZqrcaJsgtILV037LVgU8b3Ky2XGVirfnNMtAloX8X6H8BQAA//8DAFBLAQIt&#10;ABQABgAIAAAAIQC2gziS/gAAAOEBAAATAAAAAAAAAAAAAAAAAAAAAABbQ29udGVudF9UeXBlc10u&#10;eG1sUEsBAi0AFAAGAAgAAAAhADj9If/WAAAAlAEAAAsAAAAAAAAAAAAAAAAALwEAAF9yZWxzLy5y&#10;ZWxzUEsBAi0AFAAGAAgAAAAhANGk+iCbAgAAIAUAAA4AAAAAAAAAAAAAAAAALgIAAGRycy9lMm9E&#10;b2MueG1sUEsBAi0AFAAGAAgAAAAhAHwkENPcAAAACgEAAA8AAAAAAAAAAAAAAAAA9QQAAGRycy9k&#10;b3ducmV2LnhtbFBLBQYAAAAABAAEAPMAAAD+BQAAAAA=&#10;" filled="f" strokecolor="#1f396c" strokeweight="2.25pt">
                <v:path arrowok="t"/>
              </v:rect>
            </w:pict>
          </mc:Fallback>
        </mc:AlternateContent>
      </w:r>
    </w:p>
    <w:p w14:paraId="4167B6C3" w14:textId="77777777" w:rsidR="00A124C6" w:rsidRDefault="00A124C6" w:rsidP="00A124C6">
      <w:pPr>
        <w:pStyle w:val="Titre2"/>
        <w:rPr>
          <w:rFonts w:ascii="Arial" w:hAnsi="Arial" w:cs="Arial"/>
          <w:i w:val="0"/>
          <w:sz w:val="24"/>
          <w:szCs w:val="24"/>
        </w:rPr>
        <w:sectPr w:rsidR="00A124C6" w:rsidSect="00A124C6">
          <w:pgSz w:w="11906" w:h="16838"/>
          <w:pgMar w:top="720" w:right="720" w:bottom="720" w:left="720" w:header="708" w:footer="708" w:gutter="0"/>
          <w:cols w:space="708"/>
          <w:docGrid w:linePitch="360"/>
        </w:sectPr>
      </w:pPr>
    </w:p>
    <w:p w14:paraId="4D0D8CAC" w14:textId="77777777" w:rsidR="00D73771" w:rsidRDefault="00D73771" w:rsidP="00D73771">
      <w:pPr>
        <w:pStyle w:val="Titre2"/>
        <w:rPr>
          <w:rFonts w:ascii="Arial" w:hAnsi="Arial" w:cs="Arial"/>
          <w:i w:val="0"/>
        </w:rPr>
      </w:pPr>
    </w:p>
    <w:p w14:paraId="6F62C3CF" w14:textId="356A60BA" w:rsidR="00A124C6" w:rsidRPr="00306135" w:rsidRDefault="00A124C6" w:rsidP="00D73771">
      <w:pPr>
        <w:pStyle w:val="Titre2"/>
        <w:rPr>
          <w:rFonts w:ascii="Arial" w:hAnsi="Arial" w:cs="Arial"/>
          <w:i w:val="0"/>
        </w:rPr>
      </w:pPr>
      <w:r w:rsidRPr="00EC42E1">
        <w:rPr>
          <w:rFonts w:ascii="Arial" w:hAnsi="Arial" w:cs="Arial"/>
          <w:i w:val="0"/>
        </w:rPr>
        <w:t>Liens avec le programme national</w:t>
      </w:r>
    </w:p>
    <w:p w14:paraId="3AFED50F" w14:textId="77777777" w:rsidR="0041404B" w:rsidRDefault="0041404B" w:rsidP="00D73771">
      <w:pPr>
        <w:spacing w:after="0"/>
        <w:rPr>
          <w:rFonts w:ascii="Arial" w:eastAsia="Times New Roman" w:hAnsi="Arial" w:cs="Arial"/>
          <w:sz w:val="24"/>
          <w:szCs w:val="24"/>
          <w:u w:val="single"/>
          <w:lang w:eastAsia="fr-FR"/>
        </w:rPr>
        <w:sectPr w:rsidR="0041404B" w:rsidSect="003F5513">
          <w:type w:val="continuous"/>
          <w:pgSz w:w="11906" w:h="16838"/>
          <w:pgMar w:top="720" w:right="720" w:bottom="720" w:left="720" w:header="708" w:footer="708" w:gutter="0"/>
          <w:cols w:space="710"/>
          <w:docGrid w:linePitch="360"/>
        </w:sectPr>
      </w:pPr>
    </w:p>
    <w:p w14:paraId="5D4079D6" w14:textId="77777777" w:rsidR="00A124C6" w:rsidRPr="009C3569" w:rsidRDefault="00A124C6" w:rsidP="00D73771">
      <w:pPr>
        <w:spacing w:after="0"/>
        <w:rPr>
          <w:rFonts w:ascii="Arial" w:eastAsia="Times New Roman" w:hAnsi="Arial" w:cs="Arial"/>
          <w:sz w:val="24"/>
          <w:szCs w:val="24"/>
          <w:u w:val="single"/>
          <w:lang w:eastAsia="fr-FR"/>
        </w:rPr>
      </w:pPr>
      <w:r w:rsidRPr="009C3569">
        <w:rPr>
          <w:rFonts w:ascii="Arial" w:eastAsia="Times New Roman" w:hAnsi="Arial" w:cs="Arial"/>
          <w:sz w:val="24"/>
          <w:szCs w:val="24"/>
          <w:u w:val="single"/>
          <w:lang w:eastAsia="fr-FR"/>
        </w:rPr>
        <w:t>Cycle 3 : cycle de consolidation</w:t>
      </w:r>
    </w:p>
    <w:p w14:paraId="5F7D6CAA" w14:textId="02251206" w:rsidR="00511E79" w:rsidRPr="00511E79" w:rsidRDefault="00511E79" w:rsidP="00511E79">
      <w:pPr>
        <w:spacing w:after="0"/>
        <w:rPr>
          <w:rFonts w:ascii="Arial" w:eastAsia="Times New Roman" w:hAnsi="Arial" w:cs="Arial"/>
          <w:sz w:val="24"/>
          <w:szCs w:val="24"/>
          <w:lang w:eastAsia="fr-FR"/>
        </w:rPr>
      </w:pPr>
      <w:r w:rsidRPr="00511E79">
        <w:rPr>
          <w:rFonts w:ascii="Arial" w:eastAsia="Times New Roman" w:hAnsi="Arial" w:cs="Arial"/>
          <w:sz w:val="24"/>
          <w:szCs w:val="24"/>
          <w:lang w:eastAsia="fr-FR"/>
        </w:rPr>
        <w:t>Éducation morale et civique : La responsabilité de l’individu et du citoyen dans l’environnement et la santé.</w:t>
      </w:r>
    </w:p>
    <w:p w14:paraId="41C1F213" w14:textId="77777777" w:rsidR="00A124C6" w:rsidRPr="009C3569" w:rsidRDefault="00A124C6" w:rsidP="00D73771">
      <w:pPr>
        <w:spacing w:after="0"/>
        <w:ind w:left="360"/>
        <w:rPr>
          <w:rFonts w:ascii="Arial" w:eastAsia="Times New Roman" w:hAnsi="Arial" w:cs="Arial"/>
          <w:sz w:val="24"/>
          <w:szCs w:val="24"/>
          <w:lang w:eastAsia="fr-FR"/>
        </w:rPr>
      </w:pPr>
    </w:p>
    <w:p w14:paraId="4870988C" w14:textId="77777777" w:rsidR="00A124C6" w:rsidRPr="009C3569" w:rsidRDefault="00A124C6" w:rsidP="00D73771">
      <w:pPr>
        <w:spacing w:after="0"/>
        <w:rPr>
          <w:rFonts w:ascii="Arial" w:eastAsia="Times New Roman" w:hAnsi="Arial" w:cs="Arial"/>
          <w:sz w:val="24"/>
          <w:szCs w:val="24"/>
          <w:u w:val="single"/>
          <w:lang w:eastAsia="fr-FR"/>
        </w:rPr>
      </w:pPr>
      <w:r w:rsidRPr="009C3569">
        <w:rPr>
          <w:rFonts w:ascii="Arial" w:eastAsia="Times New Roman" w:hAnsi="Arial" w:cs="Arial"/>
          <w:sz w:val="24"/>
          <w:szCs w:val="24"/>
          <w:u w:val="single"/>
          <w:lang w:eastAsia="fr-FR"/>
        </w:rPr>
        <w:t xml:space="preserve">Cycles 4 : cycle des approfondissements </w:t>
      </w:r>
    </w:p>
    <w:p w14:paraId="2298FDF1" w14:textId="77777777" w:rsidR="00A124C6" w:rsidRPr="009C3569" w:rsidRDefault="00A124C6" w:rsidP="00D73771">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 xml:space="preserve">Sciences de la vie et de la Terre : Le corps humain et la santé : </w:t>
      </w:r>
    </w:p>
    <w:p w14:paraId="5D127E80" w14:textId="77777777" w:rsidR="00511E79" w:rsidRPr="00AA4698" w:rsidRDefault="00511E79" w:rsidP="00AA4698">
      <w:pPr>
        <w:pStyle w:val="Paragraphedeliste"/>
        <w:numPr>
          <w:ilvl w:val="0"/>
          <w:numId w:val="10"/>
        </w:numPr>
        <w:spacing w:after="0"/>
        <w:rPr>
          <w:rFonts w:ascii="Arial" w:eastAsia="Times New Roman" w:hAnsi="Arial" w:cs="Arial"/>
          <w:sz w:val="24"/>
          <w:szCs w:val="24"/>
          <w:lang w:eastAsia="fr-FR"/>
        </w:rPr>
      </w:pPr>
      <w:r w:rsidRPr="00AA4698">
        <w:rPr>
          <w:rFonts w:ascii="Arial" w:eastAsia="Times New Roman" w:hAnsi="Arial" w:cs="Arial"/>
          <w:sz w:val="24"/>
          <w:szCs w:val="24"/>
          <w:lang w:eastAsia="fr-FR"/>
        </w:rPr>
        <w:t>Relier le monde microbien hébergé par notre organisme et son fonctionnement ;</w:t>
      </w:r>
    </w:p>
    <w:p w14:paraId="298BC9FF" w14:textId="77777777" w:rsidR="00511E79" w:rsidRPr="00AA4698" w:rsidRDefault="00511E79" w:rsidP="00AA4698">
      <w:pPr>
        <w:pStyle w:val="Paragraphedeliste"/>
        <w:numPr>
          <w:ilvl w:val="0"/>
          <w:numId w:val="10"/>
        </w:numPr>
        <w:spacing w:after="0"/>
        <w:rPr>
          <w:rFonts w:ascii="Arial" w:eastAsia="Times New Roman" w:hAnsi="Arial" w:cs="Arial"/>
          <w:sz w:val="24"/>
          <w:szCs w:val="24"/>
          <w:lang w:eastAsia="fr-FR"/>
        </w:rPr>
      </w:pPr>
      <w:r w:rsidRPr="00AA4698">
        <w:rPr>
          <w:rFonts w:ascii="Arial" w:eastAsia="Times New Roman" w:hAnsi="Arial" w:cs="Arial"/>
          <w:sz w:val="24"/>
          <w:szCs w:val="24"/>
          <w:lang w:eastAsia="fr-FR"/>
        </w:rPr>
        <w:t>Expliquer les réactions qui permettent à l’organisme de se préserver des micro-organismes pathogènes ;</w:t>
      </w:r>
    </w:p>
    <w:p w14:paraId="72D0F8C7" w14:textId="77777777" w:rsidR="00511E79" w:rsidRPr="00AA4698" w:rsidRDefault="00511E79" w:rsidP="00AA4698">
      <w:pPr>
        <w:pStyle w:val="Paragraphedeliste"/>
        <w:numPr>
          <w:ilvl w:val="0"/>
          <w:numId w:val="10"/>
        </w:numPr>
        <w:spacing w:after="0"/>
        <w:rPr>
          <w:rFonts w:ascii="Arial" w:eastAsia="Times New Roman" w:hAnsi="Arial" w:cs="Arial"/>
          <w:sz w:val="24"/>
          <w:szCs w:val="24"/>
          <w:lang w:eastAsia="fr-FR"/>
        </w:rPr>
      </w:pPr>
      <w:r w:rsidRPr="00AA4698">
        <w:rPr>
          <w:rFonts w:ascii="Arial" w:eastAsia="Times New Roman" w:hAnsi="Arial" w:cs="Arial"/>
          <w:sz w:val="24"/>
          <w:szCs w:val="24"/>
          <w:lang w:eastAsia="fr-FR"/>
        </w:rPr>
        <w:t>Réactions immunitaires ;</w:t>
      </w:r>
    </w:p>
    <w:p w14:paraId="55E4CC86" w14:textId="77777777" w:rsidR="00511E79" w:rsidRPr="00AA4698" w:rsidRDefault="00511E79" w:rsidP="00AA4698">
      <w:pPr>
        <w:pStyle w:val="Paragraphedeliste"/>
        <w:numPr>
          <w:ilvl w:val="0"/>
          <w:numId w:val="10"/>
        </w:numPr>
        <w:spacing w:after="0"/>
        <w:rPr>
          <w:rFonts w:ascii="Arial" w:eastAsia="Times New Roman" w:hAnsi="Arial" w:cs="Arial"/>
          <w:sz w:val="24"/>
          <w:szCs w:val="24"/>
          <w:lang w:eastAsia="fr-FR"/>
        </w:rPr>
      </w:pPr>
      <w:r w:rsidRPr="00AA4698">
        <w:rPr>
          <w:rFonts w:ascii="Arial" w:eastAsia="Times New Roman" w:hAnsi="Arial" w:cs="Arial"/>
          <w:sz w:val="24"/>
          <w:szCs w:val="24"/>
          <w:lang w:eastAsia="fr-FR"/>
        </w:rPr>
        <w:t>Argumenter l’intérêt des politiques de prévention et de lutte contre la contamination ou l’infection ;</w:t>
      </w:r>
    </w:p>
    <w:p w14:paraId="45870F9D" w14:textId="77777777" w:rsidR="00511E79" w:rsidRPr="00AA4698" w:rsidRDefault="00511E79" w:rsidP="00AA4698">
      <w:pPr>
        <w:pStyle w:val="Paragraphedeliste"/>
        <w:numPr>
          <w:ilvl w:val="0"/>
          <w:numId w:val="10"/>
        </w:numPr>
        <w:spacing w:after="0"/>
        <w:rPr>
          <w:rFonts w:ascii="Arial" w:eastAsia="Times New Roman" w:hAnsi="Arial" w:cs="Arial"/>
          <w:sz w:val="24"/>
          <w:szCs w:val="24"/>
          <w:lang w:eastAsia="fr-FR"/>
        </w:rPr>
      </w:pPr>
      <w:r w:rsidRPr="00AA4698">
        <w:rPr>
          <w:rFonts w:ascii="Arial" w:eastAsia="Times New Roman" w:hAnsi="Arial" w:cs="Arial"/>
          <w:sz w:val="24"/>
          <w:szCs w:val="24"/>
          <w:lang w:eastAsia="fr-FR"/>
        </w:rPr>
        <w:t>Mesures d’hygiène, vaccination, actions des antiseptiques et des antibiotiques.</w:t>
      </w:r>
    </w:p>
    <w:p w14:paraId="2858AE27" w14:textId="77777777" w:rsidR="003F5513" w:rsidRDefault="003F5513" w:rsidP="00D73771">
      <w:pPr>
        <w:spacing w:after="0"/>
        <w:rPr>
          <w:rFonts w:ascii="Arial" w:eastAsia="Times New Roman" w:hAnsi="Arial" w:cs="Arial"/>
          <w:sz w:val="24"/>
          <w:szCs w:val="24"/>
          <w:lang w:eastAsia="fr-FR"/>
        </w:rPr>
      </w:pPr>
    </w:p>
    <w:p w14:paraId="6D1DD74C" w14:textId="1961215D" w:rsidR="00A124C6" w:rsidRDefault="00A124C6" w:rsidP="00D73771">
      <w:pPr>
        <w:spacing w:after="0"/>
        <w:rPr>
          <w:rFonts w:ascii="Arial" w:eastAsia="Times New Roman" w:hAnsi="Arial" w:cs="Arial"/>
          <w:sz w:val="24"/>
          <w:szCs w:val="24"/>
          <w:lang w:eastAsia="fr-FR"/>
        </w:rPr>
      </w:pPr>
      <w:r w:rsidRPr="009C3569">
        <w:rPr>
          <w:rFonts w:ascii="Arial" w:eastAsia="Times New Roman" w:hAnsi="Arial" w:cs="Arial"/>
          <w:sz w:val="24"/>
          <w:szCs w:val="24"/>
          <w:u w:val="single"/>
          <w:lang w:eastAsia="fr-FR"/>
        </w:rPr>
        <w:t>Cycles 3 et 4</w:t>
      </w:r>
      <w:r w:rsidRPr="009C3569">
        <w:rPr>
          <w:rFonts w:ascii="Arial" w:eastAsia="Times New Roman" w:hAnsi="Arial" w:cs="Arial"/>
          <w:sz w:val="24"/>
          <w:szCs w:val="24"/>
          <w:lang w:eastAsia="fr-FR"/>
        </w:rPr>
        <w:t> : Parcours éducatif de santé</w:t>
      </w:r>
    </w:p>
    <w:p w14:paraId="50C020EC" w14:textId="77777777" w:rsidR="00FE14AB" w:rsidRPr="009C3569" w:rsidRDefault="00FE14AB" w:rsidP="00D73771">
      <w:pPr>
        <w:spacing w:after="0"/>
        <w:rPr>
          <w:rFonts w:ascii="Arial" w:eastAsia="Times New Roman" w:hAnsi="Arial" w:cs="Arial"/>
          <w:sz w:val="24"/>
          <w:szCs w:val="24"/>
          <w:lang w:eastAsia="fr-FR"/>
        </w:rPr>
      </w:pPr>
    </w:p>
    <w:p w14:paraId="4733564B" w14:textId="1EBF1B6C" w:rsidR="003F5513" w:rsidRPr="003F5513" w:rsidRDefault="00511E79" w:rsidP="00D73771">
      <w:pPr>
        <w:spacing w:after="0"/>
        <w:rPr>
          <w:rFonts w:ascii="Arial" w:hAnsi="Arial" w:cs="Arial"/>
          <w:b/>
          <w:sz w:val="28"/>
          <w:szCs w:val="28"/>
        </w:rPr>
      </w:pPr>
      <w:r>
        <w:rPr>
          <w:rFonts w:ascii="Arial" w:hAnsi="Arial" w:cs="Arial"/>
          <w:b/>
          <w:sz w:val="28"/>
          <w:szCs w:val="28"/>
        </w:rPr>
        <w:br w:type="column"/>
      </w:r>
      <w:r w:rsidR="003F5513">
        <w:rPr>
          <w:rFonts w:ascii="Arial" w:hAnsi="Arial" w:cs="Arial"/>
          <w:b/>
          <w:sz w:val="28"/>
          <w:szCs w:val="28"/>
        </w:rPr>
        <w:t>Objectifs d’apprentissage</w:t>
      </w:r>
    </w:p>
    <w:p w14:paraId="178254F0" w14:textId="77777777" w:rsidR="003F5513" w:rsidRDefault="003F5513" w:rsidP="00D73771">
      <w:pPr>
        <w:rPr>
          <w:rFonts w:ascii="Arial" w:hAnsi="Arial" w:cs="Arial"/>
          <w:b/>
          <w:sz w:val="24"/>
          <w:szCs w:val="24"/>
        </w:rPr>
      </w:pPr>
    </w:p>
    <w:p w14:paraId="7E013EEB" w14:textId="789F7BE6" w:rsidR="003F5513" w:rsidRPr="003F5513" w:rsidRDefault="003F5513" w:rsidP="00D73771">
      <w:pPr>
        <w:rPr>
          <w:rFonts w:ascii="Arial" w:hAnsi="Arial" w:cs="Arial"/>
          <w:b/>
          <w:sz w:val="24"/>
          <w:szCs w:val="24"/>
        </w:rPr>
      </w:pPr>
      <w:r w:rsidRPr="003F5513">
        <w:rPr>
          <w:rFonts w:ascii="Arial" w:hAnsi="Arial" w:cs="Arial"/>
          <w:b/>
          <w:sz w:val="24"/>
          <w:szCs w:val="24"/>
        </w:rPr>
        <w:t xml:space="preserve">Tous les élèves </w:t>
      </w:r>
      <w:r w:rsidR="00511E79">
        <w:rPr>
          <w:rFonts w:ascii="Arial" w:hAnsi="Arial" w:cs="Arial"/>
          <w:b/>
          <w:sz w:val="24"/>
          <w:szCs w:val="24"/>
        </w:rPr>
        <w:t xml:space="preserve">sauront que </w:t>
      </w:r>
      <w:r w:rsidRPr="003F5513">
        <w:rPr>
          <w:rFonts w:ascii="Arial" w:hAnsi="Arial" w:cs="Arial"/>
          <w:b/>
          <w:sz w:val="24"/>
          <w:szCs w:val="24"/>
        </w:rPr>
        <w:t>:</w:t>
      </w:r>
    </w:p>
    <w:p w14:paraId="11C50516" w14:textId="7AA5BAD7" w:rsidR="00AA4698" w:rsidRPr="00AA4698" w:rsidRDefault="00AA4698" w:rsidP="00AA4698">
      <w:pPr>
        <w:numPr>
          <w:ilvl w:val="0"/>
          <w:numId w:val="6"/>
        </w:numPr>
        <w:tabs>
          <w:tab w:val="clear" w:pos="808"/>
          <w:tab w:val="num" w:pos="330"/>
          <w:tab w:val="num" w:pos="416"/>
        </w:tabs>
        <w:spacing w:after="0" w:line="240" w:lineRule="auto"/>
        <w:ind w:left="330"/>
        <w:contextualSpacing/>
        <w:rPr>
          <w:rFonts w:ascii="Arial" w:eastAsia="Times New Roman" w:hAnsi="Arial" w:cs="Arial"/>
          <w:sz w:val="24"/>
          <w:szCs w:val="24"/>
          <w:lang w:eastAsia="fr-FR"/>
        </w:rPr>
      </w:pPr>
      <w:r w:rsidRPr="00AA4698">
        <w:rPr>
          <w:rFonts w:ascii="Arial" w:eastAsia="Times New Roman" w:hAnsi="Arial" w:cs="Arial"/>
          <w:sz w:val="24"/>
          <w:szCs w:val="24"/>
          <w:lang w:eastAsia="fr-FR"/>
        </w:rPr>
        <w:t xml:space="preserve">Sauront que les vaccins permettent de prévenir différentes infections bactériennes et virales ; </w:t>
      </w:r>
    </w:p>
    <w:p w14:paraId="4E60C920" w14:textId="1F18B57F" w:rsidR="00AA4698" w:rsidRPr="00AA4698" w:rsidRDefault="00AA4698" w:rsidP="00AA4698">
      <w:pPr>
        <w:numPr>
          <w:ilvl w:val="0"/>
          <w:numId w:val="6"/>
        </w:numPr>
        <w:tabs>
          <w:tab w:val="clear" w:pos="808"/>
          <w:tab w:val="num" w:pos="330"/>
          <w:tab w:val="num" w:pos="416"/>
        </w:tabs>
        <w:spacing w:after="0" w:line="240" w:lineRule="auto"/>
        <w:ind w:left="330"/>
        <w:contextualSpacing/>
        <w:rPr>
          <w:rFonts w:ascii="Arial" w:eastAsia="Times New Roman" w:hAnsi="Arial" w:cs="Arial"/>
          <w:sz w:val="24"/>
          <w:szCs w:val="24"/>
          <w:lang w:eastAsia="fr-FR"/>
        </w:rPr>
      </w:pPr>
      <w:r w:rsidRPr="00AA4698">
        <w:rPr>
          <w:rFonts w:ascii="Arial" w:eastAsia="Times New Roman" w:hAnsi="Arial" w:cs="Arial"/>
          <w:sz w:val="24"/>
          <w:szCs w:val="24"/>
          <w:lang w:eastAsia="fr-FR"/>
        </w:rPr>
        <w:t>Sauront qu’on ne dispose pas de vaccins pour toutes les infections.</w:t>
      </w:r>
    </w:p>
    <w:p w14:paraId="787D54B5" w14:textId="7B27A90C" w:rsidR="00511E79" w:rsidRDefault="00511E79" w:rsidP="00511E79">
      <w:pPr>
        <w:tabs>
          <w:tab w:val="num" w:pos="416"/>
        </w:tabs>
        <w:spacing w:after="0" w:line="240" w:lineRule="auto"/>
        <w:ind w:left="-30"/>
        <w:contextualSpacing/>
        <w:rPr>
          <w:rFonts w:ascii="Arial" w:eastAsia="Times New Roman" w:hAnsi="Arial" w:cs="Arial"/>
          <w:sz w:val="24"/>
          <w:szCs w:val="24"/>
          <w:lang w:eastAsia="fr-FR"/>
        </w:rPr>
      </w:pPr>
    </w:p>
    <w:p w14:paraId="338229C0" w14:textId="5D928F08" w:rsidR="00511E79" w:rsidRDefault="00511E79" w:rsidP="00511E79">
      <w:pPr>
        <w:contextualSpacing/>
        <w:rPr>
          <w:rFonts w:ascii="Arial" w:hAnsi="Arial" w:cs="Arial"/>
          <w:b/>
          <w:sz w:val="24"/>
          <w:szCs w:val="24"/>
        </w:rPr>
      </w:pPr>
      <w:r w:rsidRPr="00511E79">
        <w:rPr>
          <w:rFonts w:ascii="Arial" w:hAnsi="Arial" w:cs="Arial"/>
          <w:b/>
          <w:sz w:val="24"/>
          <w:szCs w:val="24"/>
        </w:rPr>
        <w:t>Objectifs facultatifs :</w:t>
      </w:r>
    </w:p>
    <w:p w14:paraId="5A8603CA" w14:textId="77777777" w:rsidR="00511E79" w:rsidRPr="00511E79" w:rsidRDefault="00511E79" w:rsidP="00511E79">
      <w:pPr>
        <w:contextualSpacing/>
        <w:rPr>
          <w:rFonts w:ascii="Arial" w:hAnsi="Arial" w:cs="Arial"/>
          <w:b/>
          <w:sz w:val="24"/>
          <w:szCs w:val="24"/>
        </w:rPr>
      </w:pPr>
    </w:p>
    <w:p w14:paraId="258ED5F7" w14:textId="56BCF279" w:rsidR="00AA4698" w:rsidRPr="00AA4698" w:rsidRDefault="00AA4698" w:rsidP="00AA4698">
      <w:pPr>
        <w:numPr>
          <w:ilvl w:val="0"/>
          <w:numId w:val="6"/>
        </w:numPr>
        <w:tabs>
          <w:tab w:val="clear" w:pos="808"/>
          <w:tab w:val="num" w:pos="330"/>
          <w:tab w:val="num" w:pos="416"/>
        </w:tabs>
        <w:spacing w:after="0" w:line="240" w:lineRule="auto"/>
        <w:ind w:left="330"/>
        <w:contextualSpacing/>
        <w:rPr>
          <w:rFonts w:ascii="Arial" w:eastAsia="Times New Roman" w:hAnsi="Arial" w:cs="Arial"/>
          <w:sz w:val="24"/>
          <w:szCs w:val="24"/>
          <w:lang w:eastAsia="fr-FR"/>
        </w:rPr>
      </w:pPr>
      <w:r w:rsidRPr="00AA4698">
        <w:rPr>
          <w:rFonts w:ascii="Arial" w:eastAsia="Times New Roman" w:hAnsi="Arial" w:cs="Arial"/>
          <w:sz w:val="24"/>
          <w:szCs w:val="24"/>
          <w:lang w:eastAsia="fr-FR"/>
        </w:rPr>
        <w:t>Savoir que des infections autrefois fréquentes sont actuellement devenues rares grâce aux vaccins ;</w:t>
      </w:r>
    </w:p>
    <w:p w14:paraId="73B33474" w14:textId="3858F643" w:rsidR="00AA4698" w:rsidRPr="00AA4698" w:rsidRDefault="00AA4698" w:rsidP="00AA4698">
      <w:pPr>
        <w:numPr>
          <w:ilvl w:val="0"/>
          <w:numId w:val="6"/>
        </w:numPr>
        <w:tabs>
          <w:tab w:val="clear" w:pos="808"/>
          <w:tab w:val="num" w:pos="330"/>
          <w:tab w:val="num" w:pos="416"/>
        </w:tabs>
        <w:spacing w:after="0" w:line="240" w:lineRule="auto"/>
        <w:ind w:left="330"/>
        <w:contextualSpacing/>
        <w:rPr>
          <w:rFonts w:ascii="Arial" w:eastAsia="Times New Roman" w:hAnsi="Arial" w:cs="Arial"/>
          <w:sz w:val="24"/>
          <w:szCs w:val="24"/>
          <w:lang w:eastAsia="fr-FR"/>
        </w:rPr>
      </w:pPr>
      <w:r w:rsidRPr="00AA4698">
        <w:rPr>
          <w:rFonts w:ascii="Arial" w:eastAsia="Times New Roman" w:hAnsi="Arial" w:cs="Arial"/>
          <w:sz w:val="24"/>
          <w:szCs w:val="24"/>
          <w:lang w:eastAsia="fr-FR"/>
        </w:rPr>
        <w:t xml:space="preserve">Savoir qu’on ne peut pas prévenir la plupart des infections courantes telles que les rhumes ou les angines. </w:t>
      </w:r>
    </w:p>
    <w:p w14:paraId="3B8D36F5" w14:textId="77777777" w:rsidR="00511E79" w:rsidRPr="00511E79" w:rsidRDefault="00511E79" w:rsidP="00511E79">
      <w:pPr>
        <w:tabs>
          <w:tab w:val="num" w:pos="416"/>
        </w:tabs>
        <w:spacing w:after="0" w:line="240" w:lineRule="auto"/>
        <w:ind w:left="-30"/>
        <w:contextualSpacing/>
        <w:rPr>
          <w:rFonts w:ascii="Arial" w:eastAsia="Times New Roman" w:hAnsi="Arial" w:cs="Arial"/>
          <w:sz w:val="24"/>
          <w:szCs w:val="24"/>
          <w:lang w:eastAsia="fr-FR"/>
        </w:rPr>
      </w:pPr>
    </w:p>
    <w:p w14:paraId="2640075D" w14:textId="0F8D6AE1" w:rsidR="003F5513" w:rsidRDefault="003F5513" w:rsidP="00EC7E2C">
      <w:pPr>
        <w:contextualSpacing/>
        <w:rPr>
          <w:rFonts w:ascii="Arial" w:hAnsi="Arial" w:cs="Arial"/>
          <w:sz w:val="24"/>
          <w:szCs w:val="24"/>
        </w:rPr>
      </w:pPr>
      <w:r w:rsidRPr="003F5513">
        <w:rPr>
          <w:rFonts w:ascii="Arial" w:hAnsi="Arial" w:cs="Arial"/>
          <w:b/>
          <w:sz w:val="24"/>
          <w:szCs w:val="24"/>
        </w:rPr>
        <w:t>Durée estimée d’enseignement</w:t>
      </w:r>
      <w:r w:rsidR="00A204D5">
        <w:rPr>
          <w:rFonts w:ascii="Arial" w:hAnsi="Arial" w:cs="Arial"/>
          <w:sz w:val="24"/>
          <w:szCs w:val="24"/>
        </w:rPr>
        <w:t> :</w:t>
      </w:r>
    </w:p>
    <w:p w14:paraId="7365B875" w14:textId="21DF8A39" w:rsidR="003F5513" w:rsidRPr="00D73771" w:rsidRDefault="003F5513" w:rsidP="00D73771">
      <w:pPr>
        <w:ind w:left="720" w:hanging="720"/>
        <w:contextualSpacing/>
        <w:rPr>
          <w:rFonts w:ascii="Arial" w:hAnsi="Arial" w:cs="Arial"/>
          <w:sz w:val="24"/>
          <w:szCs w:val="24"/>
        </w:rPr>
        <w:sectPr w:rsidR="003F5513" w:rsidRPr="00D73771" w:rsidSect="0041404B">
          <w:type w:val="continuous"/>
          <w:pgSz w:w="11906" w:h="16838"/>
          <w:pgMar w:top="720" w:right="720" w:bottom="720" w:left="720" w:header="708" w:footer="708" w:gutter="0"/>
          <w:cols w:num="2" w:space="710"/>
          <w:docGrid w:linePitch="360"/>
        </w:sectPr>
      </w:pPr>
      <w:r w:rsidRPr="003F5513">
        <w:rPr>
          <w:rFonts w:ascii="Arial" w:hAnsi="Arial" w:cs="Arial"/>
          <w:sz w:val="24"/>
          <w:szCs w:val="24"/>
        </w:rPr>
        <w:t>50 minute</w:t>
      </w:r>
      <w:r w:rsidR="00D73771">
        <w:rPr>
          <w:rFonts w:ascii="Arial" w:hAnsi="Arial" w:cs="Arial"/>
          <w:sz w:val="24"/>
          <w:szCs w:val="24"/>
        </w:rPr>
        <w:t>s</w:t>
      </w:r>
    </w:p>
    <w:p w14:paraId="337E190E" w14:textId="6BD7A6B1" w:rsidR="00D73771" w:rsidRDefault="003F5513" w:rsidP="00D73771">
      <w:pPr>
        <w:pStyle w:val="Titre2"/>
        <w:rPr>
          <w:rFonts w:ascii="Arial" w:hAnsi="Arial" w:cs="Arial"/>
          <w:i w:val="0"/>
        </w:rPr>
      </w:pPr>
      <w:r w:rsidRPr="00D73771">
        <w:rPr>
          <w:rFonts w:ascii="Arial" w:hAnsi="Arial" w:cs="Arial"/>
          <w:i w:val="0"/>
        </w:rPr>
        <w:t>Description</w:t>
      </w:r>
    </w:p>
    <w:p w14:paraId="145A297D" w14:textId="3768D8C7" w:rsidR="00AA4698" w:rsidRPr="00AA4698" w:rsidRDefault="00AA4698" w:rsidP="005B11C7">
      <w:pPr>
        <w:rPr>
          <w:rFonts w:ascii="Arial" w:eastAsia="Times New Roman" w:hAnsi="Arial" w:cs="Arial"/>
          <w:sz w:val="24"/>
          <w:szCs w:val="24"/>
          <w:lang w:eastAsia="fr-FR"/>
        </w:rPr>
      </w:pPr>
      <w:r w:rsidRPr="00AA4698">
        <w:rPr>
          <w:rFonts w:ascii="Arial" w:eastAsia="Times New Roman" w:hAnsi="Arial" w:cs="Arial"/>
          <w:sz w:val="24"/>
          <w:szCs w:val="24"/>
          <w:lang w:eastAsia="fr-FR"/>
        </w:rPr>
        <w:t>Le chapitre 3.2 concerne les vaccinations.</w:t>
      </w:r>
      <w:r>
        <w:rPr>
          <w:rFonts w:ascii="Arial" w:eastAsia="Times New Roman" w:hAnsi="Arial" w:cs="Arial"/>
          <w:sz w:val="24"/>
          <w:szCs w:val="24"/>
          <w:lang w:eastAsia="fr-FR"/>
        </w:rPr>
        <w:br/>
      </w:r>
      <w:r w:rsidRPr="00AA4698">
        <w:rPr>
          <w:rFonts w:ascii="Arial" w:eastAsia="Times New Roman" w:hAnsi="Arial" w:cs="Arial"/>
          <w:sz w:val="24"/>
          <w:szCs w:val="24"/>
          <w:lang w:eastAsia="fr-FR"/>
        </w:rPr>
        <w:t>Au cours de cette activité, les élèves participent à une simulation pour voir comment les vaccins fonctionnent pour prévenir la transmission des infections et découvrent la signification de l’immunité de groupe.</w:t>
      </w:r>
    </w:p>
    <w:p w14:paraId="61F653F6" w14:textId="77777777" w:rsidR="00AA4698" w:rsidRPr="00AA4698" w:rsidRDefault="00AA4698" w:rsidP="005B11C7">
      <w:pPr>
        <w:rPr>
          <w:rFonts w:ascii="Arial" w:eastAsia="Times New Roman" w:hAnsi="Arial" w:cs="Arial"/>
          <w:sz w:val="24"/>
          <w:szCs w:val="24"/>
          <w:lang w:eastAsia="fr-FR"/>
        </w:rPr>
      </w:pPr>
      <w:r w:rsidRPr="00AA4698">
        <w:rPr>
          <w:rFonts w:ascii="Arial" w:eastAsia="Times New Roman" w:hAnsi="Arial" w:cs="Arial"/>
          <w:sz w:val="24"/>
          <w:szCs w:val="24"/>
          <w:lang w:eastAsia="fr-FR"/>
        </w:rPr>
        <w:t xml:space="preserve">Les activités complémentaires permettent aux élèves d’étudier quels vaccins sont nécessaires pour se rendre dans certains pays (et pour quelle raison) et proposent de réfléchir aux pistes pertinentes de recherche pour le développement de vaccins dans le contexte épidémique d’aujourd’hui. </w:t>
      </w:r>
    </w:p>
    <w:p w14:paraId="7EBBB64A" w14:textId="41FFDD02" w:rsidR="003F5513" w:rsidRPr="00EC42E1" w:rsidRDefault="003F5513" w:rsidP="00AA4698">
      <w:pPr>
        <w:spacing w:line="240" w:lineRule="auto"/>
        <w:jc w:val="both"/>
        <w:rPr>
          <w:rFonts w:ascii="Arial" w:hAnsi="Arial" w:cs="Arial"/>
          <w:b/>
          <w:sz w:val="28"/>
          <w:szCs w:val="28"/>
        </w:rPr>
      </w:pPr>
    </w:p>
    <w:sectPr w:rsidR="003F5513" w:rsidRPr="00EC42E1" w:rsidSect="009C3569">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3" w15:restartNumberingAfterBreak="0">
    <w:nsid w:val="422538DA"/>
    <w:multiLevelType w:val="hybridMultilevel"/>
    <w:tmpl w:val="EC9A7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6" w15:restartNumberingAfterBreak="0">
    <w:nsid w:val="6F694FBB"/>
    <w:multiLevelType w:val="hybridMultilevel"/>
    <w:tmpl w:val="E526A0EE"/>
    <w:lvl w:ilvl="0" w:tplc="08090001">
      <w:start w:val="1"/>
      <w:numFmt w:val="bullet"/>
      <w:lvlText w:val=""/>
      <w:lvlJc w:val="left"/>
      <w:pPr>
        <w:tabs>
          <w:tab w:val="num" w:pos="808"/>
        </w:tabs>
        <w:ind w:left="80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FEC5E7F"/>
    <w:multiLevelType w:val="hybridMultilevel"/>
    <w:tmpl w:val="E55EC5FC"/>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2"/>
  </w:num>
  <w:num w:numId="6">
    <w:abstractNumId w:val="6"/>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7B"/>
    <w:rsid w:val="00244A9E"/>
    <w:rsid w:val="002E7701"/>
    <w:rsid w:val="00306135"/>
    <w:rsid w:val="003A6FF6"/>
    <w:rsid w:val="003F5513"/>
    <w:rsid w:val="0041404B"/>
    <w:rsid w:val="00511E79"/>
    <w:rsid w:val="00582428"/>
    <w:rsid w:val="005B11C7"/>
    <w:rsid w:val="007A3B1D"/>
    <w:rsid w:val="00984011"/>
    <w:rsid w:val="009A357B"/>
    <w:rsid w:val="009C3569"/>
    <w:rsid w:val="00A124C6"/>
    <w:rsid w:val="00A204D5"/>
    <w:rsid w:val="00AA4698"/>
    <w:rsid w:val="00C045C4"/>
    <w:rsid w:val="00D73771"/>
    <w:rsid w:val="00D83BD8"/>
    <w:rsid w:val="00E9393A"/>
    <w:rsid w:val="00EC42E1"/>
    <w:rsid w:val="00EC7E2C"/>
    <w:rsid w:val="00EE577D"/>
    <w:rsid w:val="00F5518C"/>
    <w:rsid w:val="00FE1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FA43"/>
  <w15:docId w15:val="{D9B0E941-09CB-994B-B02D-32C45EBA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AA4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80293">
      <w:bodyDiv w:val="1"/>
      <w:marLeft w:val="0"/>
      <w:marRight w:val="0"/>
      <w:marTop w:val="0"/>
      <w:marBottom w:val="0"/>
      <w:divBdr>
        <w:top w:val="none" w:sz="0" w:space="0" w:color="auto"/>
        <w:left w:val="none" w:sz="0" w:space="0" w:color="auto"/>
        <w:bottom w:val="none" w:sz="0" w:space="0" w:color="auto"/>
        <w:right w:val="none" w:sz="0" w:space="0" w:color="auto"/>
      </w:divBdr>
    </w:div>
    <w:div w:id="13885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277</Words>
  <Characters>1527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LESAGE VANESSA CHU Nice</cp:lastModifiedBy>
  <cp:revision>4</cp:revision>
  <dcterms:created xsi:type="dcterms:W3CDTF">2022-12-22T07:03:00Z</dcterms:created>
  <dcterms:modified xsi:type="dcterms:W3CDTF">2023-03-31T10:10:00Z</dcterms:modified>
</cp:coreProperties>
</file>