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7ED8" w14:textId="17A37E59" w:rsidR="009A0BEC" w:rsidRDefault="009A0BEC" w:rsidP="009A0BEC">
      <w:pPr>
        <w:pStyle w:val="Titre1"/>
      </w:pPr>
      <w:r>
        <w:t>Fiche info – anciens</w:t>
      </w:r>
      <w:r>
        <w:br/>
        <w:t xml:space="preserve">C’est quoi la </w:t>
      </w:r>
      <w:r w:rsidR="006E48D0">
        <w:t xml:space="preserve">lèpre </w:t>
      </w:r>
      <w:r>
        <w:t>?</w:t>
      </w:r>
    </w:p>
    <w:p w14:paraId="1983F1F3" w14:textId="181504FD" w:rsidR="00A4059D" w:rsidRDefault="00A4059D" w:rsidP="009A0BEC">
      <w:pPr>
        <w:rPr>
          <w:rFonts w:ascii="Arial" w:hAnsi="Arial" w:cs="Arial"/>
        </w:rPr>
      </w:pPr>
    </w:p>
    <w:p w14:paraId="33F42628" w14:textId="7681945B" w:rsidR="009A0BEC" w:rsidRDefault="009A0BEC" w:rsidP="009A0BEC">
      <w:pPr>
        <w:rPr>
          <w:rFonts w:ascii="Arial" w:hAnsi="Arial" w:cs="Arial"/>
        </w:rPr>
      </w:pPr>
    </w:p>
    <w:p w14:paraId="12A9AC10" w14:textId="2AF04A21" w:rsidR="00A4059D" w:rsidRDefault="00AB5AE0" w:rsidP="009A0BEC">
      <w:pPr>
        <w:rPr>
          <w:rFonts w:ascii="Arial" w:hAnsi="Arial" w:cs="Arial"/>
        </w:rPr>
      </w:pPr>
      <w:r w:rsidRPr="0043337D">
        <w:rPr>
          <w:b/>
          <w:bCs/>
          <w:noProof/>
          <w:lang w:eastAsia="fr-FR"/>
        </w:rPr>
        <w:drawing>
          <wp:anchor distT="0" distB="0" distL="114300" distR="114300" simplePos="0" relativeHeight="251664384" behindDoc="0" locked="0" layoutInCell="1" allowOverlap="1" wp14:anchorId="20995440" wp14:editId="64263CD2">
            <wp:simplePos x="0" y="0"/>
            <wp:positionH relativeFrom="column">
              <wp:posOffset>3141133</wp:posOffset>
            </wp:positionH>
            <wp:positionV relativeFrom="paragraph">
              <wp:posOffset>88625</wp:posOffset>
            </wp:positionV>
            <wp:extent cx="719455" cy="731859"/>
            <wp:effectExtent l="0" t="0" r="4445" b="508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19455" cy="731859"/>
                    </a:xfrm>
                    <a:prstGeom prst="rect">
                      <a:avLst/>
                    </a:prstGeom>
                  </pic:spPr>
                </pic:pic>
              </a:graphicData>
            </a:graphic>
            <wp14:sizeRelH relativeFrom="page">
              <wp14:pctWidth>0</wp14:pctWidth>
            </wp14:sizeRelH>
            <wp14:sizeRelV relativeFrom="page">
              <wp14:pctHeight>0</wp14:pctHeight>
            </wp14:sizeRelV>
          </wp:anchor>
        </w:drawing>
      </w:r>
    </w:p>
    <w:p w14:paraId="3FD09828" w14:textId="31B073DD" w:rsidR="00D413F2" w:rsidRDefault="00D413F2" w:rsidP="009A0BEC">
      <w:pPr>
        <w:rPr>
          <w:rFonts w:ascii="Arial" w:hAnsi="Arial" w:cs="Arial"/>
        </w:rPr>
      </w:pPr>
    </w:p>
    <w:p w14:paraId="706C1C4A" w14:textId="5959BD66" w:rsidR="00A4059D" w:rsidRDefault="00E443BF" w:rsidP="009A0BEC">
      <w:pPr>
        <w:rPr>
          <w:rFonts w:ascii="Arial" w:hAnsi="Arial" w:cs="Arial"/>
        </w:rPr>
      </w:pPr>
      <w:r>
        <w:rPr>
          <w:noProof/>
        </w:rPr>
        <mc:AlternateContent>
          <mc:Choice Requires="wps">
            <w:drawing>
              <wp:anchor distT="0" distB="0" distL="114300" distR="114300" simplePos="0" relativeHeight="251666432" behindDoc="1" locked="0" layoutInCell="1" allowOverlap="1" wp14:anchorId="2E5FD7CE" wp14:editId="672AA7E1">
                <wp:simplePos x="0" y="0"/>
                <wp:positionH relativeFrom="column">
                  <wp:posOffset>-232833</wp:posOffset>
                </wp:positionH>
                <wp:positionV relativeFrom="paragraph">
                  <wp:posOffset>66040</wp:posOffset>
                </wp:positionV>
                <wp:extent cx="7107555" cy="7996767"/>
                <wp:effectExtent l="12700" t="12700" r="17145" b="1714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7996767"/>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A2D30" id="Rectangle 1" o:spid="_x0000_s1026" alt="&quot;&quot;" style="position:absolute;margin-left:-18.35pt;margin-top:5.2pt;width:559.65pt;height:62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" filled="f" strokecolor="#1f396c" strokeweight="2.25pt"/>
            </w:pict>
          </mc:Fallback>
        </mc:AlternateContent>
      </w:r>
    </w:p>
    <w:p w14:paraId="7389EE85" w14:textId="6AA45004" w:rsidR="00D413F2" w:rsidRDefault="00D413F2" w:rsidP="009A0BEC">
      <w:pPr>
        <w:pStyle w:val="Titre2"/>
      </w:pPr>
    </w:p>
    <w:p w14:paraId="6E735550" w14:textId="63EE69F9" w:rsidR="00BE0F57" w:rsidRPr="00BE0F57" w:rsidRDefault="009A0BEC" w:rsidP="00BE0F57">
      <w:pPr>
        <w:pStyle w:val="Titre2"/>
        <w:sectPr w:rsidR="00BE0F57" w:rsidRPr="00BE0F57" w:rsidSect="009A0BEC">
          <w:pgSz w:w="11906" w:h="16838"/>
          <w:pgMar w:top="720" w:right="720" w:bottom="720" w:left="720" w:header="708" w:footer="708" w:gutter="0"/>
          <w:cols w:space="708"/>
          <w:docGrid w:linePitch="360"/>
        </w:sectPr>
      </w:pPr>
      <w:r>
        <w:t xml:space="preserve">C’est quoi la </w:t>
      </w:r>
      <w:r w:rsidR="006E48D0">
        <w:t>lèpre</w:t>
      </w:r>
      <w:r>
        <w:t> ?</w:t>
      </w:r>
    </w:p>
    <w:p w14:paraId="423A2EBF" w14:textId="075FB076" w:rsidR="003A5E73" w:rsidRPr="00BE0F57" w:rsidRDefault="003A5E73" w:rsidP="00BE0F57">
      <w:pPr>
        <w:spacing w:line="276" w:lineRule="auto"/>
        <w:rPr>
          <w:rFonts w:ascii="Arial" w:hAnsi="Arial" w:cs="Arial"/>
        </w:rPr>
        <w:sectPr w:rsidR="003A5E73" w:rsidRPr="00BE0F57" w:rsidSect="00BE0F57">
          <w:type w:val="continuous"/>
          <w:pgSz w:w="11906" w:h="16838"/>
          <w:pgMar w:top="720" w:right="720" w:bottom="720" w:left="720" w:header="708" w:footer="708" w:gutter="0"/>
          <w:cols w:space="708"/>
          <w:docGrid w:linePitch="360"/>
        </w:sectPr>
      </w:pPr>
    </w:p>
    <w:p w14:paraId="11749B69" w14:textId="77777777" w:rsidR="00F7081B" w:rsidRDefault="00F7081B" w:rsidP="00F7081B">
      <w:pPr>
        <w:pStyle w:val="Titre2"/>
        <w:jc w:val="center"/>
        <w:rPr>
          <w:rFonts w:cs="Arial"/>
        </w:rPr>
      </w:pPr>
      <w:r>
        <w:rPr>
          <w:noProof/>
        </w:rPr>
        <w:drawing>
          <wp:inline distT="0" distB="0" distL="0" distR="0" wp14:anchorId="1D4E872B" wp14:editId="68A4411A">
            <wp:extent cx="1522800" cy="1522800"/>
            <wp:effectExtent l="0" t="0" r="1270" b="1270"/>
            <wp:docPr id="2" name="Image 1" descr="photo au microscope du bacille Mycobacterium leprae responsable de la lè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photo au microscope du bacille Mycobacterium leprae responsable de la lèpr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2800" cy="1522800"/>
                    </a:xfrm>
                    <a:prstGeom prst="rect">
                      <a:avLst/>
                    </a:prstGeom>
                    <a:noFill/>
                    <a:ln>
                      <a:noFill/>
                    </a:ln>
                  </pic:spPr>
                </pic:pic>
              </a:graphicData>
            </a:graphic>
          </wp:inline>
        </w:drawing>
      </w:r>
    </w:p>
    <w:p w14:paraId="417AC118" w14:textId="77777777" w:rsidR="00F7081B" w:rsidRPr="006E48D0" w:rsidRDefault="00F7081B" w:rsidP="00F7081B">
      <w:pPr>
        <w:jc w:val="center"/>
        <w:rPr>
          <w:sz w:val="36"/>
          <w:szCs w:val="36"/>
          <w:lang w:val="en-US"/>
        </w:rPr>
      </w:pPr>
      <w:r w:rsidRPr="006E48D0">
        <w:rPr>
          <w:lang w:val="en-US"/>
        </w:rPr>
        <w:t>Image credit: WHO/TDR/Pasteur Inst.</w:t>
      </w:r>
    </w:p>
    <w:p w14:paraId="2AD746AF" w14:textId="77777777" w:rsidR="006E48D0" w:rsidRPr="00F7081B" w:rsidRDefault="006E48D0" w:rsidP="006E48D0">
      <w:pPr>
        <w:pStyle w:val="Titre2"/>
        <w:rPr>
          <w:rFonts w:eastAsiaTheme="minorHAnsi" w:cs="Arial"/>
          <w:b w:val="0"/>
          <w:color w:val="auto"/>
          <w:sz w:val="24"/>
          <w:szCs w:val="24"/>
          <w:lang w:val="en-US"/>
        </w:rPr>
      </w:pPr>
    </w:p>
    <w:p w14:paraId="5E57AAAF" w14:textId="77777777" w:rsidR="00F7081B" w:rsidRPr="00E443BF" w:rsidRDefault="00F7081B" w:rsidP="006E48D0">
      <w:pPr>
        <w:pStyle w:val="Titre2"/>
        <w:rPr>
          <w:rFonts w:eastAsiaTheme="minorHAnsi" w:cs="Arial"/>
          <w:b w:val="0"/>
          <w:color w:val="auto"/>
          <w:sz w:val="24"/>
          <w:szCs w:val="24"/>
          <w:lang w:val="en-US"/>
        </w:rPr>
      </w:pPr>
    </w:p>
    <w:p w14:paraId="65F8A941" w14:textId="77777777" w:rsidR="00F7081B" w:rsidRDefault="006E48D0" w:rsidP="00F7081B">
      <w:pPr>
        <w:pStyle w:val="Titre2"/>
        <w:spacing w:line="276" w:lineRule="auto"/>
        <w:rPr>
          <w:rFonts w:eastAsiaTheme="minorHAnsi" w:cs="Arial"/>
          <w:b w:val="0"/>
          <w:color w:val="auto"/>
          <w:sz w:val="24"/>
          <w:szCs w:val="24"/>
        </w:rPr>
      </w:pPr>
      <w:r w:rsidRPr="006E48D0">
        <w:rPr>
          <w:rFonts w:eastAsiaTheme="minorHAnsi" w:cs="Arial"/>
          <w:b w:val="0"/>
          <w:color w:val="auto"/>
          <w:sz w:val="24"/>
          <w:szCs w:val="24"/>
        </w:rPr>
        <w:t xml:space="preserve">La lèpre est une maladie infectieuse chronique curable causée par le bacille </w:t>
      </w:r>
      <w:r w:rsidRPr="00F7081B">
        <w:rPr>
          <w:rFonts w:eastAsiaTheme="minorHAnsi" w:cs="Arial"/>
          <w:b w:val="0"/>
          <w:color w:val="auto"/>
          <w:sz w:val="24"/>
          <w:szCs w:val="24"/>
        </w:rPr>
        <w:t>Mycobacterium leprae</w:t>
      </w:r>
      <w:r w:rsidRPr="006E48D0">
        <w:rPr>
          <w:rFonts w:eastAsiaTheme="minorHAnsi" w:cs="Arial"/>
          <w:b w:val="0"/>
          <w:color w:val="auto"/>
          <w:sz w:val="24"/>
          <w:szCs w:val="24"/>
        </w:rPr>
        <w:t xml:space="preserve">. </w:t>
      </w:r>
      <w:r>
        <w:rPr>
          <w:rFonts w:eastAsiaTheme="minorHAnsi" w:cs="Arial"/>
          <w:b w:val="0"/>
          <w:color w:val="auto"/>
          <w:sz w:val="24"/>
          <w:szCs w:val="24"/>
        </w:rPr>
        <w:t>E</w:t>
      </w:r>
      <w:r w:rsidRPr="006E48D0">
        <w:rPr>
          <w:rFonts w:eastAsiaTheme="minorHAnsi" w:cs="Arial"/>
          <w:b w:val="0"/>
          <w:color w:val="auto"/>
          <w:sz w:val="24"/>
          <w:szCs w:val="24"/>
        </w:rPr>
        <w:t xml:space="preserve">lle touche principalement la peau et les nerfs périphériques mais aussi la muqueuse respiratoire et les yeux, causant des nodules </w:t>
      </w:r>
      <w:proofErr w:type="spellStart"/>
      <w:r w:rsidRPr="006E48D0">
        <w:rPr>
          <w:rFonts w:eastAsiaTheme="minorHAnsi" w:cs="Arial"/>
          <w:b w:val="0"/>
          <w:color w:val="auto"/>
          <w:sz w:val="24"/>
          <w:szCs w:val="24"/>
        </w:rPr>
        <w:t>défigurant</w:t>
      </w:r>
      <w:r>
        <w:rPr>
          <w:rFonts w:eastAsiaTheme="minorHAnsi" w:cs="Arial"/>
          <w:b w:val="0"/>
          <w:color w:val="auto"/>
          <w:sz w:val="24"/>
          <w:szCs w:val="24"/>
        </w:rPr>
        <w:t>s</w:t>
      </w:r>
      <w:proofErr w:type="spellEnd"/>
      <w:r>
        <w:rPr>
          <w:rFonts w:eastAsiaTheme="minorHAnsi" w:cs="Arial"/>
          <w:b w:val="0"/>
          <w:color w:val="auto"/>
          <w:sz w:val="24"/>
          <w:szCs w:val="24"/>
        </w:rPr>
        <w:t xml:space="preserve"> </w:t>
      </w:r>
      <w:r w:rsidRPr="006E48D0">
        <w:rPr>
          <w:rFonts w:eastAsiaTheme="minorHAnsi" w:cs="Arial"/>
          <w:b w:val="0"/>
          <w:color w:val="auto"/>
          <w:sz w:val="24"/>
          <w:szCs w:val="24"/>
        </w:rPr>
        <w:t>et des mutilations. La lèpre peut atteindre les personnes de tous les âges et des deux sexes.</w:t>
      </w:r>
    </w:p>
    <w:p w14:paraId="4075760D" w14:textId="643BD21E" w:rsidR="006E48D0" w:rsidRDefault="006E48D0" w:rsidP="00F7081B">
      <w:pPr>
        <w:pStyle w:val="Titre2"/>
        <w:spacing w:line="276" w:lineRule="auto"/>
        <w:rPr>
          <w:rFonts w:cs="Arial"/>
        </w:rPr>
      </w:pPr>
      <w:r w:rsidRPr="006E48D0">
        <w:rPr>
          <w:rFonts w:eastAsiaTheme="minorHAnsi" w:cs="Arial"/>
          <w:b w:val="0"/>
          <w:color w:val="auto"/>
          <w:sz w:val="24"/>
          <w:szCs w:val="24"/>
        </w:rPr>
        <w:br/>
        <w:t>Au cours de l'histoire, on évitait d'approcher les personnes atteintes et elles étaient souvent chassées de leurs communautés. La lèpre reste une maladie très stigmatisante et pourtant malgré sa réputation elle n'est pas très contagieuse.</w:t>
      </w:r>
      <w:r w:rsidRPr="006E48D0">
        <w:rPr>
          <w:rFonts w:eastAsiaTheme="minorHAnsi" w:cs="Arial"/>
          <w:b w:val="0"/>
          <w:color w:val="auto"/>
          <w:sz w:val="24"/>
          <w:szCs w:val="24"/>
        </w:rPr>
        <w:br/>
        <w:t>Sa transmission nécessite habituellement un contact rapproché et prolongé avec une personne infectée et non traitée. L'infection se d</w:t>
      </w:r>
      <w:r>
        <w:rPr>
          <w:rFonts w:eastAsiaTheme="minorHAnsi" w:cs="Arial"/>
          <w:b w:val="0"/>
          <w:color w:val="auto"/>
          <w:sz w:val="24"/>
          <w:szCs w:val="24"/>
        </w:rPr>
        <w:t>é</w:t>
      </w:r>
      <w:r w:rsidRPr="006E48D0">
        <w:rPr>
          <w:rFonts w:eastAsiaTheme="minorHAnsi" w:cs="Arial"/>
          <w:b w:val="0"/>
          <w:color w:val="auto"/>
          <w:sz w:val="24"/>
          <w:szCs w:val="24"/>
        </w:rPr>
        <w:t>veloppe ensuite très lentement durant plusieurs années. Il est possible de la traiter par une association de plusieurs antibiotiques.</w:t>
      </w:r>
      <w:r w:rsidRPr="006E48D0">
        <w:rPr>
          <w:rFonts w:eastAsiaTheme="minorHAnsi" w:cs="Arial"/>
          <w:b w:val="0"/>
          <w:color w:val="auto"/>
          <w:sz w:val="24"/>
          <w:szCs w:val="24"/>
        </w:rPr>
        <w:br/>
      </w:r>
    </w:p>
    <w:p w14:paraId="74DD5725" w14:textId="63B31A69" w:rsidR="00BE0F57" w:rsidRPr="00E443BF" w:rsidRDefault="00BE0F57" w:rsidP="006E48D0">
      <w:pPr>
        <w:pStyle w:val="Titre2"/>
        <w:rPr>
          <w:rFonts w:cs="Arial"/>
        </w:rPr>
      </w:pPr>
      <w:r w:rsidRPr="00E443BF">
        <w:rPr>
          <w:rFonts w:cs="Arial"/>
        </w:rPr>
        <w:br/>
      </w:r>
    </w:p>
    <w:p w14:paraId="3A890142" w14:textId="1590F395" w:rsidR="00BE0F57" w:rsidRPr="00E443BF" w:rsidRDefault="00BE0F57" w:rsidP="00BE0F57">
      <w:pPr>
        <w:spacing w:line="276" w:lineRule="auto"/>
        <w:rPr>
          <w:rFonts w:ascii="Arial" w:hAnsi="Arial" w:cs="Arial"/>
        </w:rPr>
        <w:sectPr w:rsidR="00BE0F57" w:rsidRPr="00E443BF" w:rsidSect="00BE0F57">
          <w:type w:val="continuous"/>
          <w:pgSz w:w="11906" w:h="16838"/>
          <w:pgMar w:top="720" w:right="720" w:bottom="720" w:left="720" w:header="708" w:footer="708" w:gutter="0"/>
          <w:cols w:space="710"/>
          <w:docGrid w:linePitch="360"/>
        </w:sectPr>
      </w:pPr>
    </w:p>
    <w:p w14:paraId="35020B88" w14:textId="74DD470D" w:rsidR="00BE0F57" w:rsidRPr="00E443BF" w:rsidRDefault="00BE0F57" w:rsidP="00BE0F57">
      <w:pPr>
        <w:spacing w:line="276" w:lineRule="auto"/>
        <w:rPr>
          <w:rFonts w:ascii="Arial" w:hAnsi="Arial" w:cs="Arial"/>
        </w:rPr>
        <w:sectPr w:rsidR="00BE0F57" w:rsidRPr="00E443BF" w:rsidSect="00BE0F57">
          <w:type w:val="continuous"/>
          <w:pgSz w:w="11906" w:h="16838"/>
          <w:pgMar w:top="720" w:right="720" w:bottom="720" w:left="720" w:header="708" w:footer="708" w:gutter="0"/>
          <w:cols w:num="2" w:space="710"/>
          <w:docGrid w:linePitch="360"/>
        </w:sectPr>
      </w:pPr>
    </w:p>
    <w:p w14:paraId="599CD1D3" w14:textId="77777777" w:rsidR="00BE0F57" w:rsidRPr="00E443BF" w:rsidRDefault="00BE0F57" w:rsidP="00BE0F57">
      <w:pPr>
        <w:spacing w:line="276" w:lineRule="auto"/>
        <w:sectPr w:rsidR="00BE0F57" w:rsidRPr="00E443BF" w:rsidSect="00BE0F57">
          <w:type w:val="continuous"/>
          <w:pgSz w:w="11906" w:h="16838"/>
          <w:pgMar w:top="720" w:right="720" w:bottom="720" w:left="720" w:header="708" w:footer="708" w:gutter="0"/>
          <w:cols w:space="710"/>
          <w:docGrid w:linePitch="360"/>
        </w:sectPr>
      </w:pPr>
    </w:p>
    <w:p w14:paraId="5FA22FA9" w14:textId="20CDB9E0" w:rsidR="00CF6DEA" w:rsidRPr="00E443BF" w:rsidRDefault="00CF6DEA" w:rsidP="00BE0F57">
      <w:pPr>
        <w:spacing w:line="276" w:lineRule="auto"/>
      </w:pPr>
    </w:p>
    <w:sectPr w:rsidR="00CF6DEA" w:rsidRPr="00E443BF" w:rsidSect="00A4059D">
      <w:type w:val="continuous"/>
      <w:pgSz w:w="11906" w:h="16838"/>
      <w:pgMar w:top="720" w:right="720" w:bottom="720" w:left="720" w:header="708" w:footer="708" w:gutter="0"/>
      <w:cols w:num="2" w:space="710" w:equalWidth="0">
        <w:col w:w="3742" w:space="710"/>
        <w:col w:w="601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EC"/>
    <w:rsid w:val="00071C4C"/>
    <w:rsid w:val="002224FE"/>
    <w:rsid w:val="003A5E73"/>
    <w:rsid w:val="003F6F1F"/>
    <w:rsid w:val="004A768F"/>
    <w:rsid w:val="004E3E0A"/>
    <w:rsid w:val="006E48D0"/>
    <w:rsid w:val="007078F1"/>
    <w:rsid w:val="009A0BEC"/>
    <w:rsid w:val="00A4059D"/>
    <w:rsid w:val="00AB5AE0"/>
    <w:rsid w:val="00BE0F57"/>
    <w:rsid w:val="00CF6DEA"/>
    <w:rsid w:val="00D413F2"/>
    <w:rsid w:val="00E443BF"/>
    <w:rsid w:val="00F7081B"/>
    <w:rsid w:val="00FE25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86EC"/>
  <w15:chartTrackingRefBased/>
  <w15:docId w15:val="{7ECB3FEC-18C8-7143-B8E4-7705C84D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9A0BEC"/>
    <w:pPr>
      <w:keepNext/>
      <w:keepLines/>
      <w:spacing w:before="240"/>
      <w:jc w:val="center"/>
      <w:outlineLvl w:val="0"/>
    </w:pPr>
    <w:rPr>
      <w:rFonts w:ascii="Arial" w:eastAsiaTheme="majorEastAsia" w:hAnsi="Arial" w:cstheme="majorBidi"/>
      <w:b/>
      <w:color w:val="000000" w:themeColor="text1"/>
      <w:sz w:val="44"/>
      <w:szCs w:val="32"/>
    </w:rPr>
  </w:style>
  <w:style w:type="paragraph" w:styleId="Titre2">
    <w:name w:val="heading 2"/>
    <w:basedOn w:val="Normal"/>
    <w:next w:val="Normal"/>
    <w:link w:val="Titre2Car"/>
    <w:autoRedefine/>
    <w:uiPriority w:val="9"/>
    <w:unhideWhenUsed/>
    <w:qFormat/>
    <w:rsid w:val="009A0BEC"/>
    <w:pPr>
      <w:keepNext/>
      <w:keepLines/>
      <w:spacing w:before="40"/>
      <w:outlineLvl w:val="1"/>
    </w:pPr>
    <w:rPr>
      <w:rFonts w:ascii="Arial" w:eastAsiaTheme="majorEastAsia" w:hAnsi="Arial" w:cstheme="majorBidi"/>
      <w:b/>
      <w:color w:val="000000" w:themeColor="tex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0BEC"/>
    <w:rPr>
      <w:rFonts w:ascii="Arial" w:eastAsiaTheme="majorEastAsia" w:hAnsi="Arial" w:cstheme="majorBidi"/>
      <w:b/>
      <w:color w:val="000000" w:themeColor="text1"/>
      <w:sz w:val="44"/>
      <w:szCs w:val="32"/>
    </w:rPr>
  </w:style>
  <w:style w:type="character" w:customStyle="1" w:styleId="Titre2Car">
    <w:name w:val="Titre 2 Car"/>
    <w:basedOn w:val="Policepardfaut"/>
    <w:link w:val="Titre2"/>
    <w:uiPriority w:val="9"/>
    <w:rsid w:val="009A0BEC"/>
    <w:rPr>
      <w:rFonts w:ascii="Arial" w:eastAsiaTheme="majorEastAsia" w:hAnsi="Arial" w:cstheme="majorBidi"/>
      <w:b/>
      <w:color w:val="000000" w:themeColor="text1"/>
      <w:sz w:val="28"/>
      <w:szCs w:val="26"/>
    </w:rPr>
  </w:style>
  <w:style w:type="character" w:styleId="Lienhypertexte">
    <w:name w:val="Hyperlink"/>
    <w:basedOn w:val="Policepardfaut"/>
    <w:uiPriority w:val="99"/>
    <w:unhideWhenUsed/>
    <w:rsid w:val="009A0BEC"/>
    <w:rPr>
      <w:color w:val="0563C1" w:themeColor="hyperlink"/>
      <w:u w:val="single"/>
    </w:rPr>
  </w:style>
  <w:style w:type="character" w:styleId="Mentionnonrsolue">
    <w:name w:val="Unresolved Mention"/>
    <w:basedOn w:val="Policepardfaut"/>
    <w:uiPriority w:val="99"/>
    <w:semiHidden/>
    <w:unhideWhenUsed/>
    <w:rsid w:val="009A0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148</Words>
  <Characters>817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4</cp:revision>
  <dcterms:created xsi:type="dcterms:W3CDTF">2022-10-04T13:23:00Z</dcterms:created>
  <dcterms:modified xsi:type="dcterms:W3CDTF">2022-10-04T13:41:00Z</dcterms:modified>
</cp:coreProperties>
</file>