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5BE57A70" w:rsidR="00351909" w:rsidRPr="00232DBB" w:rsidRDefault="00351909" w:rsidP="00232DBB">
      <w:pPr>
        <w:pStyle w:val="Titre1"/>
        <w:jc w:val="center"/>
        <w:rPr>
          <w:rFonts w:ascii="Arial" w:hAnsi="Arial" w:cs="Arial"/>
          <w:b/>
          <w:bCs/>
          <w:color w:val="000000" w:themeColor="text1"/>
          <w:sz w:val="44"/>
          <w:szCs w:val="44"/>
        </w:rPr>
      </w:pPr>
      <w:r w:rsidRPr="00232DBB">
        <w:rPr>
          <w:rFonts w:ascii="Arial" w:hAnsi="Arial" w:cs="Arial"/>
          <w:b/>
          <w:bCs/>
          <w:color w:val="000000" w:themeColor="text1"/>
          <w:sz w:val="44"/>
          <w:szCs w:val="44"/>
        </w:rPr>
        <w:t xml:space="preserve">Fiche info – </w:t>
      </w:r>
      <w:r w:rsidR="00AA2801" w:rsidRPr="00232DBB">
        <w:rPr>
          <w:rFonts w:ascii="Arial" w:hAnsi="Arial" w:cs="Arial"/>
          <w:b/>
          <w:bCs/>
          <w:color w:val="000000" w:themeColor="text1"/>
          <w:sz w:val="44"/>
          <w:szCs w:val="44"/>
        </w:rPr>
        <w:t xml:space="preserve">santé </w:t>
      </w:r>
      <w:r w:rsidR="00717178" w:rsidRPr="00232DBB">
        <w:rPr>
          <w:rFonts w:ascii="Arial" w:hAnsi="Arial" w:cs="Arial"/>
          <w:b/>
          <w:bCs/>
          <w:color w:val="000000" w:themeColor="text1"/>
          <w:sz w:val="44"/>
          <w:szCs w:val="44"/>
        </w:rPr>
        <w:t>sexuelle</w:t>
      </w:r>
      <w:r w:rsidRPr="00232DBB">
        <w:rPr>
          <w:rFonts w:ascii="Arial" w:hAnsi="Arial" w:cs="Arial"/>
          <w:b/>
          <w:bCs/>
          <w:color w:val="000000" w:themeColor="text1"/>
          <w:sz w:val="44"/>
          <w:szCs w:val="44"/>
        </w:rPr>
        <w:br/>
        <w:t xml:space="preserve">C’est quoi </w:t>
      </w:r>
      <w:r w:rsidR="00625246">
        <w:rPr>
          <w:rFonts w:ascii="Arial" w:hAnsi="Arial" w:cs="Arial"/>
          <w:b/>
          <w:bCs/>
          <w:color w:val="000000" w:themeColor="text1"/>
          <w:sz w:val="44"/>
          <w:szCs w:val="44"/>
        </w:rPr>
        <w:t>la syphilis</w:t>
      </w:r>
      <w:r w:rsidRPr="00232DBB">
        <w:rPr>
          <w:rFonts w:ascii="Arial" w:hAnsi="Arial" w:cs="Arial"/>
          <w:b/>
          <w:bCs/>
          <w:color w:val="000000" w:themeColor="text1"/>
          <w:sz w:val="44"/>
          <w:szCs w:val="44"/>
        </w:rPr>
        <w:t> ?</w:t>
      </w:r>
    </w:p>
    <w:p w14:paraId="7B2E0FDA" w14:textId="234C94B6" w:rsidR="004B2322" w:rsidRPr="005E6255" w:rsidRDefault="00605B92" w:rsidP="005E6255">
      <w:pPr>
        <w:keepNext/>
        <w:keepLines/>
        <w:spacing w:before="240" w:line="276" w:lineRule="auto"/>
        <w:jc w:val="center"/>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1AE7796E">
            <wp:simplePos x="0" y="0"/>
            <wp:positionH relativeFrom="column">
              <wp:posOffset>3175000</wp:posOffset>
            </wp:positionH>
            <wp:positionV relativeFrom="paragraph">
              <wp:posOffset>252941</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3706CA00" w14:textId="4BF1D678" w:rsidR="00717178" w:rsidRDefault="005E6255" w:rsidP="00232DBB">
      <w:pPr>
        <w:sectPr w:rsidR="00717178" w:rsidSect="00232DBB">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597DE764">
                <wp:simplePos x="0" y="0"/>
                <wp:positionH relativeFrom="column">
                  <wp:posOffset>-266700</wp:posOffset>
                </wp:positionH>
                <wp:positionV relativeFrom="paragraph">
                  <wp:posOffset>92710</wp:posOffset>
                </wp:positionV>
                <wp:extent cx="7107555" cy="8420100"/>
                <wp:effectExtent l="12700" t="12700" r="17145" b="127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6F25" id="Rectangle 3" o:spid="_x0000_s1026" alt="&quot;&quot;" style="position:absolute;margin-left:-21pt;margin-top:7.3pt;width:559.65pt;height:6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ZluiQIAAGoFAAAOAAAAZHJzL2Uyb0RvYy54bWysVEtvGjEQvlfqf7B8L7tQNiQoS4SIqCqh&#13;&#10;JEpS5Wy8NruS1+PahoX++o69D1Aa9VCVg7F3Zr6Z+eZxe3esFTkI6yrQOR2PUkqE5lBUepfTH6/r&#13;&#10;L9eUOM90wRRokdOTcPRu8fnTbWPmYgIlqEJYgiDazRuT09J7M08Sx0tRMzcCIzQKJdiaeXzaXVJY&#13;&#10;1iB6rZJJml4lDdjCWODCOfx63wrpIuJLKbh/lNIJT1ROMTYfTxvPbTiTxS2b7ywzZcW7MNg/RFGz&#13;&#10;SqPTAeqeeUb2tvoDqq64BQfSjzjUCUhZcRFzwGzG6btsXkpmRMwFyXFmoMn9P1j+cHgxTxZpaIyb&#13;&#10;O7yGLI7S1uEf4yPHSNZpIEscPeH4cTZOZ1mWUcJRdj0N4Uc6k7O5sc5/E1CTcMmpxWpEkthh4zy6&#13;&#10;RNVeJXjTsK6UihVRmjQ5nVxnsyxaOFBVEaRBz9nddqUsOTAs6nj99eZqFeqIaBdq+FIaP57Tijd/&#13;&#10;UiJgKP0sJKkKTGTSeggdJwZYxrnQftyKSlaI1luW4q931ltE1xEwIEuMcsDuAHrNFqTHbmPu9IOp&#13;&#10;iA07GKd/C6w1HiyiZ9B+MK4rDfYjAIVZdZ5b/Z6klprA0haK05MlFtpxcYavK6zghjn/xCzOB04S&#13;&#10;zrx/xEMqwEpBd6OkBPvro+9BH9sWpZQ0OG85dT/3zApK1HeNDX0znk7DgMbHNJtN8GEvJdtLid7X&#13;&#10;KwjVx+1ieLwGfa/6q7RQv+FqWAavKGKao++ccm/7x8q3ewCXCxfLZVTDoTTMb/SL4QE8sBo69PX4&#13;&#10;xqzp2tjjBDxAP5ts/q6bW91gqWG59yCr2OpnXju+caBj43TLJ2yMy3fUOq/IxW8AAAD//wMAUEsD&#13;&#10;BBQABgAIAAAAIQBT1lWP5gAAABEBAAAPAAAAZHJzL2Rvd25yZXYueG1sTI9PT8MwDMXvSHyHyEhc&#13;&#10;0JawVt3omk4ImIQmIcE27m4b0oomqZr0D98e7wQXy9azn98v282mZaPqfeOshPulAKZs6arGagnn&#13;&#10;036xAeYD2gpbZ5WEH+Vhl19fZZhWbrIfajwGzcjE+hQl1CF0Kee+rJVBv3SdsqR9ud5goLHXvOpx&#13;&#10;InPT8pUQCTfYWPpQY6eealV+HwcjoXCvepzeX+4e4uFzOJwivX9DLeXtzfy8pfK4BRbUHP4u4MJA&#13;&#10;+SGnYIUbbOVZK2ERrwgokBAnwC4LYr2OgBXURbFIgOcZ/0+S/wIAAP//AwBQSwECLQAUAAYACAAA&#13;&#10;ACEAtoM4kv4AAADhAQAAEwAAAAAAAAAAAAAAAAAAAAAAW0NvbnRlbnRfVHlwZXNdLnhtbFBLAQIt&#13;&#10;ABQABgAIAAAAIQA4/SH/1gAAAJQBAAALAAAAAAAAAAAAAAAAAC8BAABfcmVscy8ucmVsc1BLAQIt&#13;&#10;ABQABgAIAAAAIQD3zZluiQIAAGoFAAAOAAAAAAAAAAAAAAAAAC4CAABkcnMvZTJvRG9jLnhtbFBL&#13;&#10;AQItABQABgAIAAAAIQBT1lWP5gAAABEBAAAPAAAAAAAAAAAAAAAAAOMEAABkcnMvZG93bnJldi54&#13;&#10;bWxQSwUGAAAAAAQABADzAAAA9gUAAAAA&#13;&#10;" filled="f" strokecolor="#1f396c" strokeweight="2.25pt"/>
            </w:pict>
          </mc:Fallback>
        </mc:AlternateContent>
      </w:r>
    </w:p>
    <w:p w14:paraId="58ABC1FE" w14:textId="77777777" w:rsidR="00232DBB" w:rsidRDefault="00232DBB" w:rsidP="00232DBB">
      <w:pPr>
        <w:pStyle w:val="Titre2"/>
        <w:sectPr w:rsidR="00232DBB" w:rsidSect="004B2322">
          <w:type w:val="continuous"/>
          <w:pgSz w:w="11906" w:h="16838"/>
          <w:pgMar w:top="720" w:right="720" w:bottom="720" w:left="720" w:header="708" w:footer="708" w:gutter="0"/>
          <w:cols w:space="708"/>
          <w:docGrid w:linePitch="360"/>
        </w:sectPr>
      </w:pPr>
    </w:p>
    <w:p w14:paraId="5F8474E2" w14:textId="60549F3C" w:rsidR="005E6255" w:rsidRDefault="005E6255" w:rsidP="00F67A5B">
      <w:pPr>
        <w:pStyle w:val="Titre2"/>
      </w:pPr>
      <w:r>
        <w:t xml:space="preserve">C’est quoi </w:t>
      </w:r>
      <w:r w:rsidR="00625246">
        <w:t>la syphilis</w:t>
      </w:r>
      <w:r>
        <w:t> ?</w:t>
      </w:r>
    </w:p>
    <w:p w14:paraId="75A55A3C" w14:textId="77777777" w:rsidR="005E6255" w:rsidRDefault="005E6255" w:rsidP="00F67A5B">
      <w:pPr>
        <w:pStyle w:val="Titre2"/>
        <w:sectPr w:rsidR="005E6255" w:rsidSect="004B2322">
          <w:type w:val="continuous"/>
          <w:pgSz w:w="11906" w:h="16838"/>
          <w:pgMar w:top="720" w:right="720" w:bottom="720" w:left="720" w:header="708" w:footer="708" w:gutter="0"/>
          <w:cols w:space="708"/>
          <w:docGrid w:linePitch="360"/>
        </w:sectPr>
      </w:pPr>
    </w:p>
    <w:p w14:paraId="3F807804" w14:textId="3D741BD6" w:rsidR="005E6255" w:rsidRDefault="005E6255" w:rsidP="00F67A5B">
      <w:pPr>
        <w:pStyle w:val="Titre2"/>
        <w:jc w:val="center"/>
      </w:pPr>
      <w:r>
        <w:rPr>
          <w:noProof/>
        </w:rPr>
        <w:drawing>
          <wp:inline distT="0" distB="0" distL="0" distR="0" wp14:anchorId="5F8A0598" wp14:editId="66D05B47">
            <wp:extent cx="1422400" cy="1422400"/>
            <wp:effectExtent l="0" t="0" r="0" b="0"/>
            <wp:docPr id="2" name="Image 2" descr="photo au microscope de la bactérie treponema palli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treponema pallidum"/>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22400" cy="1422400"/>
                    </a:xfrm>
                    <a:prstGeom prst="rect">
                      <a:avLst/>
                    </a:prstGeom>
                    <a:noFill/>
                    <a:ln>
                      <a:noFill/>
                    </a:ln>
                  </pic:spPr>
                </pic:pic>
              </a:graphicData>
            </a:graphic>
          </wp:inline>
        </w:drawing>
      </w:r>
    </w:p>
    <w:p w14:paraId="43F618BC" w14:textId="5EDDFD17" w:rsidR="00BD756E" w:rsidRDefault="00625246" w:rsidP="00BD756E">
      <w:pPr>
        <w:spacing w:line="276" w:lineRule="auto"/>
      </w:pPr>
      <w:r w:rsidRPr="00625246">
        <w:t xml:space="preserve">Treponema pallidum - Avec la permission de </w:t>
      </w:r>
      <w:proofErr w:type="spellStart"/>
      <w:r w:rsidRPr="00625246">
        <w:t>Giantmicrobes</w:t>
      </w:r>
      <w:proofErr w:type="spellEnd"/>
      <w:r w:rsidRPr="00625246">
        <w:t>, Inc. www.giantmicrobes.com/uk/</w:t>
      </w:r>
    </w:p>
    <w:p w14:paraId="1D02B73E" w14:textId="77777777" w:rsidR="00625246" w:rsidRDefault="00625246" w:rsidP="00F67A5B">
      <w:pPr>
        <w:pStyle w:val="Titre2"/>
        <w:rPr>
          <w:rFonts w:eastAsiaTheme="minorHAnsi" w:cstheme="minorBidi"/>
          <w:b w:val="0"/>
          <w:color w:val="auto"/>
          <w:sz w:val="24"/>
          <w:szCs w:val="24"/>
        </w:rPr>
      </w:pPr>
    </w:p>
    <w:p w14:paraId="23F6157F" w14:textId="62CDDFD4" w:rsidR="00BD756E" w:rsidRDefault="00625246" w:rsidP="00F67A5B">
      <w:pPr>
        <w:pStyle w:val="Titre2"/>
        <w:sectPr w:rsidR="00BD756E" w:rsidSect="00BD756E">
          <w:type w:val="continuous"/>
          <w:pgSz w:w="11906" w:h="16838"/>
          <w:pgMar w:top="720" w:right="720" w:bottom="720" w:left="720" w:header="708" w:footer="708" w:gutter="0"/>
          <w:cols w:num="2" w:space="708"/>
          <w:docGrid w:linePitch="360"/>
        </w:sectPr>
      </w:pPr>
      <w:r w:rsidRPr="00625246">
        <w:rPr>
          <w:rFonts w:eastAsiaTheme="minorHAnsi" w:cstheme="minorBidi"/>
          <w:b w:val="0"/>
          <w:color w:val="auto"/>
          <w:sz w:val="24"/>
          <w:szCs w:val="24"/>
        </w:rPr>
        <w:t xml:space="preserve">La syphilis est </w:t>
      </w:r>
      <w:r w:rsidRPr="00625246">
        <w:rPr>
          <w:rFonts w:eastAsiaTheme="minorHAnsi" w:cstheme="minorBidi"/>
          <w:b w:val="0"/>
          <w:color w:val="auto"/>
          <w:sz w:val="24"/>
          <w:szCs w:val="24"/>
        </w:rPr>
        <w:t>une infection sexuellement transmissible</w:t>
      </w:r>
      <w:r w:rsidRPr="00625246">
        <w:rPr>
          <w:rFonts w:eastAsiaTheme="minorHAnsi" w:cstheme="minorBidi"/>
          <w:b w:val="0"/>
          <w:color w:val="auto"/>
          <w:sz w:val="24"/>
          <w:szCs w:val="24"/>
        </w:rPr>
        <w:t xml:space="preserve"> (IST) provoquée par la bactérie Treponema pallidum.</w:t>
      </w:r>
    </w:p>
    <w:p w14:paraId="0A26D819" w14:textId="77777777" w:rsidR="00BD756E" w:rsidRDefault="00BD756E" w:rsidP="00F67A5B">
      <w:pPr>
        <w:pStyle w:val="Titre2"/>
      </w:pPr>
    </w:p>
    <w:p w14:paraId="01391310" w14:textId="2E22DA8B" w:rsidR="00351909" w:rsidRPr="009E039A" w:rsidRDefault="00351909" w:rsidP="00BD756E">
      <w:pPr>
        <w:pStyle w:val="Titre2"/>
      </w:pPr>
      <w:r w:rsidRPr="009E039A">
        <w:t>Quels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12673B50" w14:textId="3ECFAACB" w:rsidR="00BD756E" w:rsidRDefault="00625246" w:rsidP="00F67A5B">
      <w:pPr>
        <w:spacing w:line="276" w:lineRule="auto"/>
      </w:pPr>
      <w:r w:rsidRPr="00625246">
        <w:t>Les symptômes de la syphilis ne sont pas spécifiques. Au début, 2 à 4 semaines après la contamination, on peut avoir une ou plusieurs petites plaies indolores mais très contagieuses (syphilis primaire) au niveau du site de l'infection. Ces lésions disparaissent souvent spontanément en deux à six semaines (si on ne les traite pas) mais on reste contagieux. </w:t>
      </w:r>
      <w:r w:rsidRPr="00625246">
        <w:br/>
        <w:t>Sans traitement, des symptômes secondaires peuvent apparaître 6 semaines à 6 mois après la survenue des lésions primaires. Ces (symptômes sont très variables, mais peuvent comprendre une éruption (syphilis secondaire). </w:t>
      </w:r>
      <w:r w:rsidRPr="00625246">
        <w:br/>
        <w:t>Si on ne la traite toujours pas, la syphilis tardive ou tertiaire peut survenir au bout de quatre ans ou plus après l'infection initiale. Cela peut entraîner des complications cardiaques, respiratoires, cérébrales ou nerveuses. La neurosyphilis ou syphilis du cerveau et du système nerveux central peut provoquer une démence. </w:t>
      </w:r>
    </w:p>
    <w:p w14:paraId="3FD80B68" w14:textId="77777777" w:rsidR="00625246" w:rsidRPr="00717178" w:rsidRDefault="00625246" w:rsidP="00F67A5B">
      <w:pPr>
        <w:spacing w:line="276" w:lineRule="auto"/>
      </w:pPr>
    </w:p>
    <w:p w14:paraId="6562A94E" w14:textId="53FE88A3" w:rsidR="009E039A" w:rsidRPr="009E039A" w:rsidRDefault="004B2322" w:rsidP="00BD756E">
      <w:pPr>
        <w:pStyle w:val="Titre2"/>
      </w:pPr>
      <w:r w:rsidRPr="009E039A">
        <w:t xml:space="preserve">Qui peut </w:t>
      </w:r>
      <w:r w:rsidRPr="009A0D35">
        <w:rPr>
          <w:szCs w:val="22"/>
        </w:rPr>
        <w:t>l’attraper</w:t>
      </w:r>
      <w:r w:rsidRPr="009E039A">
        <w:t> ?</w:t>
      </w:r>
    </w:p>
    <w:p w14:paraId="19B5F3F6" w14:textId="362EEF20" w:rsidR="00BD756E" w:rsidRDefault="00625246" w:rsidP="00BD756E">
      <w:pPr>
        <w:spacing w:line="276" w:lineRule="auto"/>
      </w:pPr>
      <w:r w:rsidRPr="00625246">
        <w:t xml:space="preserve">Toute personne ayant des rapports sexuels non </w:t>
      </w:r>
      <w:r w:rsidRPr="00625246">
        <w:t>protégés</w:t>
      </w:r>
      <w:r w:rsidRPr="00625246">
        <w:t xml:space="preserve"> avec une personne infectée peut attraper la syphilis. Les personnes les plus à risque sont celles qui ont plusieurs partenaires sexuels et celles qui changent souvent de partenaire sexuel.</w:t>
      </w:r>
    </w:p>
    <w:p w14:paraId="41986F66" w14:textId="77777777" w:rsidR="00625246" w:rsidRDefault="00625246" w:rsidP="00BD756E">
      <w:pPr>
        <w:spacing w:line="276" w:lineRule="auto"/>
      </w:pPr>
    </w:p>
    <w:p w14:paraId="36FAA016" w14:textId="6F67C905" w:rsidR="00BD756E" w:rsidRDefault="00717178" w:rsidP="00625246">
      <w:pPr>
        <w:spacing w:line="276" w:lineRule="auto"/>
      </w:pPr>
      <w:r w:rsidRPr="00717178">
        <w:rPr>
          <w:rStyle w:val="Titre2Car"/>
        </w:rPr>
        <w:t>Comment ça s</w:t>
      </w:r>
      <w:r w:rsidR="005E6255">
        <w:rPr>
          <w:rStyle w:val="Titre2Car"/>
        </w:rPr>
        <w:t>e transmet</w:t>
      </w:r>
      <w:r w:rsidRPr="00717178">
        <w:rPr>
          <w:rStyle w:val="Titre2Car"/>
        </w:rPr>
        <w:t xml:space="preserve"> ?</w:t>
      </w:r>
      <w:r w:rsidRPr="00717178">
        <w:rPr>
          <w:rStyle w:val="Titre2Car"/>
        </w:rPr>
        <w:br/>
      </w:r>
      <w:r w:rsidR="00625246" w:rsidRPr="00625246">
        <w:t>On attrape en ayant des rapports sexuels vaginaux, oraux ou anaux non protégés ou un contact génital avec un partenaire infecté. On ne peut pas l'attraper sur un siège de toilettes, à la piscine, dans un sauna. </w:t>
      </w:r>
      <w:r w:rsidR="00625246" w:rsidRPr="00625246">
        <w:br/>
        <w:t xml:space="preserve">Une femme enceinte atteinte de syphilis contagieuse peut transmettre l'infection à son </w:t>
      </w:r>
      <w:proofErr w:type="spellStart"/>
      <w:r w:rsidR="00625246" w:rsidRPr="00625246">
        <w:t>foetus</w:t>
      </w:r>
      <w:proofErr w:type="spellEnd"/>
      <w:r w:rsidR="00625246" w:rsidRPr="00625246">
        <w:t xml:space="preserve"> via le placenta ou lors de l'accouchement.</w:t>
      </w:r>
    </w:p>
    <w:p w14:paraId="66AC825A" w14:textId="55130DAE" w:rsidR="00BD756E" w:rsidRDefault="00BD756E" w:rsidP="00BD756E"/>
    <w:p w14:paraId="58CAD0ED" w14:textId="2FEFBDA0" w:rsidR="00BD756E" w:rsidRDefault="00BD756E" w:rsidP="00BD756E"/>
    <w:p w14:paraId="5EDE1DDB" w14:textId="5700A06E" w:rsidR="00BD756E" w:rsidRDefault="00625246" w:rsidP="00BD756E">
      <w:pPr>
        <w:spacing w:line="276" w:lineRule="auto"/>
        <w:rPr>
          <w:rStyle w:val="Titre2Car"/>
        </w:rPr>
      </w:pPr>
      <w:r w:rsidRPr="009E039A">
        <w:rPr>
          <w:rFonts w:cs="Arial"/>
          <w:b/>
          <w:bCs/>
          <w:noProof/>
          <w:lang w:eastAsia="fr-FR"/>
        </w:rPr>
        <w:lastRenderedPageBreak/>
        <w:drawing>
          <wp:anchor distT="0" distB="0" distL="114300" distR="114300" simplePos="0" relativeHeight="251665408" behindDoc="0" locked="0" layoutInCell="1" allowOverlap="1" wp14:anchorId="74931D61" wp14:editId="42935182">
            <wp:simplePos x="0" y="0"/>
            <wp:positionH relativeFrom="column">
              <wp:posOffset>3136900</wp:posOffset>
            </wp:positionH>
            <wp:positionV relativeFrom="paragraph">
              <wp:posOffset>-404284</wp:posOffset>
            </wp:positionV>
            <wp:extent cx="719455" cy="732077"/>
            <wp:effectExtent l="0" t="0" r="4445" b="508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rPr>
        <mc:AlternateContent>
          <mc:Choice Requires="wps">
            <w:drawing>
              <wp:anchor distT="0" distB="0" distL="114300" distR="114300" simplePos="0" relativeHeight="251663360" behindDoc="1" locked="0" layoutInCell="1" allowOverlap="1" wp14:anchorId="4BA54C7E" wp14:editId="297B9762">
                <wp:simplePos x="0" y="0"/>
                <wp:positionH relativeFrom="column">
                  <wp:posOffset>-270510</wp:posOffset>
                </wp:positionH>
                <wp:positionV relativeFrom="paragraph">
                  <wp:posOffset>-52070</wp:posOffset>
                </wp:positionV>
                <wp:extent cx="7107555" cy="8420100"/>
                <wp:effectExtent l="12700" t="12700" r="17145"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39F7D" id="Rectangle 6" o:spid="_x0000_s1026" alt="&quot;&quot;" style="position:absolute;margin-left:-21.3pt;margin-top:-4.1pt;width:559.65pt;height: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ZluiQIAAGoFAAAOAAAAZHJzL2Uyb0RvYy54bWysVEtvGjEQvlfqf7B8L7tQNiQoS4SIqCqh&#13;&#10;JEpS5Wy8NruS1+PahoX++o69D1Aa9VCVg7F3Zr6Z+eZxe3esFTkI6yrQOR2PUkqE5lBUepfTH6/r&#13;&#10;L9eUOM90wRRokdOTcPRu8fnTbWPmYgIlqEJYgiDazRuT09J7M08Sx0tRMzcCIzQKJdiaeXzaXVJY&#13;&#10;1iB6rZJJml4lDdjCWODCOfx63wrpIuJLKbh/lNIJT1ROMTYfTxvPbTiTxS2b7ywzZcW7MNg/RFGz&#13;&#10;SqPTAeqeeUb2tvoDqq64BQfSjzjUCUhZcRFzwGzG6btsXkpmRMwFyXFmoMn9P1j+cHgxTxZpaIyb&#13;&#10;O7yGLI7S1uEf4yPHSNZpIEscPeH4cTZOZ1mWUcJRdj0N4Uc6k7O5sc5/E1CTcMmpxWpEkthh4zy6&#13;&#10;RNVeJXjTsK6UihVRmjQ5nVxnsyxaOFBVEaRBz9nddqUsOTAs6nj99eZqFeqIaBdq+FIaP57Tijd/&#13;&#10;UiJgKP0sJKkKTGTSeggdJwZYxrnQftyKSlaI1luW4q931ltE1xEwIEuMcsDuAHrNFqTHbmPu9IOp&#13;&#10;iA07GKd/C6w1HiyiZ9B+MK4rDfYjAIVZdZ5b/Z6klprA0haK05MlFtpxcYavK6zghjn/xCzOB04S&#13;&#10;zrx/xEMqwEpBd6OkBPvro+9BH9sWpZQ0OG85dT/3zApK1HeNDX0znk7DgMbHNJtN8GEvJdtLid7X&#13;&#10;KwjVx+1ieLwGfa/6q7RQv+FqWAavKGKao++ccm/7x8q3ewCXCxfLZVTDoTTMb/SL4QE8sBo69PX4&#13;&#10;xqzp2tjjBDxAP5ts/q6bW91gqWG59yCr2OpnXju+caBj43TLJ2yMy3fUOq/IxW8AAAD//wMAUEsD&#13;&#10;BBQABgAIAAAAIQBiXbSa5QAAABEBAAAPAAAAZHJzL2Rvd25yZXYueG1sTE/bSsNAEH0X/IdlBF+k&#13;&#10;3TQtSUyzKaIWpCBoL++bZN0Es7Mhu7n4906f9GU4w5w5l2w3m5aNqneNRQGrZQBMYWmrBrWA82m/&#13;&#10;SIA5L7GSrUUl4Ec52OW3N5lMKzvhpxqPXjMSQZdKAbX3Xcq5K2tlpFvaTiHdvmxvpKe117zq5UTi&#13;&#10;puVhEETcyAbJoZadeq5V+X0cjIDCvulx+nh9eNwMl+FwWuv9u9RC3N/NL1saT1tgXs3+7wOuHSg/&#13;&#10;5BSssANWjrUCFpswIiqBJAR2JQRxFAMrCK1XcQI8z/j/JvkvAAAA//8DAFBLAQItABQABgAIAAAA&#13;&#10;IQC2gziS/gAAAOEBAAATAAAAAAAAAAAAAAAAAAAAAABbQ29udGVudF9UeXBlc10ueG1sUEsBAi0A&#13;&#10;FAAGAAgAAAAhADj9If/WAAAAlAEAAAsAAAAAAAAAAAAAAAAALwEAAF9yZWxzLy5yZWxzUEsBAi0A&#13;&#10;FAAGAAgAAAAhAPfNmW6JAgAAagUAAA4AAAAAAAAAAAAAAAAALgIAAGRycy9lMm9Eb2MueG1sUEsB&#13;&#10;Ai0AFAAGAAgAAAAhAGJdtJrlAAAAEQEAAA8AAAAAAAAAAAAAAAAA4wQAAGRycy9kb3ducmV2Lnht&#13;&#10;bFBLBQYAAAAABAAEAPMAAAD1BQAAAAA=&#13;&#10;" filled="f" strokecolor="#1f396c" strokeweight="2.25pt"/>
            </w:pict>
          </mc:Fallback>
        </mc:AlternateContent>
      </w:r>
    </w:p>
    <w:p w14:paraId="76008047" w14:textId="77777777" w:rsidR="00625246" w:rsidRDefault="00625246" w:rsidP="00BD756E">
      <w:pPr>
        <w:spacing w:line="276" w:lineRule="auto"/>
        <w:rPr>
          <w:rStyle w:val="Titre2Car"/>
        </w:rPr>
      </w:pPr>
    </w:p>
    <w:p w14:paraId="60762B32" w14:textId="4E177C18" w:rsidR="009A0D35" w:rsidRPr="00F67A5B" w:rsidRDefault="009A0D35" w:rsidP="00BD756E">
      <w:pPr>
        <w:spacing w:line="276" w:lineRule="auto"/>
        <w:rPr>
          <w:rStyle w:val="Titre2Car"/>
          <w:b w:val="0"/>
        </w:rPr>
      </w:pPr>
      <w:r w:rsidRPr="00F67A5B">
        <w:rPr>
          <w:rStyle w:val="Titre2Car"/>
        </w:rPr>
        <w:t xml:space="preserve">Comment </w:t>
      </w:r>
      <w:r w:rsidR="00717178" w:rsidRPr="00F67A5B">
        <w:rPr>
          <w:rStyle w:val="Titre2Car"/>
        </w:rPr>
        <w:t xml:space="preserve">peut-on </w:t>
      </w:r>
      <w:r w:rsidR="00BD756E">
        <w:rPr>
          <w:rStyle w:val="Titre2Car"/>
        </w:rPr>
        <w:t>éviter de l’attraper</w:t>
      </w:r>
      <w:r w:rsidRPr="00F67A5B">
        <w:rPr>
          <w:rStyle w:val="Titre2Car"/>
        </w:rPr>
        <w:t xml:space="preserve"> ? </w:t>
      </w:r>
    </w:p>
    <w:p w14:paraId="6A304512" w14:textId="780AC1A6" w:rsidR="00F67A5B" w:rsidRDefault="00625246" w:rsidP="00BD756E">
      <w:pPr>
        <w:spacing w:line="276" w:lineRule="auto"/>
      </w:pPr>
      <w:r w:rsidRPr="00625246">
        <w:t>Les personnes qui ont une activité sexuelle peuvent réduire leur risque d'attraper la syphilis en ayant moins de partenaires et en utilisant des préservatifs masculins ou féminins lors des rapports sexuels. </w:t>
      </w:r>
    </w:p>
    <w:p w14:paraId="4FB40872" w14:textId="77777777" w:rsidR="00625246" w:rsidRDefault="00625246" w:rsidP="00BD756E">
      <w:pPr>
        <w:spacing w:line="276" w:lineRule="auto"/>
      </w:pPr>
    </w:p>
    <w:p w14:paraId="28DD7B2D" w14:textId="0B417B9F"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393D6E0E" w14:textId="51BD467C" w:rsidR="00BD756E" w:rsidRPr="00625246" w:rsidRDefault="00625246" w:rsidP="00625246">
      <w:pPr>
        <w:spacing w:line="276" w:lineRule="auto"/>
      </w:pPr>
      <w:r w:rsidRPr="00625246">
        <w:t>On peut soigner la syphilis avec des antibiotiques.</w:t>
      </w:r>
    </w:p>
    <w:p w14:paraId="0374EB07" w14:textId="1390E8BE" w:rsidR="00F67A5B" w:rsidRDefault="007C38F6" w:rsidP="00BD756E">
      <w:pPr>
        <w:spacing w:line="276" w:lineRule="auto"/>
        <w:rPr>
          <w:rStyle w:val="Titre2Car"/>
          <w:bCs/>
        </w:rPr>
      </w:pPr>
      <w:r w:rsidRPr="007C38F6">
        <w:rPr>
          <w:rFonts w:cs="Arial"/>
        </w:rPr>
        <w:br/>
      </w:r>
      <w:r w:rsidR="00F67A5B">
        <w:rPr>
          <w:rStyle w:val="Titre2Car"/>
          <w:bCs/>
        </w:rPr>
        <w:t>Faut-il éviter d’aller à l’école ?</w:t>
      </w:r>
    </w:p>
    <w:p w14:paraId="090DB32C" w14:textId="77777777" w:rsidR="00BD756E" w:rsidRPr="00BD756E" w:rsidRDefault="00BD756E" w:rsidP="00BD756E">
      <w:pPr>
        <w:spacing w:line="276" w:lineRule="auto"/>
        <w:rPr>
          <w:rFonts w:cs="Arial"/>
        </w:rPr>
      </w:pPr>
      <w:r w:rsidRPr="00BD756E">
        <w:rPr>
          <w:rFonts w:cs="Arial"/>
        </w:rPr>
        <w:t xml:space="preserve">Cela n'est pas nécessaire puisque ce n'est pas contagieux par les contacts </w:t>
      </w:r>
      <w:proofErr w:type="spellStart"/>
      <w:r w:rsidRPr="00BD756E">
        <w:rPr>
          <w:rFonts w:cs="Arial"/>
        </w:rPr>
        <w:t>quotdiens</w:t>
      </w:r>
      <w:proofErr w:type="spellEnd"/>
      <w:r w:rsidRPr="00BD756E">
        <w:rPr>
          <w:rFonts w:cs="Arial"/>
        </w:rPr>
        <w:t xml:space="preserve"> habituels. </w:t>
      </w:r>
    </w:p>
    <w:p w14:paraId="0BE1B240" w14:textId="77777777" w:rsidR="00F67A5B" w:rsidRPr="00F67A5B" w:rsidRDefault="00F67A5B" w:rsidP="00BD756E">
      <w:pPr>
        <w:spacing w:line="276" w:lineRule="auto"/>
        <w:rPr>
          <w:rFonts w:cs="Arial"/>
        </w:rPr>
      </w:pPr>
    </w:p>
    <w:p w14:paraId="19E88D27" w14:textId="143B4269" w:rsidR="00351909" w:rsidRPr="007C38F6" w:rsidRDefault="007C38F6" w:rsidP="00BD756E">
      <w:pPr>
        <w:spacing w:line="276" w:lineRule="auto"/>
        <w:rPr>
          <w:rFonts w:eastAsiaTheme="majorEastAsia" w:cstheme="majorBidi"/>
          <w:color w:val="000000" w:themeColor="text1"/>
          <w:sz w:val="28"/>
          <w:szCs w:val="21"/>
        </w:rPr>
      </w:pPr>
      <w:r w:rsidRPr="007C38F6">
        <w:rPr>
          <w:rStyle w:val="Titre2Car"/>
          <w:bCs/>
        </w:rPr>
        <w:t>Le savais-</w:t>
      </w:r>
      <w:r w:rsidRPr="007C38F6">
        <w:rPr>
          <w:rStyle w:val="Titre2Car"/>
          <w:bCs/>
        </w:rPr>
        <w:t xml:space="preserve">tu ? </w:t>
      </w:r>
      <w:r w:rsidRPr="007C38F6">
        <w:rPr>
          <w:rFonts w:cs="Arial"/>
        </w:rPr>
        <w:br/>
      </w:r>
      <w:r w:rsidR="00625246" w:rsidRPr="00625246">
        <w:rPr>
          <w:rFonts w:cs="Arial"/>
        </w:rPr>
        <w:t>Le gangster Al Capone est mort de la syphilis et Lénine, Mussolini et Casanova étaient probablement porteurs de la maladie.</w:t>
      </w:r>
    </w:p>
    <w:sectPr w:rsidR="00351909"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232DBB"/>
    <w:rsid w:val="00245F87"/>
    <w:rsid w:val="002D0FEC"/>
    <w:rsid w:val="003432D2"/>
    <w:rsid w:val="00351909"/>
    <w:rsid w:val="00395505"/>
    <w:rsid w:val="003B58E5"/>
    <w:rsid w:val="003F6F1F"/>
    <w:rsid w:val="004360ED"/>
    <w:rsid w:val="004B2322"/>
    <w:rsid w:val="005548A3"/>
    <w:rsid w:val="005C0E6C"/>
    <w:rsid w:val="005E6255"/>
    <w:rsid w:val="005F4150"/>
    <w:rsid w:val="00605B92"/>
    <w:rsid w:val="00625246"/>
    <w:rsid w:val="007078F1"/>
    <w:rsid w:val="00717178"/>
    <w:rsid w:val="00734E84"/>
    <w:rsid w:val="007C38F6"/>
    <w:rsid w:val="00803376"/>
    <w:rsid w:val="008C13C5"/>
    <w:rsid w:val="009A0D35"/>
    <w:rsid w:val="009E039A"/>
    <w:rsid w:val="00A15FF9"/>
    <w:rsid w:val="00AA2801"/>
    <w:rsid w:val="00AD75A9"/>
    <w:rsid w:val="00AF28D6"/>
    <w:rsid w:val="00B9130D"/>
    <w:rsid w:val="00BD756E"/>
    <w:rsid w:val="00C91113"/>
    <w:rsid w:val="00D234F3"/>
    <w:rsid w:val="00E71EB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2022-10-24T19:08:00Z</dcterms:created>
  <dcterms:modified xsi:type="dcterms:W3CDTF">2022-10-24T19:14:00Z</dcterms:modified>
</cp:coreProperties>
</file>