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D650" w14:textId="783341EA" w:rsidR="00607FA6" w:rsidRDefault="001F669E" w:rsidP="002B3B85">
      <w:pPr>
        <w:pStyle w:val="Titre1"/>
      </w:pPr>
      <w:r>
        <w:t xml:space="preserve">Fiches info – </w:t>
      </w:r>
      <w:r w:rsidR="00C55E97">
        <w:t>Tiques, moustiques et infections</w:t>
      </w:r>
    </w:p>
    <w:p w14:paraId="20F1D3CD" w14:textId="7178A4F3" w:rsidR="00101343" w:rsidRPr="00101343" w:rsidRDefault="005D0541" w:rsidP="00C55E97">
      <w:pPr>
        <w:pStyle w:val="Titre1"/>
      </w:pPr>
      <w:r>
        <w:rPr>
          <w:rFonts w:cs="Arial"/>
          <w:noProof/>
          <w:lang w:eastAsia="fr-FR"/>
        </w:rPr>
        <mc:AlternateContent>
          <mc:Choice Requires="wps">
            <w:drawing>
              <wp:anchor distT="0" distB="0" distL="114300" distR="114300" simplePos="0" relativeHeight="251659264" behindDoc="1" locked="0" layoutInCell="1" allowOverlap="1" wp14:anchorId="6DB8F324" wp14:editId="3E3E0E8C">
                <wp:simplePos x="0" y="0"/>
                <wp:positionH relativeFrom="column">
                  <wp:posOffset>-114300</wp:posOffset>
                </wp:positionH>
                <wp:positionV relativeFrom="paragraph">
                  <wp:posOffset>872490</wp:posOffset>
                </wp:positionV>
                <wp:extent cx="7010400" cy="8502650"/>
                <wp:effectExtent l="12700" t="12700" r="12700" b="19050"/>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010400" cy="8502650"/>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A0B517" id="Rectangle 1" o:spid="_x0000_s1026" alt="&quot;&quot;" style="position:absolute;margin-left:-9pt;margin-top:68.7pt;width:552pt;height: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" filled="f" strokecolor="#0b7b5d" strokeweight="2.25pt"/>
            </w:pict>
          </mc:Fallback>
        </mc:AlternateContent>
      </w:r>
      <w:r w:rsidR="001F669E">
        <w:t xml:space="preserve">C’est quoi </w:t>
      </w:r>
      <w:r w:rsidR="00C55E97">
        <w:t xml:space="preserve">le </w:t>
      </w:r>
      <w:r w:rsidR="0091760D">
        <w:t>paludisme</w:t>
      </w:r>
      <w:r w:rsidR="001F669E">
        <w:t> ?</w:t>
      </w:r>
      <w:r w:rsidR="00F21DF3" w:rsidRPr="0043337D">
        <w:rPr>
          <w:bCs/>
          <w:noProof/>
          <w:lang w:eastAsia="fr-FR"/>
        </w:rPr>
        <w:drawing>
          <wp:anchor distT="0" distB="0" distL="114300" distR="114300" simplePos="0" relativeHeight="251660288" behindDoc="0" locked="0" layoutInCell="1" allowOverlap="1" wp14:anchorId="69863D75" wp14:editId="75B7BE06">
            <wp:simplePos x="0" y="0"/>
            <wp:positionH relativeFrom="column">
              <wp:posOffset>2816013</wp:posOffset>
            </wp:positionH>
            <wp:positionV relativeFrom="paragraph">
              <wp:posOffset>531495</wp:posOffset>
            </wp:positionV>
            <wp:extent cx="719455" cy="744855"/>
            <wp:effectExtent l="0" t="0" r="4445" b="4445"/>
            <wp:wrapNone/>
            <wp:docPr id="5" name="Imag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744855"/>
                    </a:xfrm>
                    <a:prstGeom prst="rect">
                      <a:avLst/>
                    </a:prstGeom>
                  </pic:spPr>
                </pic:pic>
              </a:graphicData>
            </a:graphic>
            <wp14:sizeRelH relativeFrom="page">
              <wp14:pctWidth>0</wp14:pctWidth>
            </wp14:sizeRelH>
            <wp14:sizeRelV relativeFrom="page">
              <wp14:pctHeight>0</wp14:pctHeight>
            </wp14:sizeRelV>
          </wp:anchor>
        </w:drawing>
      </w:r>
    </w:p>
    <w:p w14:paraId="40A00E55" w14:textId="77777777" w:rsidR="0023384A" w:rsidRDefault="0023384A" w:rsidP="001F669E">
      <w:pPr>
        <w:sectPr w:rsidR="0023384A" w:rsidSect="00C55E97">
          <w:pgSz w:w="11906" w:h="16838"/>
          <w:pgMar w:top="720" w:right="720" w:bottom="720" w:left="720" w:header="708" w:footer="708" w:gutter="0"/>
          <w:cols w:space="708"/>
          <w:docGrid w:linePitch="360"/>
        </w:sectPr>
      </w:pPr>
    </w:p>
    <w:p w14:paraId="400DD5D3" w14:textId="77777777" w:rsidR="00F21DF3" w:rsidRDefault="00F21DF3" w:rsidP="001F669E">
      <w:pPr>
        <w:rPr>
          <w:rFonts w:ascii="Arial" w:hAnsi="Arial" w:cs="Arial"/>
        </w:rPr>
      </w:pPr>
    </w:p>
    <w:p w14:paraId="02878DAE" w14:textId="57CD59CC" w:rsidR="00F21DF3" w:rsidRDefault="00F21DF3" w:rsidP="001F669E">
      <w:pPr>
        <w:rPr>
          <w:rFonts w:ascii="Arial" w:hAnsi="Arial" w:cs="Arial"/>
        </w:rPr>
      </w:pPr>
    </w:p>
    <w:p w14:paraId="7ABDA4E7" w14:textId="77777777" w:rsidR="00F21DF3" w:rsidRDefault="00F21DF3" w:rsidP="001F669E">
      <w:pPr>
        <w:rPr>
          <w:rFonts w:ascii="Arial" w:hAnsi="Arial" w:cs="Arial"/>
        </w:rPr>
      </w:pPr>
    </w:p>
    <w:p w14:paraId="5B440C2A" w14:textId="77777777" w:rsidR="0091760D" w:rsidRDefault="0091760D" w:rsidP="001F669E">
      <w:pPr>
        <w:rPr>
          <w:rFonts w:ascii="Arial" w:hAnsi="Arial" w:cs="Arial"/>
        </w:rPr>
      </w:pPr>
    </w:p>
    <w:p w14:paraId="46DE632F" w14:textId="77777777" w:rsidR="00D96843" w:rsidRDefault="00D96843" w:rsidP="001F669E">
      <w:pPr>
        <w:rPr>
          <w:rFonts w:ascii="Arial" w:hAnsi="Arial" w:cs="Arial"/>
        </w:rPr>
        <w:sectPr w:rsidR="00D96843" w:rsidSect="00D96843">
          <w:type w:val="continuous"/>
          <w:pgSz w:w="11906" w:h="16838"/>
          <w:pgMar w:top="720" w:right="720" w:bottom="720" w:left="720" w:header="708" w:footer="708" w:gutter="0"/>
          <w:cols w:space="709"/>
          <w:docGrid w:linePitch="360"/>
        </w:sectPr>
      </w:pPr>
    </w:p>
    <w:p w14:paraId="3F87BF07" w14:textId="77777777" w:rsidR="00D96843" w:rsidRDefault="00D96843" w:rsidP="00D96843">
      <w:pPr>
        <w:rPr>
          <w:rFonts w:ascii="Arial" w:hAnsi="Arial" w:cs="Arial"/>
        </w:rPr>
      </w:pPr>
      <w:r>
        <w:rPr>
          <w:rFonts w:ascii="Arial" w:hAnsi="Arial" w:cs="Arial"/>
        </w:rPr>
        <w:br w:type="column"/>
      </w:r>
    </w:p>
    <w:p w14:paraId="71F68B8C" w14:textId="77777777" w:rsidR="00C036A9" w:rsidRDefault="00C036A9" w:rsidP="00D96843">
      <w:pPr>
        <w:rPr>
          <w:rFonts w:ascii="Arial" w:hAnsi="Arial" w:cs="Arial"/>
        </w:rPr>
        <w:sectPr w:rsidR="00C036A9" w:rsidSect="00D96843">
          <w:type w:val="continuous"/>
          <w:pgSz w:w="11906" w:h="16838"/>
          <w:pgMar w:top="720" w:right="720" w:bottom="720" w:left="720" w:header="708" w:footer="708" w:gutter="0"/>
          <w:cols w:num="2" w:space="142" w:equalWidth="0">
            <w:col w:w="2608" w:space="142"/>
            <w:col w:w="7716"/>
          </w:cols>
          <w:docGrid w:linePitch="360"/>
        </w:sectPr>
      </w:pPr>
    </w:p>
    <w:p w14:paraId="5C8FD5FE" w14:textId="54D841C5" w:rsidR="00D96843" w:rsidRPr="00D96843" w:rsidRDefault="0091760D" w:rsidP="00FA184B">
      <w:pPr>
        <w:spacing w:line="276" w:lineRule="auto"/>
        <w:jc w:val="both"/>
        <w:rPr>
          <w:rFonts w:ascii="Arial" w:hAnsi="Arial" w:cs="Arial"/>
        </w:rPr>
        <w:sectPr w:rsidR="00D96843" w:rsidRPr="00D96843" w:rsidSect="00C036A9">
          <w:type w:val="continuous"/>
          <w:pgSz w:w="11906" w:h="16838"/>
          <w:pgMar w:top="720" w:right="720" w:bottom="720" w:left="720" w:header="708" w:footer="708" w:gutter="0"/>
          <w:cols w:space="142"/>
          <w:docGrid w:linePitch="360"/>
        </w:sectPr>
      </w:pPr>
      <w:r w:rsidRPr="00D96843">
        <w:rPr>
          <w:rFonts w:ascii="Arial" w:hAnsi="Arial" w:cs="Arial"/>
        </w:rPr>
        <w:t>Le paludisme</w:t>
      </w:r>
      <w:r w:rsidR="00FA184B">
        <w:rPr>
          <w:rFonts w:ascii="Arial" w:hAnsi="Arial" w:cs="Arial"/>
        </w:rPr>
        <w:t>, également connu sous le nom de Malaria,</w:t>
      </w:r>
      <w:r w:rsidRPr="00D96843">
        <w:rPr>
          <w:rFonts w:ascii="Arial" w:hAnsi="Arial" w:cs="Arial"/>
        </w:rPr>
        <w:t xml:space="preserve"> est une </w:t>
      </w:r>
      <w:r w:rsidR="00FA184B">
        <w:rPr>
          <w:rFonts w:ascii="Arial" w:hAnsi="Arial" w:cs="Arial"/>
        </w:rPr>
        <w:t>infection</w:t>
      </w:r>
      <w:r w:rsidRPr="00D96843">
        <w:rPr>
          <w:rFonts w:ascii="Arial" w:hAnsi="Arial" w:cs="Arial"/>
        </w:rPr>
        <w:t xml:space="preserve"> qui est due à un parasite du sang appelé </w:t>
      </w:r>
      <w:r w:rsidRPr="00FA184B">
        <w:rPr>
          <w:rFonts w:ascii="Arial" w:hAnsi="Arial" w:cs="Arial"/>
          <w:i/>
        </w:rPr>
        <w:t>Plasmodiums</w:t>
      </w:r>
      <w:r w:rsidRPr="00D96843">
        <w:rPr>
          <w:rFonts w:ascii="Arial" w:hAnsi="Arial" w:cs="Arial"/>
        </w:rPr>
        <w:t> qui vit dans des régions tropicales. Un parasite est un organisme qui vit aux dépens d’un hôte et qui</w:t>
      </w:r>
      <w:r w:rsidR="00FA184B">
        <w:rPr>
          <w:rFonts w:ascii="Arial" w:hAnsi="Arial" w:cs="Arial"/>
        </w:rPr>
        <w:t xml:space="preserve"> se nourrit à partir de </w:t>
      </w:r>
      <w:proofErr w:type="gramStart"/>
      <w:r w:rsidR="00FA184B">
        <w:rPr>
          <w:rFonts w:ascii="Arial" w:hAnsi="Arial" w:cs="Arial"/>
        </w:rPr>
        <w:t xml:space="preserve">l’hôte  </w:t>
      </w:r>
      <w:r w:rsidRPr="00D96843">
        <w:rPr>
          <w:rFonts w:ascii="Arial" w:hAnsi="Arial" w:cs="Arial"/>
        </w:rPr>
        <w:t>Les</w:t>
      </w:r>
      <w:proofErr w:type="gramEnd"/>
      <w:r w:rsidRPr="00D96843">
        <w:rPr>
          <w:rFonts w:ascii="Arial" w:hAnsi="Arial" w:cs="Arial"/>
        </w:rPr>
        <w:t xml:space="preserve"> parasites peuvent causer des infections chez l’homme. Les </w:t>
      </w:r>
      <w:r w:rsidRPr="00FA184B">
        <w:rPr>
          <w:rFonts w:ascii="Arial" w:hAnsi="Arial" w:cs="Arial"/>
          <w:i/>
        </w:rPr>
        <w:t>Plasmodiums</w:t>
      </w:r>
      <w:r w:rsidRPr="00D96843">
        <w:rPr>
          <w:rFonts w:ascii="Arial" w:hAnsi="Arial" w:cs="Arial"/>
        </w:rPr>
        <w:t> sont des parasites transmis par des piqûres de moustiques appelés </w:t>
      </w:r>
      <w:r w:rsidRPr="00FA184B">
        <w:rPr>
          <w:rFonts w:ascii="Arial" w:hAnsi="Arial" w:cs="Arial"/>
          <w:i/>
        </w:rPr>
        <w:t>Anophèles</w:t>
      </w:r>
      <w:r w:rsidRPr="00D96843">
        <w:rPr>
          <w:rFonts w:ascii="Arial" w:hAnsi="Arial" w:cs="Arial"/>
        </w:rPr>
        <w:t> qui piquent surtout la nuit</w:t>
      </w:r>
      <w:r w:rsidR="00FA184B">
        <w:rPr>
          <w:rFonts w:ascii="Arial" w:hAnsi="Arial" w:cs="Arial"/>
        </w:rPr>
        <w:t xml:space="preserve"> et en soirée</w:t>
      </w:r>
      <w:r w:rsidRPr="00D96843">
        <w:rPr>
          <w:rFonts w:ascii="Arial" w:hAnsi="Arial" w:cs="Arial"/>
        </w:rPr>
        <w:t>. Ces moustiques vivent principalement dans certaines régions des pays tropicaux, car ils aiment la chaleur et l’humidité ; autrefois il y avait du paludisme en France et en Europe mais ce n’est plus le cas de nos jours</w:t>
      </w:r>
      <w:r w:rsidR="00824F64">
        <w:rPr>
          <w:rFonts w:ascii="Arial" w:hAnsi="Arial" w:cs="Arial"/>
        </w:rPr>
        <w:t>.</w:t>
      </w:r>
    </w:p>
    <w:p w14:paraId="1A546B14" w14:textId="77777777" w:rsidR="00C036A9" w:rsidRDefault="00C036A9" w:rsidP="00824F64">
      <w:pPr>
        <w:spacing w:line="276" w:lineRule="auto"/>
        <w:rPr>
          <w:rFonts w:ascii="Arial" w:hAnsi="Arial" w:cs="Arial"/>
        </w:rPr>
        <w:sectPr w:rsidR="00C036A9" w:rsidSect="00D96843">
          <w:type w:val="continuous"/>
          <w:pgSz w:w="11906" w:h="16838"/>
          <w:pgMar w:top="720" w:right="720" w:bottom="720" w:left="720" w:header="708" w:footer="708" w:gutter="0"/>
          <w:cols w:space="709"/>
          <w:docGrid w:linePitch="360"/>
        </w:sectPr>
      </w:pPr>
    </w:p>
    <w:p w14:paraId="03A2E6EB" w14:textId="77777777" w:rsidR="00FA184B" w:rsidRDefault="00824F64" w:rsidP="00824F64">
      <w:pPr>
        <w:spacing w:line="276" w:lineRule="auto"/>
        <w:rPr>
          <w:rFonts w:ascii="Arial" w:hAnsi="Arial" w:cs="Arial"/>
        </w:rPr>
      </w:pPr>
      <w:r>
        <w:rPr>
          <w:rFonts w:ascii="Arial" w:hAnsi="Arial" w:cs="Arial"/>
        </w:rPr>
        <w:t>I</w:t>
      </w:r>
      <w:r w:rsidR="0091760D" w:rsidRPr="0091760D">
        <w:rPr>
          <w:rFonts w:ascii="Arial" w:hAnsi="Arial" w:cs="Arial"/>
        </w:rPr>
        <w:t xml:space="preserve">l existe </w:t>
      </w:r>
      <w:r w:rsidR="00FA184B">
        <w:rPr>
          <w:rFonts w:ascii="Arial" w:hAnsi="Arial" w:cs="Arial"/>
        </w:rPr>
        <w:t>différents</w:t>
      </w:r>
      <w:r w:rsidR="0091760D" w:rsidRPr="0091760D">
        <w:rPr>
          <w:rFonts w:ascii="Arial" w:hAnsi="Arial" w:cs="Arial"/>
        </w:rPr>
        <w:t xml:space="preserve"> types de </w:t>
      </w:r>
      <w:r w:rsidR="0091760D" w:rsidRPr="00FA184B">
        <w:rPr>
          <w:rFonts w:ascii="Arial" w:hAnsi="Arial" w:cs="Arial"/>
          <w:i/>
        </w:rPr>
        <w:t>Plasmodiums</w:t>
      </w:r>
      <w:r w:rsidR="0091760D" w:rsidRPr="0091760D">
        <w:rPr>
          <w:rFonts w:ascii="Arial" w:hAnsi="Arial" w:cs="Arial"/>
        </w:rPr>
        <w:t>, dont un qui peut être mortel, et d’autres qui peuvent donner un paludisme qui se prolonge très longtemps : on dit qu’il est chronique. </w:t>
      </w:r>
      <w:r w:rsidR="0091760D" w:rsidRPr="0091760D">
        <w:rPr>
          <w:rFonts w:ascii="Arial" w:hAnsi="Arial" w:cs="Arial"/>
        </w:rPr>
        <w:br/>
      </w:r>
    </w:p>
    <w:p w14:paraId="10D6C2B0" w14:textId="77777777" w:rsidR="00FA184B" w:rsidRDefault="0091760D" w:rsidP="00FA184B">
      <w:pPr>
        <w:spacing w:line="276" w:lineRule="auto"/>
        <w:jc w:val="both"/>
        <w:rPr>
          <w:rFonts w:ascii="Arial" w:hAnsi="Arial" w:cs="Arial"/>
        </w:rPr>
      </w:pPr>
      <w:r w:rsidRPr="0091760D">
        <w:rPr>
          <w:rFonts w:ascii="Arial" w:hAnsi="Arial" w:cs="Arial"/>
        </w:rPr>
        <w:t xml:space="preserve">Le paludisme provoque des symptômes qui ressemblent à la grippe avec une forte fièvre et des frissons. En l’absence de traitement, des complications peuvent survenir </w:t>
      </w:r>
      <w:r w:rsidR="00FA184B">
        <w:rPr>
          <w:rFonts w:ascii="Arial" w:hAnsi="Arial" w:cs="Arial"/>
        </w:rPr>
        <w:t>qui peuvent être graves</w:t>
      </w:r>
      <w:r w:rsidRPr="0091760D">
        <w:rPr>
          <w:rFonts w:ascii="Arial" w:hAnsi="Arial" w:cs="Arial"/>
        </w:rPr>
        <w:t>. Une personne infectée doit être traitée en urgence avec un traitement adapté spécifique qui tue les parasites responsables. </w:t>
      </w:r>
    </w:p>
    <w:p w14:paraId="343C7309" w14:textId="77777777" w:rsidR="00FA184B" w:rsidRDefault="0091760D" w:rsidP="00FA184B">
      <w:pPr>
        <w:spacing w:line="276" w:lineRule="auto"/>
        <w:jc w:val="both"/>
        <w:rPr>
          <w:rFonts w:ascii="Arial" w:hAnsi="Arial" w:cs="Arial"/>
        </w:rPr>
      </w:pPr>
      <w:r w:rsidRPr="0091760D">
        <w:rPr>
          <w:rFonts w:ascii="Arial" w:hAnsi="Arial" w:cs="Arial"/>
        </w:rPr>
        <w:br/>
        <w:t>Lorsqu’on prévoit un voyage</w:t>
      </w:r>
      <w:r w:rsidR="00FA184B">
        <w:rPr>
          <w:rFonts w:ascii="Arial" w:hAnsi="Arial" w:cs="Arial"/>
        </w:rPr>
        <w:t xml:space="preserve">, il </w:t>
      </w:r>
      <w:r w:rsidRPr="0091760D">
        <w:rPr>
          <w:rFonts w:ascii="Arial" w:hAnsi="Arial" w:cs="Arial"/>
        </w:rPr>
        <w:t>est important d’être averti du risque de paludisme en fonction de sa destination</w:t>
      </w:r>
      <w:r w:rsidR="00FA184B">
        <w:rPr>
          <w:rFonts w:ascii="Arial" w:hAnsi="Arial" w:cs="Arial"/>
        </w:rPr>
        <w:t xml:space="preserve"> et de se protéger</w:t>
      </w:r>
      <w:r w:rsidRPr="0091760D">
        <w:rPr>
          <w:rFonts w:ascii="Arial" w:hAnsi="Arial" w:cs="Arial"/>
        </w:rPr>
        <w:t>. Pour cela il faut éviter de se faire piquer par des moustiques la nuit et en plus il est important de prendre un médicament spécifique qui protège contre la maladie : on dit que c’est un traitement préventif. </w:t>
      </w:r>
    </w:p>
    <w:p w14:paraId="0F07DF41" w14:textId="0E1602E1" w:rsidR="00C036A9" w:rsidRDefault="0091760D" w:rsidP="00FA184B">
      <w:pPr>
        <w:spacing w:line="276" w:lineRule="auto"/>
        <w:jc w:val="both"/>
        <w:rPr>
          <w:rFonts w:ascii="Arial" w:hAnsi="Arial" w:cs="Arial"/>
        </w:rPr>
      </w:pPr>
      <w:r w:rsidRPr="0091760D">
        <w:rPr>
          <w:rFonts w:ascii="Arial" w:hAnsi="Arial" w:cs="Arial"/>
        </w:rPr>
        <w:t>Pendant le séjour, il faut éviter également de se faire piquer par les moustiques en soirée et la nuit en utilisant des produits qu’on applique sur la peau et qui éloignent les moustiques (on les appelle des répulsifs), en portant des vêtements qui couvrent bien les bras et les jambes et en dormant sous une moustiquaire. </w:t>
      </w:r>
    </w:p>
    <w:p w14:paraId="4ACA0481" w14:textId="77777777" w:rsidR="00824F64" w:rsidRDefault="00824F64" w:rsidP="00C036A9">
      <w:pPr>
        <w:jc w:val="center"/>
        <w:rPr>
          <w:rFonts w:ascii="Arial" w:hAnsi="Arial" w:cs="Arial"/>
        </w:rPr>
        <w:sectPr w:rsidR="00824F64" w:rsidSect="00D96843">
          <w:type w:val="continuous"/>
          <w:pgSz w:w="11906" w:h="16838"/>
          <w:pgMar w:top="720" w:right="720" w:bottom="720" w:left="720" w:header="708" w:footer="708" w:gutter="0"/>
          <w:cols w:space="709"/>
          <w:docGrid w:linePitch="360"/>
        </w:sectPr>
      </w:pPr>
    </w:p>
    <w:p w14:paraId="2BC017D3" w14:textId="77777777" w:rsidR="00C036A9" w:rsidRDefault="00C036A9" w:rsidP="00C036A9">
      <w:pPr>
        <w:jc w:val="center"/>
        <w:rPr>
          <w:rFonts w:ascii="Arial" w:hAnsi="Arial" w:cs="Arial"/>
        </w:rPr>
      </w:pPr>
      <w:r w:rsidRPr="00A06B4E">
        <w:rPr>
          <w:rFonts w:ascii="Arial" w:hAnsi="Arial" w:cs="Arial"/>
        </w:rPr>
        <w:fldChar w:fldCharType="begin"/>
      </w:r>
      <w:r w:rsidRPr="00A06B4E">
        <w:rPr>
          <w:rFonts w:ascii="Arial" w:hAnsi="Arial" w:cs="Arial"/>
        </w:rPr>
        <w:instrText xml:space="preserve"> INCLUDEPICTURE "https://www.e-bug.eu/content/activities/factFilesImages/chickenpox2.png" \* MERGEFORMATINET </w:instrText>
      </w:r>
      <w:r w:rsidRPr="00A06B4E">
        <w:rPr>
          <w:rFonts w:ascii="Arial" w:hAnsi="Arial" w:cs="Arial"/>
        </w:rPr>
        <w:fldChar w:fldCharType="separate"/>
      </w:r>
      <w:r w:rsidRPr="00A06B4E">
        <w:rPr>
          <w:rFonts w:ascii="Arial" w:hAnsi="Arial" w:cs="Arial"/>
          <w:noProof/>
          <w:lang w:eastAsia="fr-FR"/>
        </w:rPr>
        <w:drawing>
          <wp:inline distT="0" distB="0" distL="0" distR="0" wp14:anchorId="212C9535" wp14:editId="2BF78B69">
            <wp:extent cx="1584000" cy="1483200"/>
            <wp:effectExtent l="0" t="0" r="0" b="3175"/>
            <wp:docPr id="2" name="Image 2" descr="Photographie au microscope électronique d’un parasite Plasmodium migrant à travers le cytoplasme d’une cellule intestinale de mou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hotographie au microscope électronique d’un parasite Plasmodium migrant à travers le cytoplasme d’une cellule intestinale de moustique"/>
                    <pic:cNvPicPr>
                      <a:picLocks/>
                    </pic:cNvPicPr>
                  </pic:nvPicPr>
                  <pic:blipFill>
                    <a:blip r:embed="rId6">
                      <a:extLst>
                        <a:ext uri="{28A0092B-C50C-407E-A947-70E740481C1C}">
                          <a14:useLocalDpi xmlns:a14="http://schemas.microsoft.com/office/drawing/2010/main" val="0"/>
                        </a:ext>
                      </a:extLst>
                    </a:blip>
                    <a:stretch>
                      <a:fillRect/>
                    </a:stretch>
                  </pic:blipFill>
                  <pic:spPr bwMode="auto">
                    <a:xfrm>
                      <a:off x="0" y="0"/>
                      <a:ext cx="1584000" cy="1483200"/>
                    </a:xfrm>
                    <a:prstGeom prst="rect">
                      <a:avLst/>
                    </a:prstGeom>
                    <a:noFill/>
                    <a:ln>
                      <a:noFill/>
                    </a:ln>
                  </pic:spPr>
                </pic:pic>
              </a:graphicData>
            </a:graphic>
          </wp:inline>
        </w:drawing>
      </w:r>
      <w:r w:rsidRPr="00A06B4E">
        <w:rPr>
          <w:rFonts w:ascii="Arial" w:hAnsi="Arial" w:cs="Arial"/>
        </w:rPr>
        <w:fldChar w:fldCharType="end"/>
      </w:r>
    </w:p>
    <w:p w14:paraId="035EC842" w14:textId="77777777" w:rsidR="00C036A9" w:rsidRDefault="00C036A9" w:rsidP="00C036A9">
      <w:pPr>
        <w:rPr>
          <w:rFonts w:ascii="Arial" w:hAnsi="Arial" w:cs="Arial"/>
        </w:rPr>
      </w:pPr>
    </w:p>
    <w:p w14:paraId="2454FBCA" w14:textId="77777777" w:rsidR="00824F64" w:rsidRDefault="00824F64" w:rsidP="00D96843">
      <w:pPr>
        <w:rPr>
          <w:rFonts w:ascii="Arial" w:hAnsi="Arial" w:cs="Arial"/>
        </w:rPr>
      </w:pPr>
    </w:p>
    <w:p w14:paraId="67A7064B" w14:textId="77777777" w:rsidR="00824F64" w:rsidRDefault="00824F64" w:rsidP="00D96843">
      <w:pPr>
        <w:rPr>
          <w:rFonts w:ascii="Arial" w:hAnsi="Arial" w:cs="Arial"/>
        </w:rPr>
      </w:pPr>
    </w:p>
    <w:p w14:paraId="44D147E6" w14:textId="6B4C42AE" w:rsidR="00C036A9" w:rsidRPr="00D96843" w:rsidRDefault="00C036A9" w:rsidP="00D96843">
      <w:pPr>
        <w:rPr>
          <w:rFonts w:ascii="Arial" w:hAnsi="Arial" w:cs="Arial"/>
        </w:rPr>
      </w:pPr>
      <w:r w:rsidRPr="0091760D">
        <w:rPr>
          <w:rFonts w:ascii="Arial" w:hAnsi="Arial" w:cs="Arial"/>
        </w:rPr>
        <w:t xml:space="preserve">Photographie au microscope électronique d’un parasite Plasmodium migrant à travers le cytoplasme d’une cellule intestinale de moustique. Image </w:t>
      </w:r>
      <w:proofErr w:type="spellStart"/>
      <w:r w:rsidRPr="0091760D">
        <w:rPr>
          <w:rFonts w:ascii="Arial" w:hAnsi="Arial" w:cs="Arial"/>
        </w:rPr>
        <w:t>Wikimedia</w:t>
      </w:r>
      <w:proofErr w:type="spellEnd"/>
      <w:r w:rsidRPr="0091760D">
        <w:rPr>
          <w:rFonts w:ascii="Arial" w:hAnsi="Arial" w:cs="Arial"/>
        </w:rPr>
        <w:t> </w:t>
      </w:r>
    </w:p>
    <w:p w14:paraId="431BB210" w14:textId="77777777" w:rsidR="00824F64" w:rsidRDefault="00824F64" w:rsidP="00C55E97">
      <w:pPr>
        <w:spacing w:line="276" w:lineRule="auto"/>
        <w:rPr>
          <w:rFonts w:ascii="Arial" w:hAnsi="Arial" w:cs="Arial"/>
        </w:rPr>
        <w:sectPr w:rsidR="00824F64" w:rsidSect="00824F64">
          <w:type w:val="continuous"/>
          <w:pgSz w:w="11906" w:h="16838"/>
          <w:pgMar w:top="720" w:right="720" w:bottom="720" w:left="720" w:header="708" w:footer="708" w:gutter="0"/>
          <w:cols w:num="2" w:space="0" w:equalWidth="0">
            <w:col w:w="4456" w:space="0"/>
            <w:col w:w="6010"/>
          </w:cols>
          <w:docGrid w:linePitch="360"/>
        </w:sectPr>
      </w:pPr>
    </w:p>
    <w:p w14:paraId="1EAB3780" w14:textId="297CF541" w:rsidR="00C55E97" w:rsidRDefault="00C55E97" w:rsidP="00C55E97">
      <w:pPr>
        <w:spacing w:line="276" w:lineRule="auto"/>
        <w:rPr>
          <w:rFonts w:ascii="Arial" w:hAnsi="Arial" w:cs="Arial"/>
        </w:rPr>
      </w:pPr>
    </w:p>
    <w:p w14:paraId="6B1280E8" w14:textId="77777777" w:rsidR="00FA184B" w:rsidRPr="00FA184B" w:rsidRDefault="005D0541" w:rsidP="00FA184B">
      <w:pPr>
        <w:spacing w:line="276" w:lineRule="auto"/>
        <w:contextualSpacing/>
        <w:rPr>
          <w:rFonts w:ascii="Arial" w:hAnsi="Arial" w:cs="Arial"/>
          <w:sz w:val="28"/>
          <w:szCs w:val="28"/>
        </w:rPr>
      </w:pPr>
      <w:r w:rsidRPr="00FA184B">
        <w:rPr>
          <w:rFonts w:ascii="Arial" w:hAnsi="Arial" w:cs="Arial"/>
          <w:b/>
          <w:bCs/>
          <w:sz w:val="28"/>
          <w:szCs w:val="28"/>
        </w:rPr>
        <w:t>Liens web</w:t>
      </w:r>
      <w:r w:rsidR="00FA184B" w:rsidRPr="00FA184B">
        <w:rPr>
          <w:rFonts w:ascii="Arial" w:hAnsi="Arial" w:cs="Arial"/>
          <w:sz w:val="28"/>
          <w:szCs w:val="28"/>
        </w:rPr>
        <w:t> </w:t>
      </w:r>
      <w:bookmarkStart w:id="0" w:name="_GoBack"/>
      <w:bookmarkEnd w:id="0"/>
    </w:p>
    <w:p w14:paraId="2F5AEC51" w14:textId="5BC68CC0" w:rsidR="00FA184B" w:rsidRPr="00FA184B" w:rsidRDefault="00FA184B" w:rsidP="00FA184B">
      <w:pPr>
        <w:pStyle w:val="Paragraphedeliste"/>
        <w:numPr>
          <w:ilvl w:val="0"/>
          <w:numId w:val="1"/>
        </w:numPr>
        <w:spacing w:line="276" w:lineRule="auto"/>
        <w:rPr>
          <w:rFonts w:ascii="Arial" w:hAnsi="Arial"/>
          <w:color w:val="00B050"/>
        </w:rPr>
      </w:pPr>
      <w:hyperlink r:id="rId7" w:history="1">
        <w:r w:rsidRPr="00FA184B">
          <w:rPr>
            <w:rFonts w:ascii="Arial" w:hAnsi="Arial"/>
            <w:color w:val="00B050"/>
            <w:u w:val="single"/>
          </w:rPr>
          <w:t>http://www.pasteur.fr/fr/institut-pasteur/presse/fiches-info/paludisme?rt76=40-4083&amp;rt77=30547613300&amp;gclid=CMSdmcersL0CFeKWtAodensA1w</w:t>
        </w:r>
      </w:hyperlink>
    </w:p>
    <w:p w14:paraId="4E28A615" w14:textId="77777777" w:rsidR="00FA184B" w:rsidRPr="00934BD5" w:rsidRDefault="00FA184B" w:rsidP="00FA184B">
      <w:pPr>
        <w:numPr>
          <w:ilvl w:val="0"/>
          <w:numId w:val="1"/>
        </w:numPr>
        <w:spacing w:line="276" w:lineRule="auto"/>
        <w:contextualSpacing/>
        <w:rPr>
          <w:rFonts w:ascii="Arial" w:eastAsiaTheme="majorEastAsia" w:hAnsi="Arial" w:cstheme="majorBidi"/>
          <w:color w:val="00B050"/>
          <w:sz w:val="28"/>
          <w:szCs w:val="21"/>
        </w:rPr>
      </w:pPr>
      <w:hyperlink r:id="rId8" w:history="1">
        <w:r w:rsidRPr="0054607F">
          <w:rPr>
            <w:rFonts w:ascii="Arial" w:hAnsi="Arial"/>
            <w:color w:val="00B050"/>
            <w:u w:val="single"/>
          </w:rPr>
          <w:t>http://www.who.int/mediacentre/factsheets/fs094/fr/</w:t>
        </w:r>
      </w:hyperlink>
      <w:r w:rsidRPr="0054607F">
        <w:rPr>
          <w:rFonts w:ascii="Arial" w:hAnsi="Arial"/>
          <w:color w:val="00B050"/>
        </w:rPr>
        <w:t xml:space="preserve"> </w:t>
      </w:r>
    </w:p>
    <w:p w14:paraId="0878587C" w14:textId="77777777" w:rsidR="00FA184B" w:rsidRPr="0054607F" w:rsidRDefault="00FA184B" w:rsidP="00FA184B">
      <w:pPr>
        <w:numPr>
          <w:ilvl w:val="0"/>
          <w:numId w:val="1"/>
        </w:numPr>
        <w:spacing w:line="276" w:lineRule="auto"/>
        <w:contextualSpacing/>
        <w:rPr>
          <w:rFonts w:ascii="Arial" w:eastAsiaTheme="majorEastAsia" w:hAnsi="Arial" w:cstheme="majorBidi"/>
          <w:color w:val="00B050"/>
        </w:rPr>
      </w:pPr>
      <w:r w:rsidRPr="00934BD5">
        <w:rPr>
          <w:rFonts w:ascii="Arial" w:eastAsiaTheme="majorEastAsia" w:hAnsi="Arial" w:cstheme="majorBidi"/>
          <w:color w:val="00B050"/>
        </w:rPr>
        <w:t>https://www.pasteur.fr/fr/centre-medical/vaccination/recommandations-generales</w:t>
      </w:r>
    </w:p>
    <w:p w14:paraId="39D98A97" w14:textId="6ECFA788" w:rsidR="00C55E97" w:rsidRPr="00101343" w:rsidRDefault="00C55E97" w:rsidP="00C55E97">
      <w:pPr>
        <w:spacing w:line="276" w:lineRule="auto"/>
      </w:pPr>
    </w:p>
    <w:sectPr w:rsidR="00C55E97" w:rsidRPr="00101343" w:rsidSect="00D96843">
      <w:type w:val="continuous"/>
      <w:pgSz w:w="11906" w:h="16838"/>
      <w:pgMar w:top="720" w:right="720" w:bottom="720" w:left="72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C63"/>
    <w:multiLevelType w:val="hybridMultilevel"/>
    <w:tmpl w:val="2294F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9E"/>
    <w:rsid w:val="00101343"/>
    <w:rsid w:val="001F669E"/>
    <w:rsid w:val="00201F06"/>
    <w:rsid w:val="00211452"/>
    <w:rsid w:val="00213282"/>
    <w:rsid w:val="002224FE"/>
    <w:rsid w:val="0023384A"/>
    <w:rsid w:val="002B3B85"/>
    <w:rsid w:val="002D50BD"/>
    <w:rsid w:val="003F6F1F"/>
    <w:rsid w:val="00421015"/>
    <w:rsid w:val="004D3F59"/>
    <w:rsid w:val="0053396A"/>
    <w:rsid w:val="005D0541"/>
    <w:rsid w:val="005D13E2"/>
    <w:rsid w:val="00607FA6"/>
    <w:rsid w:val="007078F1"/>
    <w:rsid w:val="00764890"/>
    <w:rsid w:val="00824F64"/>
    <w:rsid w:val="0085718A"/>
    <w:rsid w:val="008D42C9"/>
    <w:rsid w:val="00903129"/>
    <w:rsid w:val="0091760D"/>
    <w:rsid w:val="00C036A9"/>
    <w:rsid w:val="00C55E97"/>
    <w:rsid w:val="00D851D0"/>
    <w:rsid w:val="00D96843"/>
    <w:rsid w:val="00F21DF3"/>
    <w:rsid w:val="00F25F64"/>
    <w:rsid w:val="00F7479C"/>
    <w:rsid w:val="00FA18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7EF"/>
  <w15:chartTrackingRefBased/>
  <w15:docId w15:val="{D06683FE-3565-004D-ABED-84B4EB2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2B3B85"/>
    <w:pPr>
      <w:keepNext/>
      <w:keepLines/>
      <w:spacing w:before="240"/>
      <w:jc w:val="center"/>
      <w:outlineLvl w:val="0"/>
    </w:pPr>
    <w:rPr>
      <w:rFonts w:ascii="Arial" w:eastAsiaTheme="majorEastAsia" w:hAnsi="Arial" w:cstheme="majorBidi"/>
      <w:b/>
      <w:color w:val="000000" w:themeColor="text1"/>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3B85"/>
    <w:rPr>
      <w:rFonts w:ascii="Arial" w:eastAsiaTheme="majorEastAsia" w:hAnsi="Arial" w:cstheme="majorBidi"/>
      <w:b/>
      <w:color w:val="000000" w:themeColor="text1"/>
      <w:sz w:val="44"/>
      <w:szCs w:val="32"/>
    </w:rPr>
  </w:style>
  <w:style w:type="character" w:styleId="Lienhypertexte">
    <w:name w:val="Hyperlink"/>
    <w:basedOn w:val="Policepardfaut"/>
    <w:uiPriority w:val="99"/>
    <w:unhideWhenUsed/>
    <w:rsid w:val="005D0541"/>
    <w:rPr>
      <w:color w:val="0563C1" w:themeColor="hyperlink"/>
      <w:u w:val="single"/>
    </w:rPr>
  </w:style>
  <w:style w:type="character" w:customStyle="1" w:styleId="UnresolvedMention">
    <w:name w:val="Unresolved Mention"/>
    <w:basedOn w:val="Policepardfaut"/>
    <w:uiPriority w:val="99"/>
    <w:semiHidden/>
    <w:unhideWhenUsed/>
    <w:rsid w:val="005D0541"/>
    <w:rPr>
      <w:color w:val="605E5C"/>
      <w:shd w:val="clear" w:color="auto" w:fill="E1DFDD"/>
    </w:rPr>
  </w:style>
  <w:style w:type="character" w:styleId="Lienhypertextesuivivisit">
    <w:name w:val="FollowedHyperlink"/>
    <w:basedOn w:val="Policepardfaut"/>
    <w:uiPriority w:val="99"/>
    <w:semiHidden/>
    <w:unhideWhenUsed/>
    <w:rsid w:val="005D0541"/>
    <w:rPr>
      <w:color w:val="954F72" w:themeColor="followedHyperlink"/>
      <w:u w:val="single"/>
    </w:rPr>
  </w:style>
  <w:style w:type="character" w:customStyle="1" w:styleId="apple-converted-space">
    <w:name w:val="apple-converted-space"/>
    <w:basedOn w:val="Policepardfaut"/>
    <w:rsid w:val="0091760D"/>
  </w:style>
  <w:style w:type="paragraph" w:styleId="Paragraphedeliste">
    <w:name w:val="List Paragraph"/>
    <w:basedOn w:val="Normal"/>
    <w:uiPriority w:val="34"/>
    <w:qFormat/>
    <w:rsid w:val="00FA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094/fr/" TargetMode="External"/><Relationship Id="rId3" Type="http://schemas.openxmlformats.org/officeDocument/2006/relationships/settings" Target="settings.xml"/><Relationship Id="rId7" Type="http://schemas.openxmlformats.org/officeDocument/2006/relationships/hyperlink" Target="http://www.pasteur.fr/fr/institut-pasteur/presse/fiches-info/paludisme?rt76=40-4083&amp;rt77=30547613300&amp;gclid=CMSdmcersL0CFeKWtAodensA1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413</Words>
  <Characters>2274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dc:creator>
  <cp:keywords/>
  <dc:description/>
  <cp:lastModifiedBy>HERMET LAURE CHU Nice</cp:lastModifiedBy>
  <cp:revision>4</cp:revision>
  <dcterms:created xsi:type="dcterms:W3CDTF">2022-09-30T13:29:00Z</dcterms:created>
  <dcterms:modified xsi:type="dcterms:W3CDTF">2025-07-11T09:56:00Z</dcterms:modified>
</cp:coreProperties>
</file>