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EF66" w14:textId="77777777" w:rsidR="00A75BB2" w:rsidRPr="00B960F9" w:rsidRDefault="00A75BB2" w:rsidP="00B960F9">
      <w:pPr>
        <w:pStyle w:val="Titre1"/>
      </w:pPr>
      <w:r w:rsidRPr="00B960F9">
        <w:t>Introduction aux micro-organismes</w:t>
      </w:r>
    </w:p>
    <w:p w14:paraId="6193EDCD" w14:textId="77777777" w:rsidR="00A75BB2" w:rsidRPr="00B960F9" w:rsidRDefault="00A75BB2" w:rsidP="00B960F9">
      <w:pPr>
        <w:pStyle w:val="Titre1"/>
        <w:rPr>
          <w:sz w:val="36"/>
          <w:szCs w:val="36"/>
        </w:rPr>
      </w:pPr>
      <w:r w:rsidRPr="00B960F9">
        <w:rPr>
          <w:sz w:val="36"/>
          <w:szCs w:val="36"/>
        </w:rPr>
        <w:t>Recette de la pâte à modeler - Guide enseignant (GE4)</w:t>
      </w:r>
    </w:p>
    <w:p w14:paraId="0316B1D6" w14:textId="77777777" w:rsidR="00A75BB2" w:rsidRPr="00B960F9" w:rsidRDefault="00A75BB2" w:rsidP="00B960F9">
      <w:pPr>
        <w:rPr>
          <w:rFonts w:cs="Arial"/>
        </w:rPr>
      </w:pPr>
      <w:r w:rsidRPr="00B960F9">
        <w:rPr>
          <w:rFonts w:cs="Arial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79744" behindDoc="1" locked="0" layoutInCell="1" allowOverlap="1" wp14:anchorId="239B7C65" wp14:editId="1EFFFBA5">
            <wp:simplePos x="0" y="0"/>
            <wp:positionH relativeFrom="column">
              <wp:posOffset>6191250</wp:posOffset>
            </wp:positionH>
            <wp:positionV relativeFrom="paragraph">
              <wp:posOffset>92075</wp:posOffset>
            </wp:positionV>
            <wp:extent cx="752475" cy="781050"/>
            <wp:effectExtent l="0" t="0" r="9525" b="0"/>
            <wp:wrapNone/>
            <wp:docPr id="32" name="Image 3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1027C" w14:textId="77777777" w:rsidR="00A75BB2" w:rsidRPr="00B960F9" w:rsidRDefault="00A75BB2" w:rsidP="00224E06">
      <w:r w:rsidRPr="00B960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5D65B152" wp14:editId="21508277">
                <wp:simplePos x="0" y="0"/>
                <wp:positionH relativeFrom="column">
                  <wp:posOffset>-215900</wp:posOffset>
                </wp:positionH>
                <wp:positionV relativeFrom="paragraph">
                  <wp:posOffset>205105</wp:posOffset>
                </wp:positionV>
                <wp:extent cx="6953250" cy="8115300"/>
                <wp:effectExtent l="19050" t="19050" r="19050" b="19050"/>
                <wp:wrapNone/>
                <wp:docPr id="31" name="Rectangl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11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214A0" id="Rectangle 31" o:spid="_x0000_s1026" style="position:absolute;margin-left:-17pt;margin-top:16.15pt;width:547.5pt;height:639pt;z-index:-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" filled="f" strokecolor="#0b7b5d" strokeweight="2.25pt"/>
            </w:pict>
          </mc:Fallback>
        </mc:AlternateContent>
      </w:r>
    </w:p>
    <w:p w14:paraId="59B91B2D" w14:textId="77777777" w:rsidR="00A75BB2" w:rsidRPr="00B960F9" w:rsidRDefault="00A75BB2" w:rsidP="00B960F9">
      <w:pPr>
        <w:rPr>
          <w:rFonts w:cs="Arial"/>
        </w:rPr>
      </w:pPr>
    </w:p>
    <w:p w14:paraId="2D546CCF" w14:textId="77777777" w:rsidR="00A75BB2" w:rsidRPr="00B960F9" w:rsidRDefault="00A75BB2" w:rsidP="00B960F9">
      <w:pPr>
        <w:rPr>
          <w:rFonts w:cs="Arial"/>
        </w:rPr>
      </w:pPr>
    </w:p>
    <w:p w14:paraId="1ADF046A" w14:textId="77777777" w:rsidR="00A75BB2" w:rsidRPr="00B960F9" w:rsidRDefault="00A75BB2" w:rsidP="00EB340B">
      <w:r w:rsidRPr="00B960F9">
        <w:t>Vous trouverez ci-dessous une recette pour fabriquer de la pâte à modeler. Cette pâte à modeler est non toxique, facilement modelable et vous permettra de choisir votre assortiment de couleurs.</w:t>
      </w:r>
    </w:p>
    <w:p w14:paraId="78B9075C" w14:textId="77777777" w:rsidR="001B77A9" w:rsidRPr="00B960F9" w:rsidRDefault="001B77A9" w:rsidP="00224E06"/>
    <w:p w14:paraId="6D5C3EBE" w14:textId="77777777" w:rsidR="00A75BB2" w:rsidRPr="00B960F9" w:rsidRDefault="001B77A9" w:rsidP="00B960F9">
      <w:pPr>
        <w:pStyle w:val="Titre2"/>
      </w:pPr>
      <w:r w:rsidRPr="00B960F9">
        <w:rPr>
          <w:rFonts w:eastAsia="Calibri"/>
          <w:szCs w:val="28"/>
        </w:rPr>
        <w:t>I</w:t>
      </w:r>
      <w:r w:rsidR="00A75BB2" w:rsidRPr="00B960F9">
        <w:rPr>
          <w:rFonts w:eastAsia="Calibri"/>
          <w:szCs w:val="28"/>
        </w:rPr>
        <w:t>ngrédients</w:t>
      </w:r>
    </w:p>
    <w:p w14:paraId="06DFF5A4" w14:textId="77777777" w:rsidR="00A75BB2" w:rsidRPr="00B960F9" w:rsidRDefault="00A75BB2" w:rsidP="00224E06">
      <w:pPr>
        <w:numPr>
          <w:ilvl w:val="0"/>
          <w:numId w:val="35"/>
        </w:numPr>
        <w:spacing w:after="100" w:afterAutospacing="1"/>
        <w:jc w:val="both"/>
        <w:rPr>
          <w:rFonts w:cs="Arial"/>
          <w:color w:val="000000"/>
        </w:rPr>
      </w:pPr>
      <w:r w:rsidRPr="00B960F9">
        <w:rPr>
          <w:rFonts w:cs="Arial"/>
          <w:color w:val="000000"/>
        </w:rPr>
        <w:t>1 tasse de farine ordinaire</w:t>
      </w:r>
    </w:p>
    <w:p w14:paraId="58DF365F" w14:textId="77777777" w:rsidR="00A75BB2" w:rsidRPr="00B960F9" w:rsidRDefault="00A75BB2" w:rsidP="00224E0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cs="Arial"/>
          <w:color w:val="000000"/>
        </w:rPr>
      </w:pPr>
      <w:r w:rsidRPr="00B960F9">
        <w:rPr>
          <w:rFonts w:cs="Arial"/>
          <w:color w:val="000000"/>
        </w:rPr>
        <w:t>1 tasse d’eau</w:t>
      </w:r>
    </w:p>
    <w:p w14:paraId="0635B148" w14:textId="77777777" w:rsidR="00A75BB2" w:rsidRPr="00B960F9" w:rsidRDefault="00A75BB2" w:rsidP="00224E0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cs="Arial"/>
          <w:color w:val="000000"/>
        </w:rPr>
      </w:pPr>
      <w:r w:rsidRPr="00B960F9">
        <w:rPr>
          <w:rFonts w:cs="Arial"/>
          <w:color w:val="000000"/>
        </w:rPr>
        <w:t>1/2 tasse de sel</w:t>
      </w:r>
    </w:p>
    <w:p w14:paraId="54DED7AB" w14:textId="77777777" w:rsidR="00A75BB2" w:rsidRPr="00B960F9" w:rsidRDefault="00A75BB2" w:rsidP="00224E0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cs="Arial"/>
          <w:color w:val="000000"/>
        </w:rPr>
      </w:pPr>
      <w:r w:rsidRPr="00B960F9">
        <w:rPr>
          <w:rFonts w:cs="Arial"/>
          <w:color w:val="000000"/>
        </w:rPr>
        <w:t xml:space="preserve">1 cuillère à soupe d’huile </w:t>
      </w:r>
    </w:p>
    <w:p w14:paraId="0404A406" w14:textId="77777777" w:rsidR="00A75BB2" w:rsidRPr="00B960F9" w:rsidRDefault="00A75BB2" w:rsidP="00224E0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cs="Arial"/>
          <w:color w:val="000000"/>
        </w:rPr>
      </w:pPr>
      <w:r w:rsidRPr="00B960F9">
        <w:rPr>
          <w:rFonts w:cs="Arial"/>
          <w:color w:val="000000"/>
        </w:rPr>
        <w:t>Colorants alimentaires</w:t>
      </w:r>
    </w:p>
    <w:p w14:paraId="4115390B" w14:textId="77777777" w:rsidR="00A75BB2" w:rsidRPr="00B960F9" w:rsidRDefault="00A75BB2" w:rsidP="00224E06">
      <w:pPr>
        <w:pStyle w:val="Paragraphedeliste"/>
        <w:numPr>
          <w:ilvl w:val="0"/>
          <w:numId w:val="35"/>
        </w:numPr>
        <w:tabs>
          <w:tab w:val="left" w:pos="1008"/>
        </w:tabs>
        <w:contextualSpacing w:val="0"/>
        <w:jc w:val="both"/>
        <w:rPr>
          <w:rFonts w:cs="Arial"/>
        </w:rPr>
      </w:pPr>
      <w:r w:rsidRPr="00B960F9">
        <w:rPr>
          <w:rFonts w:cs="Arial"/>
          <w:color w:val="000000"/>
        </w:rPr>
        <w:t>Facultatif : ajouter 2 cuillères à café de bicarbonate pour augmenter l’élasticité de la pâte</w:t>
      </w:r>
      <w:r w:rsidRPr="00B960F9">
        <w:rPr>
          <w:rFonts w:cs="Arial"/>
          <w:sz w:val="28"/>
          <w:szCs w:val="28"/>
        </w:rPr>
        <w:t xml:space="preserve"> </w:t>
      </w:r>
    </w:p>
    <w:p w14:paraId="663A440B" w14:textId="77777777" w:rsidR="00A75BB2" w:rsidRPr="00B960F9" w:rsidRDefault="00A75BB2" w:rsidP="00224E06"/>
    <w:p w14:paraId="64514D29" w14:textId="77777777" w:rsidR="001B77A9" w:rsidRPr="00224E06" w:rsidRDefault="00A75BB2" w:rsidP="00224E06">
      <w:pPr>
        <w:pStyle w:val="Titre2"/>
        <w:rPr>
          <w:szCs w:val="28"/>
        </w:rPr>
      </w:pPr>
      <w:r w:rsidRPr="00B960F9">
        <w:rPr>
          <w:szCs w:val="28"/>
        </w:rPr>
        <w:t>Méthode</w:t>
      </w:r>
    </w:p>
    <w:p w14:paraId="1E09FEB4" w14:textId="77777777" w:rsidR="00A75BB2" w:rsidRPr="00B960F9" w:rsidRDefault="00A75BB2" w:rsidP="00224E06">
      <w:pPr>
        <w:pStyle w:val="Paragraphedeliste"/>
        <w:numPr>
          <w:ilvl w:val="0"/>
          <w:numId w:val="36"/>
        </w:numPr>
      </w:pPr>
      <w:r w:rsidRPr="00B960F9">
        <w:t>Mélanger ensemble les ingrédients secs.</w:t>
      </w:r>
    </w:p>
    <w:p w14:paraId="007D0CF2" w14:textId="77777777" w:rsidR="00A75BB2" w:rsidRPr="00B960F9" w:rsidRDefault="00A75BB2" w:rsidP="00224E06"/>
    <w:p w14:paraId="58665350" w14:textId="77777777" w:rsidR="00A75BB2" w:rsidRPr="00B960F9" w:rsidRDefault="00A75BB2" w:rsidP="00224E06">
      <w:pPr>
        <w:pStyle w:val="Paragraphedeliste"/>
        <w:numPr>
          <w:ilvl w:val="0"/>
          <w:numId w:val="36"/>
        </w:numPr>
      </w:pPr>
      <w:r w:rsidRPr="00B960F9">
        <w:t>Ajouter l’eau et mélanger pour obtenir une pâte lisse.</w:t>
      </w:r>
    </w:p>
    <w:p w14:paraId="68971521" w14:textId="77777777" w:rsidR="00A75BB2" w:rsidRPr="00B960F9" w:rsidRDefault="00A75BB2" w:rsidP="00224E06"/>
    <w:p w14:paraId="07127BF7" w14:textId="77777777" w:rsidR="00A75BB2" w:rsidRPr="00B960F9" w:rsidRDefault="00A75BB2" w:rsidP="00224E06">
      <w:pPr>
        <w:pStyle w:val="Paragraphedeliste"/>
        <w:numPr>
          <w:ilvl w:val="0"/>
          <w:numId w:val="36"/>
        </w:numPr>
      </w:pPr>
      <w:r w:rsidRPr="00B960F9">
        <w:t>Ajouter le colorant puis l’huile.</w:t>
      </w:r>
    </w:p>
    <w:p w14:paraId="6B2A7890" w14:textId="77777777" w:rsidR="00A75BB2" w:rsidRPr="00B960F9" w:rsidRDefault="00A75BB2" w:rsidP="00224E06"/>
    <w:p w14:paraId="5760113D" w14:textId="0E2AF1CD" w:rsidR="00A75BB2" w:rsidRPr="00B960F9" w:rsidRDefault="00A75BB2" w:rsidP="00224E06">
      <w:pPr>
        <w:pStyle w:val="Paragraphedeliste"/>
        <w:numPr>
          <w:ilvl w:val="0"/>
          <w:numId w:val="36"/>
        </w:numPr>
      </w:pPr>
      <w:r w:rsidRPr="00B960F9">
        <w:t xml:space="preserve">Faire cuire à feu moyen, en mélangeant, jusqu’à ce que la pâte se détache de la paroi du récipient en formant une boule. Vous pouvez </w:t>
      </w:r>
      <w:r w:rsidR="00D31575">
        <w:t>aussi faire cuire le mélange au micro-onde</w:t>
      </w:r>
      <w:r w:rsidRPr="00B960F9">
        <w:t xml:space="preserve"> à puissance élevée pendant quatre minutes, en remuant toutes les 30 secondes.</w:t>
      </w:r>
    </w:p>
    <w:p w14:paraId="1B8244C7" w14:textId="77777777" w:rsidR="00A75BB2" w:rsidRPr="00B960F9" w:rsidRDefault="00A75BB2" w:rsidP="00224E06"/>
    <w:p w14:paraId="6F95442E" w14:textId="77777777" w:rsidR="00224E06" w:rsidRDefault="00A75BB2" w:rsidP="00224E06">
      <w:pPr>
        <w:pStyle w:val="Paragraphedeliste"/>
        <w:numPr>
          <w:ilvl w:val="0"/>
          <w:numId w:val="36"/>
        </w:numPr>
      </w:pPr>
      <w:r w:rsidRPr="00B960F9">
        <w:t>Laisser refroidir avant utilisation.</w:t>
      </w:r>
    </w:p>
    <w:p w14:paraId="4C659A43" w14:textId="77777777" w:rsidR="00224E06" w:rsidRPr="00224E06" w:rsidRDefault="00224E06" w:rsidP="00224E06"/>
    <w:p w14:paraId="22D25B34" w14:textId="7ABA8E6A" w:rsidR="00E8496C" w:rsidRPr="000D4843" w:rsidRDefault="00A75BB2" w:rsidP="00E8496C">
      <w:pPr>
        <w:pStyle w:val="Paragraphedeliste"/>
        <w:numPr>
          <w:ilvl w:val="0"/>
          <w:numId w:val="36"/>
        </w:numPr>
        <w:rPr>
          <w:rFonts w:cs="Arial"/>
          <w:color w:val="000000"/>
        </w:rPr>
      </w:pPr>
      <w:r w:rsidRPr="00224E06">
        <w:rPr>
          <w:rFonts w:cs="Arial"/>
          <w:bCs/>
          <w:color w:val="000000"/>
        </w:rPr>
        <w:t>Conserver</w:t>
      </w:r>
      <w:r w:rsidRPr="00224E06">
        <w:rPr>
          <w:rFonts w:cs="Arial"/>
          <w:color w:val="000000"/>
        </w:rPr>
        <w:t xml:space="preserve"> la pâte à modeler dans un </w:t>
      </w:r>
      <w:r w:rsidRPr="00224E06">
        <w:rPr>
          <w:rFonts w:cs="Arial"/>
          <w:bCs/>
          <w:color w:val="000000"/>
        </w:rPr>
        <w:t>sac en plastique</w:t>
      </w:r>
      <w:r w:rsidRPr="00224E06">
        <w:rPr>
          <w:rFonts w:cs="Arial"/>
          <w:color w:val="000000"/>
        </w:rPr>
        <w:t xml:space="preserve"> ou enveloppée dans du film alimentaire pour éviter qu'elle ne se dessèche.</w:t>
      </w:r>
      <w:bookmarkStart w:id="0" w:name="_GoBack"/>
      <w:bookmarkEnd w:id="0"/>
    </w:p>
    <w:sectPr w:rsidR="00E8496C" w:rsidRPr="000D4843" w:rsidSect="000D4843">
      <w:footerReference w:type="default" r:id="rId9"/>
      <w:type w:val="continuous"/>
      <w:pgSz w:w="11906" w:h="16838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619E4276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0D4843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5DCE-1D73-45C2-8787-E7623327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2024-10-11T08:46:00Z</dcterms:created>
  <dcterms:modified xsi:type="dcterms:W3CDTF">2024-10-11T08:46:00Z</dcterms:modified>
</cp:coreProperties>
</file>