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DC8CD" w14:textId="77777777" w:rsidR="000372AE" w:rsidRPr="00D25387" w:rsidRDefault="000372AE" w:rsidP="004B1F65">
      <w:pPr>
        <w:pStyle w:val="Titre1"/>
      </w:pPr>
      <w:r w:rsidRPr="00D25387">
        <w:t>Vaccinations</w:t>
      </w:r>
    </w:p>
    <w:p w14:paraId="23DD336C" w14:textId="77777777" w:rsidR="000372AE" w:rsidRPr="00D25387" w:rsidRDefault="00D25387" w:rsidP="004B1F65">
      <w:pPr>
        <w:pStyle w:val="Titre1"/>
        <w:rPr>
          <w:sz w:val="36"/>
          <w:szCs w:val="36"/>
        </w:rPr>
      </w:pPr>
      <w:r w:rsidRPr="00D25387">
        <w:rPr>
          <w:sz w:val="36"/>
          <w:szCs w:val="36"/>
        </w:rPr>
        <w:t>Aperçu des ressources</w:t>
      </w:r>
    </w:p>
    <w:p w14:paraId="780A6CA1" w14:textId="77777777" w:rsidR="000372AE" w:rsidRPr="00D25387" w:rsidRDefault="00D25387" w:rsidP="00D25387">
      <w:pPr>
        <w:rPr>
          <w:rFonts w:cs="Arial"/>
        </w:rPr>
      </w:pPr>
      <w:r w:rsidRPr="00D25387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E64DF84" wp14:editId="3F29A130">
            <wp:simplePos x="0" y="0"/>
            <wp:positionH relativeFrom="column">
              <wp:posOffset>6172818</wp:posOffset>
            </wp:positionH>
            <wp:positionV relativeFrom="paragraph">
              <wp:posOffset>30992</wp:posOffset>
            </wp:positionV>
            <wp:extent cx="752799" cy="781050"/>
            <wp:effectExtent l="0" t="0" r="9525" b="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99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F657BF" w14:textId="77777777" w:rsidR="00D25387" w:rsidRDefault="00D25387" w:rsidP="00D25387">
      <w:pPr>
        <w:rPr>
          <w:rFonts w:cs="Arial"/>
        </w:rPr>
      </w:pPr>
      <w:r w:rsidRPr="004B1F65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997C36" wp14:editId="689648FC">
                <wp:simplePos x="0" y="0"/>
                <wp:positionH relativeFrom="margin">
                  <wp:posOffset>-152400</wp:posOffset>
                </wp:positionH>
                <wp:positionV relativeFrom="paragraph">
                  <wp:posOffset>195579</wp:posOffset>
                </wp:positionV>
                <wp:extent cx="6953250" cy="8658225"/>
                <wp:effectExtent l="19050" t="19050" r="19050" b="28575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8658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B7B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D339B" id="Rectangle 5" o:spid="_x0000_s1026" style="position:absolute;margin-left:-12pt;margin-top:15.4pt;width:547.5pt;height:681.75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" filled="f" strokecolor="#0b7b5d" strokeweight="2.25pt">
                <w10:wrap anchorx="margin"/>
              </v:rect>
            </w:pict>
          </mc:Fallback>
        </mc:AlternateContent>
      </w:r>
    </w:p>
    <w:p w14:paraId="7F910C94" w14:textId="77777777" w:rsidR="000372AE" w:rsidRDefault="000372AE" w:rsidP="00D25387">
      <w:pPr>
        <w:rPr>
          <w:rFonts w:cs="Arial"/>
        </w:rPr>
      </w:pPr>
    </w:p>
    <w:p w14:paraId="7A9C93EE" w14:textId="77777777" w:rsidR="00D25387" w:rsidRDefault="00D25387" w:rsidP="00D25387">
      <w:pPr>
        <w:ind w:right="62"/>
        <w:rPr>
          <w:rFonts w:cs="Arial"/>
        </w:rPr>
      </w:pPr>
      <w:r>
        <w:rPr>
          <w:rFonts w:cs="Arial"/>
        </w:rPr>
        <w:t>Cette leçon sur le thème de la vaccination</w:t>
      </w:r>
      <w:r w:rsidRPr="004B1F65">
        <w:rPr>
          <w:rFonts w:cs="Arial"/>
        </w:rPr>
        <w:t xml:space="preserve"> explore comment et par qui a été découverte la vaccination.</w:t>
      </w:r>
    </w:p>
    <w:p w14:paraId="63E40F90" w14:textId="77777777" w:rsidR="00D25387" w:rsidRPr="004B1F65" w:rsidRDefault="00D25387" w:rsidP="00D25387">
      <w:pPr>
        <w:rPr>
          <w:rFonts w:cs="Arial"/>
        </w:rPr>
      </w:pPr>
    </w:p>
    <w:p w14:paraId="3F35FC20" w14:textId="77777777" w:rsidR="000372AE" w:rsidRPr="004B1F65" w:rsidRDefault="000372AE" w:rsidP="004B1F65">
      <w:pPr>
        <w:pStyle w:val="Titre2"/>
      </w:pPr>
      <w:r w:rsidRPr="004B1F65">
        <w:t>Liens avec le programme national</w:t>
      </w:r>
    </w:p>
    <w:p w14:paraId="15163849" w14:textId="77777777" w:rsidR="000372AE" w:rsidRPr="004B1F65" w:rsidRDefault="000372AE" w:rsidP="004B1F65">
      <w:pPr>
        <w:rPr>
          <w:rFonts w:eastAsia="Times New Roman" w:cs="Arial"/>
          <w:u w:val="single"/>
          <w:lang w:eastAsia="en-GB"/>
        </w:rPr>
      </w:pPr>
    </w:p>
    <w:p w14:paraId="107A0823" w14:textId="79975BE8" w:rsidR="000372AE" w:rsidRPr="00E410A6" w:rsidRDefault="000372AE" w:rsidP="004B1F65">
      <w:pPr>
        <w:rPr>
          <w:rFonts w:eastAsia="Times New Roman" w:cs="Arial"/>
          <w:lang w:eastAsia="en-GB"/>
        </w:rPr>
      </w:pPr>
      <w:r w:rsidRPr="004B1F65">
        <w:rPr>
          <w:rFonts w:eastAsia="Times New Roman" w:cs="Arial"/>
          <w:u w:val="single"/>
          <w:lang w:eastAsia="en-GB"/>
        </w:rPr>
        <w:t xml:space="preserve">Cycle 2 : Cycle des apprentissages fondamentaux </w:t>
      </w:r>
      <w:r w:rsidR="00E410A6" w:rsidRPr="00E410A6">
        <w:rPr>
          <w:rFonts w:eastAsia="Times New Roman" w:cs="Arial"/>
          <w:lang w:eastAsia="en-GB"/>
        </w:rPr>
        <w:t>(</w:t>
      </w:r>
      <w:r w:rsidR="00C15DBF" w:rsidRPr="00E410A6">
        <w:rPr>
          <w:rFonts w:eastAsia="Times New Roman" w:cs="Arial"/>
          <w:lang w:eastAsia="en-GB"/>
        </w:rPr>
        <w:t>B.O n°31 du 30 juillet 2020</w:t>
      </w:r>
      <w:r w:rsidR="00E410A6" w:rsidRPr="00E410A6">
        <w:rPr>
          <w:rFonts w:eastAsia="Times New Roman" w:cs="Arial"/>
          <w:lang w:eastAsia="en-GB"/>
        </w:rPr>
        <w:t>)</w:t>
      </w:r>
    </w:p>
    <w:p w14:paraId="3496E25C" w14:textId="68A8757F" w:rsidR="000372AE" w:rsidRDefault="000372AE" w:rsidP="004B1F65">
      <w:pPr>
        <w:jc w:val="both"/>
        <w:rPr>
          <w:rFonts w:eastAsia="Times New Roman" w:cs="Arial"/>
          <w:lang w:eastAsia="en-GB"/>
        </w:rPr>
      </w:pPr>
      <w:r w:rsidRPr="004B1F65">
        <w:rPr>
          <w:rFonts w:eastAsia="Times New Roman" w:cs="Arial"/>
          <w:lang w:eastAsia="en-GB"/>
        </w:rPr>
        <w:t>Éducation morale et civique</w:t>
      </w:r>
      <w:r w:rsidR="00C15DBF">
        <w:rPr>
          <w:rFonts w:eastAsia="Times New Roman" w:cs="Arial"/>
          <w:lang w:eastAsia="en-GB"/>
        </w:rPr>
        <w:t xml:space="preserve"> </w:t>
      </w:r>
    </w:p>
    <w:p w14:paraId="0772DB41" w14:textId="2E34F1EA" w:rsidR="00C15DBF" w:rsidRPr="004B1F65" w:rsidRDefault="00C15DBF" w:rsidP="004B1F65">
      <w:pPr>
        <w:jc w:val="both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Respecter autrui</w:t>
      </w:r>
    </w:p>
    <w:p w14:paraId="1B76AD61" w14:textId="77777777" w:rsidR="000372AE" w:rsidRPr="004B1F65" w:rsidRDefault="000372AE" w:rsidP="004B1F65">
      <w:pPr>
        <w:pStyle w:val="Paragraphedeliste"/>
        <w:numPr>
          <w:ilvl w:val="0"/>
          <w:numId w:val="1"/>
        </w:numPr>
        <w:rPr>
          <w:rFonts w:eastAsia="Times New Roman" w:cs="Arial"/>
          <w:u w:val="single"/>
          <w:lang w:eastAsia="en-GB"/>
        </w:rPr>
      </w:pPr>
      <w:r w:rsidRPr="004B1F65">
        <w:rPr>
          <w:rFonts w:eastAsia="Times New Roman" w:cs="Arial"/>
          <w:lang w:eastAsia="en-GB"/>
        </w:rPr>
        <w:t>Soin du corps, de l’environnement immédiat et plus lointain</w:t>
      </w:r>
    </w:p>
    <w:p w14:paraId="32E6206E" w14:textId="77777777" w:rsidR="000372AE" w:rsidRPr="004B1F65" w:rsidRDefault="000372AE" w:rsidP="004B1F65">
      <w:pPr>
        <w:rPr>
          <w:rFonts w:eastAsia="Times New Roman" w:cs="Arial"/>
          <w:u w:val="single"/>
          <w:lang w:eastAsia="en-GB"/>
        </w:rPr>
      </w:pPr>
    </w:p>
    <w:p w14:paraId="4176ECA9" w14:textId="434FD4C5" w:rsidR="000372AE" w:rsidRPr="00E410A6" w:rsidRDefault="000372AE" w:rsidP="004B1F65">
      <w:pPr>
        <w:rPr>
          <w:rFonts w:eastAsia="Times New Roman" w:cs="Arial"/>
          <w:lang w:eastAsia="en-GB"/>
        </w:rPr>
      </w:pPr>
      <w:r w:rsidRPr="004B1F65">
        <w:rPr>
          <w:rFonts w:eastAsia="Times New Roman" w:cs="Arial"/>
          <w:u w:val="single"/>
          <w:lang w:eastAsia="en-GB"/>
        </w:rPr>
        <w:t>Cycle 3 : Cycle de consolidation</w:t>
      </w:r>
      <w:r w:rsidR="00E410A6">
        <w:rPr>
          <w:rFonts w:eastAsia="Times New Roman" w:cs="Arial"/>
          <w:u w:val="single"/>
          <w:lang w:eastAsia="en-GB"/>
        </w:rPr>
        <w:t xml:space="preserve"> </w:t>
      </w:r>
      <w:r w:rsidR="00E410A6" w:rsidRPr="00E410A6">
        <w:rPr>
          <w:rFonts w:eastAsia="Times New Roman" w:cs="Arial"/>
          <w:lang w:eastAsia="en-GB"/>
        </w:rPr>
        <w:t>(BO</w:t>
      </w:r>
      <w:r w:rsidR="00C15DBF" w:rsidRPr="00E410A6">
        <w:rPr>
          <w:rFonts w:eastAsia="Times New Roman" w:cs="Arial"/>
          <w:lang w:eastAsia="en-GB"/>
        </w:rPr>
        <w:t xml:space="preserve"> n°31 du 30 juillet 2020 et le BOEN n°25 du 22 juin 2023</w:t>
      </w:r>
      <w:r w:rsidR="00E410A6" w:rsidRPr="00E410A6">
        <w:rPr>
          <w:rFonts w:eastAsia="Times New Roman" w:cs="Arial"/>
          <w:lang w:eastAsia="en-GB"/>
        </w:rPr>
        <w:t>)</w:t>
      </w:r>
    </w:p>
    <w:p w14:paraId="0A61DAED" w14:textId="77777777" w:rsidR="000372AE" w:rsidRDefault="000372AE" w:rsidP="004B1F65">
      <w:pPr>
        <w:rPr>
          <w:rFonts w:eastAsia="Times New Roman" w:cs="Arial"/>
          <w:lang w:eastAsia="en-GB"/>
        </w:rPr>
      </w:pPr>
      <w:r w:rsidRPr="004B1F65">
        <w:rPr>
          <w:rFonts w:eastAsia="Times New Roman" w:cs="Arial"/>
          <w:lang w:eastAsia="en-GB"/>
        </w:rPr>
        <w:t>Éducation morale et civique</w:t>
      </w:r>
    </w:p>
    <w:p w14:paraId="5EC153E8" w14:textId="140D1E47" w:rsidR="00C15DBF" w:rsidRPr="004B1F65" w:rsidRDefault="00C15DBF" w:rsidP="004B1F65">
      <w:p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Le respect d’autrui : Le respect du corps, de l’environnement immédiat et plus lointain</w:t>
      </w:r>
    </w:p>
    <w:p w14:paraId="67186D2B" w14:textId="77777777" w:rsidR="000372AE" w:rsidRPr="00C15DBF" w:rsidRDefault="000372AE" w:rsidP="004B1F65">
      <w:pPr>
        <w:pStyle w:val="Paragraphedeliste"/>
        <w:numPr>
          <w:ilvl w:val="0"/>
          <w:numId w:val="2"/>
        </w:numPr>
        <w:rPr>
          <w:rFonts w:eastAsia="Times New Roman" w:cs="Arial"/>
          <w:b/>
          <w:lang w:eastAsia="en-GB"/>
        </w:rPr>
      </w:pPr>
      <w:r w:rsidRPr="004B1F65">
        <w:rPr>
          <w:rFonts w:eastAsia="Times New Roman" w:cs="Arial"/>
          <w:lang w:eastAsia="en-GB"/>
        </w:rPr>
        <w:t>La responsabilité de l’individu et du citoyen dans l’environnement et la santé.</w:t>
      </w:r>
    </w:p>
    <w:p w14:paraId="7909BA6B" w14:textId="7F48A685" w:rsidR="00C15DBF" w:rsidRPr="00C15DBF" w:rsidRDefault="00C15DBF" w:rsidP="00C15DBF">
      <w:pPr>
        <w:rPr>
          <w:rFonts w:eastAsia="Times New Roman" w:cs="Arial"/>
          <w:bCs/>
          <w:lang w:eastAsia="en-GB"/>
        </w:rPr>
      </w:pPr>
      <w:r w:rsidRPr="00C15DBF">
        <w:rPr>
          <w:rFonts w:eastAsia="Times New Roman" w:cs="Arial"/>
          <w:bCs/>
          <w:lang w:eastAsia="en-GB"/>
        </w:rPr>
        <w:t>Sciences et technologie</w:t>
      </w:r>
    </w:p>
    <w:p w14:paraId="43ECE41E" w14:textId="4C223076" w:rsidR="00C15DBF" w:rsidRDefault="00C15DBF" w:rsidP="00C15DBF">
      <w:pPr>
        <w:rPr>
          <w:rFonts w:eastAsia="Times New Roman" w:cs="Arial"/>
          <w:bCs/>
          <w:lang w:eastAsia="en-GB"/>
        </w:rPr>
      </w:pPr>
      <w:r w:rsidRPr="00C15DBF">
        <w:rPr>
          <w:rFonts w:eastAsia="Times New Roman" w:cs="Arial"/>
          <w:bCs/>
          <w:lang w:eastAsia="en-GB"/>
        </w:rPr>
        <w:t>Conséquences des actions humaines sur l’environnement</w:t>
      </w:r>
    </w:p>
    <w:p w14:paraId="51C288E8" w14:textId="667495C3" w:rsidR="00C15DBF" w:rsidRPr="00C15DBF" w:rsidRDefault="00C15DBF" w:rsidP="00C15DBF">
      <w:pPr>
        <w:pStyle w:val="Paragraphedeliste"/>
        <w:numPr>
          <w:ilvl w:val="0"/>
          <w:numId w:val="2"/>
        </w:numPr>
        <w:rPr>
          <w:rFonts w:eastAsia="Times New Roman" w:cs="Arial"/>
          <w:b/>
          <w:lang w:eastAsia="en-GB"/>
        </w:rPr>
      </w:pPr>
      <w:r>
        <w:rPr>
          <w:rFonts w:eastAsia="Times New Roman" w:cs="Arial"/>
          <w:lang w:eastAsia="en-GB"/>
        </w:rPr>
        <w:t>S’impliquer dans des actions et des projets relatifs à l’éducation au développement durable sur un thème au choix (santé)</w:t>
      </w:r>
    </w:p>
    <w:p w14:paraId="2F20F7DE" w14:textId="77777777" w:rsidR="000372AE" w:rsidRPr="004B1F65" w:rsidRDefault="000372AE" w:rsidP="004B1F65">
      <w:pPr>
        <w:ind w:left="360"/>
        <w:rPr>
          <w:rFonts w:eastAsia="Times New Roman" w:cs="Arial"/>
          <w:b/>
          <w:lang w:eastAsia="en-GB"/>
        </w:rPr>
      </w:pPr>
    </w:p>
    <w:p w14:paraId="1ED1D30C" w14:textId="77777777" w:rsidR="000372AE" w:rsidRPr="004B1F65" w:rsidRDefault="000372AE" w:rsidP="004B1F65">
      <w:pPr>
        <w:rPr>
          <w:rFonts w:eastAsia="Times New Roman" w:cs="Arial"/>
          <w:u w:val="single"/>
          <w:lang w:eastAsia="en-GB"/>
        </w:rPr>
      </w:pPr>
      <w:r w:rsidRPr="004B1F65">
        <w:rPr>
          <w:rFonts w:eastAsia="Times New Roman" w:cs="Arial"/>
          <w:u w:val="single"/>
          <w:lang w:eastAsia="en-GB"/>
        </w:rPr>
        <w:t xml:space="preserve">Cycles 2 et 3 : </w:t>
      </w:r>
    </w:p>
    <w:p w14:paraId="729A2D34" w14:textId="77777777" w:rsidR="000372AE" w:rsidRPr="004B1F65" w:rsidRDefault="000372AE" w:rsidP="004B1F65">
      <w:pPr>
        <w:rPr>
          <w:rFonts w:eastAsia="Times New Roman" w:cs="Arial"/>
          <w:lang w:eastAsia="en-GB"/>
        </w:rPr>
      </w:pPr>
      <w:r w:rsidRPr="004B1F65">
        <w:rPr>
          <w:rFonts w:eastAsia="Times New Roman" w:cs="Arial"/>
          <w:lang w:eastAsia="en-GB"/>
        </w:rPr>
        <w:t>Parcours éducatif de santé</w:t>
      </w:r>
    </w:p>
    <w:p w14:paraId="1FC5066C" w14:textId="77777777" w:rsidR="000372AE" w:rsidRPr="004B1F65" w:rsidRDefault="000372AE" w:rsidP="004B1F65">
      <w:pPr>
        <w:rPr>
          <w:rFonts w:cs="Arial"/>
          <w:b/>
          <w:bCs/>
        </w:rPr>
      </w:pPr>
    </w:p>
    <w:p w14:paraId="649431AD" w14:textId="77777777" w:rsidR="00D25387" w:rsidRDefault="00D25387" w:rsidP="00D25387">
      <w:pPr>
        <w:rPr>
          <w:rFonts w:cs="Arial"/>
          <w:b/>
          <w:bCs/>
        </w:rPr>
      </w:pPr>
      <w:r w:rsidRPr="004B1F65">
        <w:rPr>
          <w:rFonts w:cs="Arial"/>
          <w:b/>
          <w:bCs/>
        </w:rPr>
        <w:t xml:space="preserve">Objectifs </w:t>
      </w:r>
      <w:r w:rsidR="00B4511A">
        <w:rPr>
          <w:rFonts w:cs="Arial"/>
          <w:b/>
          <w:bCs/>
        </w:rPr>
        <w:t>d’apprentissage</w:t>
      </w:r>
    </w:p>
    <w:p w14:paraId="2442AEE3" w14:textId="77777777" w:rsidR="000372AE" w:rsidRPr="004B1F65" w:rsidRDefault="000372AE" w:rsidP="004B1F65">
      <w:pPr>
        <w:rPr>
          <w:rFonts w:cs="Arial"/>
          <w:bCs/>
        </w:rPr>
      </w:pPr>
      <w:r w:rsidRPr="004B1F65">
        <w:rPr>
          <w:rFonts w:cs="Arial"/>
          <w:bCs/>
        </w:rPr>
        <w:t>Tous les élèves apprendront que :</w:t>
      </w:r>
    </w:p>
    <w:p w14:paraId="2D3C09AA" w14:textId="77777777" w:rsidR="000372AE" w:rsidRPr="00D25387" w:rsidRDefault="000372AE" w:rsidP="00D25387">
      <w:pPr>
        <w:pStyle w:val="Paragraphedeliste"/>
        <w:numPr>
          <w:ilvl w:val="0"/>
          <w:numId w:val="2"/>
        </w:numPr>
        <w:rPr>
          <w:rFonts w:cs="Arial"/>
          <w:bCs/>
        </w:rPr>
      </w:pPr>
      <w:r w:rsidRPr="00D25387">
        <w:rPr>
          <w:rFonts w:cs="Arial"/>
          <w:bCs/>
        </w:rPr>
        <w:t>Les vaccins aident à prévenir une série d’infections graves</w:t>
      </w:r>
    </w:p>
    <w:p w14:paraId="734B985F" w14:textId="77777777" w:rsidR="000372AE" w:rsidRPr="00D25387" w:rsidRDefault="000372AE" w:rsidP="00D25387">
      <w:pPr>
        <w:pStyle w:val="Paragraphedeliste"/>
        <w:numPr>
          <w:ilvl w:val="0"/>
          <w:numId w:val="2"/>
        </w:numPr>
        <w:rPr>
          <w:rFonts w:cs="Arial"/>
          <w:bCs/>
        </w:rPr>
      </w:pPr>
      <w:r w:rsidRPr="00D25387">
        <w:rPr>
          <w:rFonts w:cs="Arial"/>
          <w:bCs/>
        </w:rPr>
        <w:t>On ne dispose pas de vaccins contre toutes les infections</w:t>
      </w:r>
    </w:p>
    <w:p w14:paraId="362157A5" w14:textId="77777777" w:rsidR="000372AE" w:rsidRPr="004B1F65" w:rsidRDefault="000372AE" w:rsidP="004B1F65">
      <w:pPr>
        <w:rPr>
          <w:rFonts w:cs="Arial"/>
          <w:bCs/>
        </w:rPr>
      </w:pPr>
    </w:p>
    <w:p w14:paraId="382C1468" w14:textId="77777777" w:rsidR="000372AE" w:rsidRPr="004B1F65" w:rsidRDefault="000372AE" w:rsidP="004B1F65">
      <w:pPr>
        <w:rPr>
          <w:rFonts w:cs="Arial"/>
          <w:b/>
          <w:bCs/>
        </w:rPr>
      </w:pPr>
      <w:r w:rsidRPr="004B1F65">
        <w:rPr>
          <w:rFonts w:cs="Arial"/>
          <w:b/>
          <w:bCs/>
        </w:rPr>
        <w:t>Durée estimée d’enseignement</w:t>
      </w:r>
    </w:p>
    <w:p w14:paraId="0E17ADDB" w14:textId="77777777" w:rsidR="000372AE" w:rsidRPr="00D25387" w:rsidRDefault="000372AE" w:rsidP="004B1F65">
      <w:pPr>
        <w:pStyle w:val="Titre2"/>
        <w:rPr>
          <w:b w:val="0"/>
        </w:rPr>
      </w:pPr>
      <w:r w:rsidRPr="004B1F65">
        <w:rPr>
          <w:b w:val="0"/>
          <w:bCs/>
        </w:rPr>
        <w:t>50 minutes</w:t>
      </w:r>
    </w:p>
    <w:p w14:paraId="3D755664" w14:textId="77777777" w:rsidR="000372AE" w:rsidRPr="004B1F65" w:rsidRDefault="000372AE" w:rsidP="004B1F65">
      <w:pPr>
        <w:rPr>
          <w:rFonts w:cs="Arial"/>
          <w:lang w:eastAsia="en-GB"/>
        </w:rPr>
      </w:pPr>
    </w:p>
    <w:p w14:paraId="59801E22" w14:textId="2002A01C" w:rsidR="000372AE" w:rsidRDefault="00D25387" w:rsidP="004B1F65">
      <w:pPr>
        <w:pStyle w:val="Titre2"/>
        <w:rPr>
          <w:szCs w:val="28"/>
        </w:rPr>
      </w:pPr>
      <w:r>
        <w:rPr>
          <w:szCs w:val="28"/>
        </w:rPr>
        <w:t>Ressource</w:t>
      </w:r>
      <w:r w:rsidR="003C4F95">
        <w:rPr>
          <w:szCs w:val="28"/>
        </w:rPr>
        <w:t xml:space="preserve"> proposée</w:t>
      </w:r>
    </w:p>
    <w:p w14:paraId="2F3EA803" w14:textId="77777777" w:rsidR="00974970" w:rsidRDefault="00974970" w:rsidP="00D25387">
      <w:pPr>
        <w:rPr>
          <w:lang w:eastAsia="en-GB"/>
        </w:rPr>
        <w:sectPr w:rsidR="00974970" w:rsidSect="000B370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567" w:right="720" w:bottom="567" w:left="720" w:header="709" w:footer="283" w:gutter="0"/>
          <w:cols w:space="708"/>
          <w:docGrid w:linePitch="360"/>
        </w:sectPr>
      </w:pPr>
    </w:p>
    <w:p w14:paraId="2310D618" w14:textId="68F8E38E" w:rsidR="00D25387" w:rsidRDefault="003C4F95" w:rsidP="00D25387">
      <w:pPr>
        <w:rPr>
          <w:lang w:eastAsia="en-GB"/>
        </w:rPr>
      </w:pPr>
      <w:r>
        <w:rPr>
          <w:lang w:eastAsia="en-GB"/>
        </w:rPr>
        <w:t xml:space="preserve">L’activité « les héros de l’histoire » </w:t>
      </w:r>
      <w:r w:rsidR="00D650F7">
        <w:rPr>
          <w:lang w:eastAsia="en-GB"/>
        </w:rPr>
        <w:t xml:space="preserve">est </w:t>
      </w:r>
      <w:r w:rsidR="00D650F7" w:rsidRPr="004B1F65">
        <w:rPr>
          <w:rFonts w:cs="Arial"/>
        </w:rPr>
        <w:t>une activité de lecture et de compréhension, basée sur l’histoire d’Edward Jenner et sa découverte : la vaccination.</w:t>
      </w:r>
      <w:r w:rsidR="00D650F7">
        <w:rPr>
          <w:lang w:eastAsia="en-GB"/>
        </w:rPr>
        <w:t xml:space="preserve"> Suite à la lecture de cette histoire (DCE1), les élèves peuvent répondre à plusieurs questions (DTE1) et / ou compléter un texte en lien avec ce récit (DTE2).</w:t>
      </w:r>
    </w:p>
    <w:p w14:paraId="2C77CEE2" w14:textId="440DA443" w:rsidR="00974970" w:rsidRDefault="00974970" w:rsidP="00D25387">
      <w:pPr>
        <w:rPr>
          <w:lang w:eastAsia="en-GB"/>
        </w:rPr>
      </w:pPr>
      <w:r>
        <w:rPr>
          <w:noProof/>
          <w:lang w:eastAsia="fr-FR"/>
        </w:rPr>
        <w:lastRenderedPageBreak/>
        <w:drawing>
          <wp:inline distT="0" distB="0" distL="0" distR="0" wp14:anchorId="5A638909" wp14:editId="0195F60E">
            <wp:extent cx="1567400" cy="2026508"/>
            <wp:effectExtent l="0" t="0" r="0" b="0"/>
            <wp:docPr id="27" name="Image 27" descr="illustration DC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Capture d’écran ee-vaccination-DCE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688" cy="203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BBCB7" w14:textId="77777777" w:rsidR="00974970" w:rsidRDefault="00974970" w:rsidP="00D25387">
      <w:pPr>
        <w:rPr>
          <w:lang w:eastAsia="en-GB"/>
        </w:rPr>
        <w:sectPr w:rsidR="00974970" w:rsidSect="00974970">
          <w:type w:val="continuous"/>
          <w:pgSz w:w="11906" w:h="16838"/>
          <w:pgMar w:top="567" w:right="720" w:bottom="567" w:left="720" w:header="709" w:footer="283" w:gutter="0"/>
          <w:cols w:num="2" w:space="708"/>
          <w:docGrid w:linePitch="360"/>
        </w:sectPr>
      </w:pPr>
    </w:p>
    <w:p w14:paraId="1B85F46B" w14:textId="11C0445F" w:rsidR="003C4F95" w:rsidRDefault="003C4F95" w:rsidP="00D25387">
      <w:pPr>
        <w:rPr>
          <w:lang w:eastAsia="en-GB"/>
        </w:rPr>
      </w:pPr>
    </w:p>
    <w:p w14:paraId="48096EEB" w14:textId="462566FD" w:rsidR="004C5EC7" w:rsidRDefault="004C5EC7" w:rsidP="004C5EC7">
      <w:r w:rsidRPr="00D25387">
        <w:rPr>
          <w:noProof/>
          <w:lang w:eastAsia="fr-FR"/>
        </w:rPr>
        <w:drawing>
          <wp:anchor distT="0" distB="0" distL="114300" distR="114300" simplePos="0" relativeHeight="251702272" behindDoc="0" locked="0" layoutInCell="1" allowOverlap="1" wp14:anchorId="43E43432" wp14:editId="43F8E9AE">
            <wp:simplePos x="0" y="0"/>
            <wp:positionH relativeFrom="column">
              <wp:posOffset>6268994</wp:posOffset>
            </wp:positionH>
            <wp:positionV relativeFrom="paragraph">
              <wp:posOffset>-218835</wp:posOffset>
            </wp:positionV>
            <wp:extent cx="752799" cy="781050"/>
            <wp:effectExtent l="0" t="0" r="9525" b="0"/>
            <wp:wrapNone/>
            <wp:docPr id="31" name="Image 31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99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1F65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ED2E5C0" wp14:editId="49A13C17">
                <wp:simplePos x="0" y="0"/>
                <wp:positionH relativeFrom="margin">
                  <wp:align>center</wp:align>
                </wp:positionH>
                <wp:positionV relativeFrom="paragraph">
                  <wp:posOffset>154443</wp:posOffset>
                </wp:positionV>
                <wp:extent cx="6953250" cy="8610600"/>
                <wp:effectExtent l="19050" t="19050" r="19050" b="19050"/>
                <wp:wrapNone/>
                <wp:docPr id="30" name="Rectangle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86106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B7B5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0E3929" id="Rectangle 30" o:spid="_x0000_s1026" style="position:absolute;margin-left:0;margin-top:12.15pt;width:547.5pt;height:678pt;z-index:-2516162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" filled="f" strokecolor="#0b7b5d" strokeweight="2.25pt">
                <w10:wrap anchorx="margin"/>
              </v:rect>
            </w:pict>
          </mc:Fallback>
        </mc:AlternateContent>
      </w:r>
    </w:p>
    <w:p w14:paraId="082584E0" w14:textId="281198F3" w:rsidR="004C5EC7" w:rsidRDefault="004C5EC7" w:rsidP="004C5EC7"/>
    <w:p w14:paraId="57F22518" w14:textId="50E8A597" w:rsidR="00D25387" w:rsidRPr="00D25387" w:rsidRDefault="00D25387" w:rsidP="00D25387">
      <w:pPr>
        <w:pStyle w:val="Titre2"/>
      </w:pPr>
      <w:r>
        <w:t>Ressource</w:t>
      </w:r>
      <w:r w:rsidR="00D650F7">
        <w:t>s</w:t>
      </w:r>
      <w:r>
        <w:t xml:space="preserve"> complémentaire</w:t>
      </w:r>
      <w:r w:rsidR="00D650F7">
        <w:t>s</w:t>
      </w:r>
    </w:p>
    <w:p w14:paraId="4E71F6E1" w14:textId="142FCCE9" w:rsidR="000372AE" w:rsidRPr="004B1F65" w:rsidRDefault="000372AE" w:rsidP="004B1F65">
      <w:pPr>
        <w:ind w:right="62"/>
        <w:rPr>
          <w:rFonts w:cs="Arial"/>
        </w:rPr>
      </w:pPr>
    </w:p>
    <w:p w14:paraId="26FFE3D5" w14:textId="77777777" w:rsidR="00974970" w:rsidRDefault="00974970" w:rsidP="004B1F65">
      <w:pPr>
        <w:ind w:left="-66"/>
        <w:rPr>
          <w:rFonts w:cs="Arial"/>
        </w:rPr>
        <w:sectPr w:rsidR="00974970" w:rsidSect="000B370D">
          <w:type w:val="continuous"/>
          <w:pgSz w:w="11906" w:h="16838"/>
          <w:pgMar w:top="567" w:right="720" w:bottom="567" w:left="720" w:header="709" w:footer="283" w:gutter="0"/>
          <w:cols w:space="708"/>
          <w:docGrid w:linePitch="360"/>
        </w:sectPr>
      </w:pPr>
    </w:p>
    <w:p w14:paraId="33190B3C" w14:textId="39393DD1" w:rsidR="00D650F7" w:rsidRDefault="00D650F7" w:rsidP="004B1F65">
      <w:pPr>
        <w:ind w:left="-66"/>
        <w:rPr>
          <w:rFonts w:cs="Arial"/>
        </w:rPr>
      </w:pPr>
      <w:r>
        <w:rPr>
          <w:rFonts w:cs="Arial"/>
        </w:rPr>
        <w:t>L’activité complémentaire propose des scénarios pour</w:t>
      </w:r>
      <w:r w:rsidR="000372AE" w:rsidRPr="004B1F65">
        <w:rPr>
          <w:rFonts w:cs="Arial"/>
        </w:rPr>
        <w:t xml:space="preserve"> reconstituer l’histoire de Jenner et de sa découverte</w:t>
      </w:r>
      <w:r w:rsidR="00974970">
        <w:rPr>
          <w:rFonts w:cs="Arial"/>
        </w:rPr>
        <w:t xml:space="preserve"> (DCE2). En groupe les élèves peuvent imaginer un</w:t>
      </w:r>
      <w:r w:rsidR="000372AE" w:rsidRPr="004B1F65">
        <w:rPr>
          <w:rFonts w:cs="Arial"/>
        </w:rPr>
        <w:t xml:space="preserve"> sketch</w:t>
      </w:r>
      <w:r w:rsidR="00974970">
        <w:rPr>
          <w:rFonts w:cs="Arial"/>
        </w:rPr>
        <w:t xml:space="preserve"> à présenter à l’ensemble de la classe</w:t>
      </w:r>
      <w:r w:rsidR="000372AE" w:rsidRPr="004B1F65">
        <w:rPr>
          <w:rFonts w:cs="Arial"/>
        </w:rPr>
        <w:t>.</w:t>
      </w:r>
      <w:r w:rsidR="00974970" w:rsidRPr="00974970">
        <w:rPr>
          <w:rFonts w:cs="Arial"/>
          <w:bCs/>
          <w:noProof/>
          <w:lang w:eastAsia="fr-FR"/>
        </w:rPr>
        <w:t xml:space="preserve"> </w:t>
      </w:r>
      <w:r w:rsidR="004C5EC7">
        <w:rPr>
          <w:rFonts w:cs="Arial"/>
          <w:bCs/>
          <w:noProof/>
          <w:lang w:eastAsia="fr-FR"/>
        </w:rPr>
        <w:br w:type="column"/>
      </w:r>
      <w:r w:rsidR="00974970">
        <w:rPr>
          <w:rFonts w:cs="Arial"/>
          <w:bCs/>
          <w:noProof/>
          <w:lang w:eastAsia="fr-FR"/>
        </w:rPr>
        <w:drawing>
          <wp:inline distT="0" distB="0" distL="0" distR="0" wp14:anchorId="52BB09B6" wp14:editId="4C827615">
            <wp:extent cx="2026508" cy="2563609"/>
            <wp:effectExtent l="0" t="0" r="0" b="8255"/>
            <wp:docPr id="28" name="Image 28" descr="illustration DC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apture d’écran ee-vaccination-DCE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193" cy="257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41DE6" w14:textId="77777777" w:rsidR="00974970" w:rsidRDefault="00974970" w:rsidP="004B1F65">
      <w:pPr>
        <w:ind w:left="-66"/>
        <w:rPr>
          <w:rFonts w:cs="Arial"/>
        </w:rPr>
        <w:sectPr w:rsidR="00974970" w:rsidSect="004C5EC7">
          <w:type w:val="continuous"/>
          <w:pgSz w:w="11906" w:h="16838"/>
          <w:pgMar w:top="567" w:right="720" w:bottom="567" w:left="720" w:header="709" w:footer="283" w:gutter="0"/>
          <w:cols w:num="2" w:space="708"/>
          <w:docGrid w:linePitch="360"/>
        </w:sectPr>
      </w:pPr>
    </w:p>
    <w:p w14:paraId="5405398B" w14:textId="41D41987" w:rsidR="00D650F7" w:rsidRDefault="00D650F7" w:rsidP="004B1F65">
      <w:pPr>
        <w:ind w:left="-66"/>
        <w:rPr>
          <w:rFonts w:cs="Arial"/>
        </w:rPr>
      </w:pPr>
    </w:p>
    <w:p w14:paraId="278177F9" w14:textId="77777777" w:rsidR="004C5EC7" w:rsidRDefault="004C5EC7" w:rsidP="004B1F65">
      <w:pPr>
        <w:ind w:left="-66"/>
        <w:rPr>
          <w:rFonts w:cs="Arial"/>
        </w:rPr>
        <w:sectPr w:rsidR="004C5EC7" w:rsidSect="000B370D">
          <w:type w:val="continuous"/>
          <w:pgSz w:w="11906" w:h="16838"/>
          <w:pgMar w:top="567" w:right="720" w:bottom="567" w:left="720" w:header="709" w:footer="283" w:gutter="0"/>
          <w:cols w:space="708"/>
          <w:docGrid w:linePitch="360"/>
        </w:sectPr>
      </w:pPr>
    </w:p>
    <w:p w14:paraId="0518F760" w14:textId="13225772" w:rsidR="000372AE" w:rsidRDefault="00974970" w:rsidP="004B1F65">
      <w:pPr>
        <w:ind w:left="-66"/>
        <w:rPr>
          <w:rFonts w:cs="Arial"/>
        </w:rPr>
      </w:pPr>
      <w:r>
        <w:rPr>
          <w:rFonts w:cs="Arial"/>
        </w:rPr>
        <w:t>Une autre activité complémentaire peut être</w:t>
      </w:r>
      <w:r w:rsidR="000372AE" w:rsidRPr="004B1F65">
        <w:rPr>
          <w:rFonts w:cs="Arial"/>
        </w:rPr>
        <w:t xml:space="preserve"> de créer un poster sur ce héros de l’histoire des sciences</w:t>
      </w:r>
      <w:r>
        <w:rPr>
          <w:rFonts w:cs="Arial"/>
        </w:rPr>
        <w:t xml:space="preserve"> (site e-Bug, </w:t>
      </w:r>
      <w:hyperlink r:id="rId17" w:history="1">
        <w:r w:rsidRPr="00974970">
          <w:rPr>
            <w:rStyle w:val="Lienhypertexte"/>
            <w:rFonts w:cs="Arial"/>
          </w:rPr>
          <w:t>galerie des portraits</w:t>
        </w:r>
      </w:hyperlink>
      <w:r>
        <w:rPr>
          <w:rFonts w:cs="Arial"/>
        </w:rPr>
        <w:t>)</w:t>
      </w:r>
      <w:r w:rsidR="000372AE" w:rsidRPr="004B1F65">
        <w:rPr>
          <w:rFonts w:cs="Arial"/>
        </w:rPr>
        <w:t xml:space="preserve"> </w:t>
      </w:r>
      <w:r>
        <w:rPr>
          <w:rFonts w:cs="Arial"/>
        </w:rPr>
        <w:t>dans l’objectif de le présenter à d’autres classes ou de l’exposer dans un lieu de passage de l’école.</w:t>
      </w:r>
    </w:p>
    <w:p w14:paraId="3DB23E18" w14:textId="13571B4C" w:rsidR="00974970" w:rsidRPr="004B1F65" w:rsidRDefault="004C5EC7" w:rsidP="004B1F65">
      <w:pPr>
        <w:ind w:left="-66"/>
        <w:rPr>
          <w:rFonts w:cs="Arial"/>
          <w:bCs/>
        </w:rPr>
      </w:pPr>
      <w:r>
        <w:rPr>
          <w:rFonts w:cs="Arial"/>
          <w:bCs/>
          <w:noProof/>
          <w:lang w:eastAsia="fr-FR"/>
        </w:rPr>
        <w:drawing>
          <wp:inline distT="0" distB="0" distL="0" distR="0" wp14:anchorId="0FBEF9F2" wp14:editId="092D6662">
            <wp:extent cx="3111286" cy="1112108"/>
            <wp:effectExtent l="0" t="0" r="0" b="0"/>
            <wp:docPr id="29" name="Image 29" descr="extrait de la biographie du Dr Jenner disponible sur le site internet e-B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Capture d’écran portrait Jenner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172" cy="1118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E2996" w14:textId="77777777" w:rsidR="004C5EC7" w:rsidRDefault="004C5EC7" w:rsidP="004B1F65">
      <w:pPr>
        <w:spacing w:after="160"/>
        <w:rPr>
          <w:rFonts w:cs="Arial"/>
        </w:rPr>
        <w:sectPr w:rsidR="004C5EC7" w:rsidSect="004C5EC7">
          <w:type w:val="continuous"/>
          <w:pgSz w:w="11906" w:h="16838"/>
          <w:pgMar w:top="567" w:right="720" w:bottom="567" w:left="720" w:header="709" w:footer="283" w:gutter="0"/>
          <w:cols w:num="2" w:space="708"/>
          <w:docGrid w:linePitch="360"/>
        </w:sectPr>
      </w:pPr>
    </w:p>
    <w:p w14:paraId="7584E61A" w14:textId="2EB96B70" w:rsidR="00036967" w:rsidRPr="00036967" w:rsidRDefault="00036967" w:rsidP="00AA1884">
      <w:pPr>
        <w:spacing w:after="160"/>
        <w:rPr>
          <w:rFonts w:cs="Arial"/>
        </w:rPr>
      </w:pPr>
    </w:p>
    <w:sectPr w:rsidR="00036967" w:rsidRPr="00036967" w:rsidSect="00942E96">
      <w:type w:val="continuous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C429121" w16cex:dateUtc="2025-01-24T08:55:00Z"/>
  <w16cex:commentExtensible w16cex:durableId="647AF4BA" w16cex:dateUtc="2025-01-24T09:03:00Z"/>
  <w16cex:commentExtensible w16cex:durableId="4DB1E6A8" w16cex:dateUtc="2025-01-24T09:03:00Z"/>
  <w16cex:commentExtensible w16cex:durableId="4713D8B1" w16cex:dateUtc="2025-01-24T09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62B4C6B" w16cid:durableId="362B4C6B"/>
  <w16cid:commentId w16cid:paraId="22109A7D" w16cid:durableId="5C429121"/>
  <w16cid:commentId w16cid:paraId="724CB247" w16cid:durableId="724CB247"/>
  <w16cid:commentId w16cid:paraId="32E8D83F" w16cid:durableId="647AF4BA"/>
  <w16cid:commentId w16cid:paraId="3394BCB0" w16cid:durableId="4DB1E6A8"/>
  <w16cid:commentId w16cid:paraId="0093F989" w16cid:durableId="4713D8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3AEE4" w14:textId="77777777" w:rsidR="00E00E98" w:rsidRDefault="00E00E98" w:rsidP="004B1F65">
      <w:r>
        <w:separator/>
      </w:r>
    </w:p>
  </w:endnote>
  <w:endnote w:type="continuationSeparator" w:id="0">
    <w:p w14:paraId="440C6D17" w14:textId="77777777" w:rsidR="00E00E98" w:rsidRDefault="00E00E98" w:rsidP="004B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7905D" w14:textId="77777777" w:rsidR="003D11ED" w:rsidRDefault="003D11E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DAE68" w14:textId="67A0B457" w:rsidR="004B1F65" w:rsidRDefault="004B1F65" w:rsidP="000B370D">
    <w:pPr>
      <w:pStyle w:val="Pieddepage"/>
      <w:jc w:val="righ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5A35B" w14:textId="77777777" w:rsidR="003D11ED" w:rsidRDefault="003D11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7DACC" w14:textId="77777777" w:rsidR="00E00E98" w:rsidRDefault="00E00E98" w:rsidP="004B1F65">
      <w:r>
        <w:separator/>
      </w:r>
    </w:p>
  </w:footnote>
  <w:footnote w:type="continuationSeparator" w:id="0">
    <w:p w14:paraId="57F028D8" w14:textId="77777777" w:rsidR="00E00E98" w:rsidRDefault="00E00E98" w:rsidP="004B1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B3D5" w14:textId="77777777" w:rsidR="003D11ED" w:rsidRDefault="003D11E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0EA47" w14:textId="77777777" w:rsidR="003D11ED" w:rsidRDefault="003D11E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6C4C0" w14:textId="77777777" w:rsidR="003D11ED" w:rsidRDefault="003D11E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222"/>
    <w:multiLevelType w:val="hybridMultilevel"/>
    <w:tmpl w:val="D0C0D3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F3E75"/>
    <w:multiLevelType w:val="hybridMultilevel"/>
    <w:tmpl w:val="65260266"/>
    <w:lvl w:ilvl="0" w:tplc="7D54A5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A548A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84B16"/>
    <w:multiLevelType w:val="hybridMultilevel"/>
    <w:tmpl w:val="3B9420AC"/>
    <w:lvl w:ilvl="0" w:tplc="D0909E0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148C2"/>
    <w:multiLevelType w:val="hybridMultilevel"/>
    <w:tmpl w:val="D0C0D3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F06BC"/>
    <w:multiLevelType w:val="hybridMultilevel"/>
    <w:tmpl w:val="37B441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D636EF"/>
    <w:multiLevelType w:val="hybridMultilevel"/>
    <w:tmpl w:val="8B025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76368"/>
    <w:multiLevelType w:val="hybridMultilevel"/>
    <w:tmpl w:val="BE72BF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A2148"/>
    <w:multiLevelType w:val="hybridMultilevel"/>
    <w:tmpl w:val="CCE64D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A548A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910A0"/>
    <w:multiLevelType w:val="hybridMultilevel"/>
    <w:tmpl w:val="4280A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113DE"/>
    <w:multiLevelType w:val="hybridMultilevel"/>
    <w:tmpl w:val="D0C0D3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804C5"/>
    <w:multiLevelType w:val="hybridMultilevel"/>
    <w:tmpl w:val="3C0E2F2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04D3C"/>
    <w:multiLevelType w:val="hybridMultilevel"/>
    <w:tmpl w:val="6A60799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E7462"/>
    <w:multiLevelType w:val="hybridMultilevel"/>
    <w:tmpl w:val="60C28EC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3575E0"/>
    <w:multiLevelType w:val="hybridMultilevel"/>
    <w:tmpl w:val="D0C0D3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B22D5"/>
    <w:multiLevelType w:val="hybridMultilevel"/>
    <w:tmpl w:val="C4906AF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12"/>
  </w:num>
  <w:num w:numId="6">
    <w:abstractNumId w:val="3"/>
  </w:num>
  <w:num w:numId="7">
    <w:abstractNumId w:val="9"/>
  </w:num>
  <w:num w:numId="8">
    <w:abstractNumId w:val="5"/>
  </w:num>
  <w:num w:numId="9">
    <w:abstractNumId w:val="14"/>
  </w:num>
  <w:num w:numId="10">
    <w:abstractNumId w:val="1"/>
  </w:num>
  <w:num w:numId="11">
    <w:abstractNumId w:val="11"/>
  </w:num>
  <w:num w:numId="12">
    <w:abstractNumId w:val="0"/>
  </w:num>
  <w:num w:numId="13">
    <w:abstractNumId w:val="1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AE"/>
    <w:rsid w:val="00036967"/>
    <w:rsid w:val="000372AE"/>
    <w:rsid w:val="000B370D"/>
    <w:rsid w:val="000B44EE"/>
    <w:rsid w:val="000F5353"/>
    <w:rsid w:val="0010399D"/>
    <w:rsid w:val="00290667"/>
    <w:rsid w:val="002A72E5"/>
    <w:rsid w:val="002B7691"/>
    <w:rsid w:val="00312A3E"/>
    <w:rsid w:val="00393148"/>
    <w:rsid w:val="003C4F95"/>
    <w:rsid w:val="003D11ED"/>
    <w:rsid w:val="00411395"/>
    <w:rsid w:val="004B1F65"/>
    <w:rsid w:val="004C5EC7"/>
    <w:rsid w:val="00617237"/>
    <w:rsid w:val="00670E4C"/>
    <w:rsid w:val="00687FC0"/>
    <w:rsid w:val="006D16F1"/>
    <w:rsid w:val="007004E9"/>
    <w:rsid w:val="007301AD"/>
    <w:rsid w:val="00783B27"/>
    <w:rsid w:val="00835E87"/>
    <w:rsid w:val="008B6A7A"/>
    <w:rsid w:val="008F6C44"/>
    <w:rsid w:val="00967598"/>
    <w:rsid w:val="00974970"/>
    <w:rsid w:val="009A68EF"/>
    <w:rsid w:val="009C314E"/>
    <w:rsid w:val="00A32865"/>
    <w:rsid w:val="00A561D3"/>
    <w:rsid w:val="00A94C2B"/>
    <w:rsid w:val="00AA1884"/>
    <w:rsid w:val="00AE267F"/>
    <w:rsid w:val="00B4511A"/>
    <w:rsid w:val="00BA405A"/>
    <w:rsid w:val="00BA674D"/>
    <w:rsid w:val="00BB7F4C"/>
    <w:rsid w:val="00C1320C"/>
    <w:rsid w:val="00C15DBF"/>
    <w:rsid w:val="00C21B90"/>
    <w:rsid w:val="00CB33B8"/>
    <w:rsid w:val="00D25387"/>
    <w:rsid w:val="00D650F7"/>
    <w:rsid w:val="00DB2A12"/>
    <w:rsid w:val="00DB4A58"/>
    <w:rsid w:val="00E00E98"/>
    <w:rsid w:val="00E410A6"/>
    <w:rsid w:val="00E65A96"/>
    <w:rsid w:val="00E907D4"/>
    <w:rsid w:val="00EE6B23"/>
    <w:rsid w:val="00EF44B5"/>
    <w:rsid w:val="00F2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48ED"/>
  <w15:chartTrackingRefBased/>
  <w15:docId w15:val="{4DBEA56D-790E-46FB-8553-1123936E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387"/>
    <w:pPr>
      <w:spacing w:after="0" w:line="276" w:lineRule="auto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372AE"/>
    <w:pPr>
      <w:jc w:val="center"/>
      <w:outlineLvl w:val="0"/>
    </w:pPr>
    <w:rPr>
      <w:rFonts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25387"/>
    <w:pPr>
      <w:outlineLvl w:val="1"/>
    </w:pPr>
    <w:rPr>
      <w:rFonts w:eastAsia="Times New Roman" w:cs="Arial"/>
      <w:b/>
      <w:sz w:val="28"/>
      <w:lang w:eastAsia="en-GB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25387"/>
    <w:pPr>
      <w:keepNext/>
      <w:keepLines/>
      <w:spacing w:before="40"/>
      <w:ind w:left="709"/>
      <w:outlineLvl w:val="2"/>
    </w:pPr>
    <w:rPr>
      <w:rFonts w:eastAsiaTheme="majorEastAsia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72AE"/>
    <w:rPr>
      <w:rFonts w:ascii="Arial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D25387"/>
    <w:rPr>
      <w:rFonts w:ascii="Arial" w:eastAsia="Times New Roman" w:hAnsi="Arial" w:cs="Arial"/>
      <w:b/>
      <w:sz w:val="28"/>
      <w:szCs w:val="24"/>
      <w:lang w:eastAsia="en-GB"/>
    </w:rPr>
  </w:style>
  <w:style w:type="paragraph" w:styleId="Paragraphedeliste">
    <w:name w:val="List Paragraph"/>
    <w:basedOn w:val="Normal"/>
    <w:uiPriority w:val="34"/>
    <w:qFormat/>
    <w:rsid w:val="000372A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372A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B1F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1F6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B1F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1F65"/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D25387"/>
    <w:rPr>
      <w:rFonts w:ascii="Arial" w:eastAsiaTheme="majorEastAsia" w:hAnsi="Arial" w:cstheme="majorBidi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D253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53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5387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53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5387"/>
    <w:rPr>
      <w:rFonts w:ascii="Arial" w:hAnsi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53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5387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411395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670E4C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e-bug.eu/fr-FR/%C3%A9l%C3%A9mentaire-galerie-de-portraits" TargetMode="Externa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D0800-C9CA-4EFD-A036-5A6E6BCC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MILLES CECILE CHU Nice</dc:creator>
  <cp:keywords/>
  <dc:description/>
  <cp:lastModifiedBy>LESAGE VANESSA CHU Nice</cp:lastModifiedBy>
  <cp:revision>3</cp:revision>
  <dcterms:created xsi:type="dcterms:W3CDTF">2025-01-27T14:06:00Z</dcterms:created>
  <dcterms:modified xsi:type="dcterms:W3CDTF">2025-01-27T14:10:00Z</dcterms:modified>
</cp:coreProperties>
</file>