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0E0F" w14:textId="10ED755A" w:rsidR="004E4740" w:rsidRDefault="004E4740" w:rsidP="004E4740">
      <w:pPr>
        <w:pStyle w:val="paragraph"/>
        <w:spacing w:before="0" w:beforeAutospacing="0" w:after="0" w:afterAutospacing="0"/>
        <w:jc w:val="center"/>
        <w:textAlignment w:val="baseline"/>
        <w:rPr>
          <w:rStyle w:val="normaltextrun"/>
          <w:rFonts w:ascii="Arial" w:hAnsi="Arial" w:cs="Arial"/>
          <w:b/>
          <w:bCs/>
          <w:color w:val="000000"/>
          <w:sz w:val="44"/>
          <w:szCs w:val="44"/>
        </w:rPr>
      </w:pPr>
      <w:r w:rsidRPr="00B302F0">
        <w:rPr>
          <w:rFonts w:ascii="Arial" w:hAnsi="Arial" w:cs="Arial"/>
          <w:b/>
          <w:bCs/>
          <w:color w:val="000000" w:themeColor="text1"/>
          <w:sz w:val="44"/>
          <w:szCs w:val="44"/>
        </w:rPr>
        <w:t>Fiche info</w:t>
      </w:r>
      <w:r>
        <w:rPr>
          <w:rFonts w:ascii="Arial" w:hAnsi="Arial" w:cs="Arial"/>
          <w:b/>
          <w:bCs/>
          <w:color w:val="000000" w:themeColor="text1"/>
          <w:sz w:val="44"/>
          <w:szCs w:val="44"/>
        </w:rPr>
        <w:t>s</w:t>
      </w:r>
      <w:r w:rsidRPr="00B302F0">
        <w:rPr>
          <w:rFonts w:ascii="Arial" w:hAnsi="Arial" w:cs="Arial"/>
          <w:b/>
          <w:bCs/>
          <w:color w:val="000000" w:themeColor="text1"/>
          <w:sz w:val="44"/>
          <w:szCs w:val="44"/>
        </w:rPr>
        <w:t xml:space="preserve"> – </w:t>
      </w:r>
      <w:r w:rsidR="009D2753">
        <w:rPr>
          <w:rFonts w:ascii="Arial" w:hAnsi="Arial" w:cs="Arial"/>
          <w:b/>
          <w:bCs/>
          <w:color w:val="000000" w:themeColor="text1"/>
          <w:sz w:val="44"/>
          <w:szCs w:val="44"/>
        </w:rPr>
        <w:t>Santé sexuelle</w:t>
      </w:r>
    </w:p>
    <w:p w14:paraId="24D42B9E" w14:textId="36282343" w:rsidR="004E4740" w:rsidRPr="00A418A5" w:rsidRDefault="00A2624B" w:rsidP="004E4740">
      <w:pPr>
        <w:pStyle w:val="paragraph"/>
        <w:spacing w:before="0" w:beforeAutospacing="0" w:after="0" w:afterAutospacing="0"/>
        <w:jc w:val="center"/>
        <w:textAlignment w:val="baseline"/>
        <w:rPr>
          <w:rFonts w:ascii="Segoe UI" w:hAnsi="Segoe UI" w:cs="Segoe UI"/>
          <w:b/>
          <w:bCs/>
          <w:color w:val="000000"/>
          <w:sz w:val="36"/>
          <w:szCs w:val="36"/>
        </w:rPr>
      </w:pPr>
      <w:r>
        <w:rPr>
          <w:rStyle w:val="normaltextrun"/>
          <w:rFonts w:ascii="Arial" w:hAnsi="Arial" w:cs="Arial"/>
          <w:b/>
          <w:bCs/>
          <w:color w:val="000000"/>
          <w:sz w:val="36"/>
          <w:szCs w:val="36"/>
        </w:rPr>
        <w:t>L</w:t>
      </w:r>
      <w:r w:rsidR="004E4740" w:rsidRPr="00A418A5">
        <w:rPr>
          <w:rStyle w:val="normaltextrun"/>
          <w:rFonts w:ascii="Arial" w:hAnsi="Arial" w:cs="Arial"/>
          <w:b/>
          <w:bCs/>
          <w:color w:val="000000"/>
          <w:sz w:val="36"/>
          <w:szCs w:val="36"/>
        </w:rPr>
        <w:t>e papillomavirus humain (HPV)</w:t>
      </w:r>
      <w:r w:rsidR="004E4740">
        <w:rPr>
          <w:rStyle w:val="normaltextrun"/>
          <w:rFonts w:ascii="Arial" w:hAnsi="Arial" w:cs="Arial"/>
          <w:b/>
          <w:bCs/>
          <w:color w:val="000000"/>
          <w:sz w:val="36"/>
          <w:szCs w:val="36"/>
        </w:rPr>
        <w:t xml:space="preserve"> </w:t>
      </w:r>
      <w:r>
        <w:rPr>
          <w:rStyle w:val="normaltextrun"/>
          <w:rFonts w:ascii="Arial" w:hAnsi="Arial" w:cs="Arial"/>
          <w:b/>
          <w:bCs/>
          <w:color w:val="000000"/>
          <w:sz w:val="36"/>
          <w:szCs w:val="36"/>
        </w:rPr>
        <w:t>pour les professionnels</w:t>
      </w:r>
    </w:p>
    <w:p w14:paraId="5A3A4085" w14:textId="626CE863" w:rsidR="008B3B4B" w:rsidRDefault="000A0024">
      <w:r w:rsidRPr="00521734">
        <w:rPr>
          <w:rFonts w:ascii="Arial" w:hAnsi="Arial" w:cs="Arial"/>
          <w:noProof/>
          <w:lang w:eastAsia="fr-FR"/>
        </w:rPr>
        <mc:AlternateContent>
          <mc:Choice Requires="wps">
            <w:drawing>
              <wp:anchor distT="0" distB="0" distL="114300" distR="114300" simplePos="0" relativeHeight="251661312" behindDoc="1" locked="0" layoutInCell="1" allowOverlap="1" wp14:anchorId="57D0A3D9" wp14:editId="29857679">
                <wp:simplePos x="0" y="0"/>
                <wp:positionH relativeFrom="margin">
                  <wp:posOffset>-152400</wp:posOffset>
                </wp:positionH>
                <wp:positionV relativeFrom="paragraph">
                  <wp:posOffset>282574</wp:posOffset>
                </wp:positionV>
                <wp:extent cx="6991350" cy="911542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115425"/>
                        </a:xfrm>
                        <a:prstGeom prst="rect">
                          <a:avLst/>
                        </a:prstGeom>
                        <a:noFill/>
                        <a:ln w="28575" cap="flat" cmpd="sng" algn="ctr">
                          <a:solidFill>
                            <a:srgbClr val="1F396C"/>
                          </a:solidFill>
                          <a:prstDash val="solid"/>
                          <a:miter lim="800000"/>
                        </a:ln>
                        <a:effectLst/>
                      </wps:spPr>
                      <wps:txbx>
                        <w:txbxContent>
                          <w:p w14:paraId="0B2AC204" w14:textId="77777777" w:rsidR="0082080A" w:rsidRDefault="0082080A" w:rsidP="0082080A">
                            <w:pPr>
                              <w:jc w:val="center"/>
                            </w:pPr>
                          </w:p>
                          <w:p w14:paraId="0261CEA7" w14:textId="77777777" w:rsidR="0082080A" w:rsidRDefault="0082080A" w:rsidP="0082080A">
                            <w:pPr>
                              <w:jc w:val="center"/>
                            </w:pPr>
                          </w:p>
                          <w:p w14:paraId="7D417CCF" w14:textId="77777777" w:rsidR="0082080A" w:rsidRDefault="0082080A" w:rsidP="0082080A">
                            <w:pPr>
                              <w:jc w:val="center"/>
                            </w:pPr>
                          </w:p>
                          <w:p w14:paraId="545E0E7B" w14:textId="77777777" w:rsidR="0082080A" w:rsidRDefault="0082080A" w:rsidP="0082080A"/>
                          <w:p w14:paraId="375E6A36" w14:textId="77777777" w:rsidR="0082080A" w:rsidRDefault="0082080A" w:rsidP="008208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A3D9" id="Rectangle 3" o:spid="_x0000_s1026" style="position:absolute;margin-left:-12pt;margin-top:22.25pt;width:550.5pt;height:71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" filled="f" strokecolor="#1f396c" strokeweight="2.25pt">
                <v:textbox>
                  <w:txbxContent>
                    <w:p w14:paraId="0B2AC204" w14:textId="77777777" w:rsidR="0082080A" w:rsidRDefault="0082080A" w:rsidP="0082080A">
                      <w:pPr>
                        <w:jc w:val="center"/>
                      </w:pPr>
                    </w:p>
                    <w:p w14:paraId="0261CEA7" w14:textId="77777777" w:rsidR="0082080A" w:rsidRDefault="0082080A" w:rsidP="0082080A">
                      <w:pPr>
                        <w:jc w:val="center"/>
                      </w:pPr>
                    </w:p>
                    <w:p w14:paraId="7D417CCF" w14:textId="77777777" w:rsidR="0082080A" w:rsidRDefault="0082080A" w:rsidP="0082080A">
                      <w:pPr>
                        <w:jc w:val="center"/>
                      </w:pPr>
                    </w:p>
                    <w:p w14:paraId="545E0E7B" w14:textId="77777777" w:rsidR="0082080A" w:rsidRDefault="0082080A" w:rsidP="0082080A"/>
                    <w:p w14:paraId="375E6A36" w14:textId="77777777" w:rsidR="0082080A" w:rsidRDefault="0082080A" w:rsidP="0082080A"/>
                  </w:txbxContent>
                </v:textbox>
                <w10:wrap anchorx="margin"/>
              </v:rect>
            </w:pict>
          </mc:Fallback>
        </mc:AlternateContent>
      </w:r>
      <w:r>
        <w:rPr>
          <w:rStyle w:val="normaltextrun"/>
          <w:rFonts w:ascii="Arial" w:hAnsi="Arial" w:cs="Arial"/>
          <w:b/>
          <w:bCs/>
          <w:noProof/>
          <w:color w:val="000000"/>
          <w:sz w:val="36"/>
          <w:szCs w:val="36"/>
          <w:lang w:eastAsia="fr-FR"/>
        </w:rPr>
        <w:drawing>
          <wp:anchor distT="0" distB="0" distL="114300" distR="114300" simplePos="0" relativeHeight="251664384" behindDoc="1" locked="0" layoutInCell="1" allowOverlap="1" wp14:anchorId="3E648F87" wp14:editId="0586C300">
            <wp:simplePos x="0" y="0"/>
            <wp:positionH relativeFrom="column">
              <wp:posOffset>6261100</wp:posOffset>
            </wp:positionH>
            <wp:positionV relativeFrom="paragraph">
              <wp:posOffset>6350</wp:posOffset>
            </wp:positionV>
            <wp:extent cx="719455" cy="731520"/>
            <wp:effectExtent l="0" t="0" r="4445" b="0"/>
            <wp:wrapTight wrapText="bothSides">
              <wp:wrapPolygon edited="0">
                <wp:start x="0" y="0"/>
                <wp:lineTo x="0" y="20813"/>
                <wp:lineTo x="21162" y="20813"/>
                <wp:lineTo x="2116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p>
    <w:p w14:paraId="3F0E4B9B" w14:textId="44E198E0" w:rsidR="0082080A" w:rsidRDefault="0082080A" w:rsidP="0098259B">
      <w:pPr>
        <w:pStyle w:val="paragraph"/>
        <w:spacing w:before="0" w:beforeAutospacing="0" w:after="0" w:afterAutospacing="0"/>
        <w:textAlignment w:val="baseline"/>
        <w:rPr>
          <w:rStyle w:val="normaltextrun"/>
          <w:rFonts w:ascii="Arial" w:hAnsi="Arial" w:cs="Arial"/>
          <w:b/>
          <w:bCs/>
          <w:color w:val="000000"/>
          <w:sz w:val="28"/>
          <w:szCs w:val="28"/>
        </w:rPr>
      </w:pPr>
    </w:p>
    <w:p w14:paraId="4A0C7708" w14:textId="09B34FEF" w:rsidR="004E4740" w:rsidRDefault="004E4740" w:rsidP="0098259B">
      <w:pPr>
        <w:pStyle w:val="paragraph"/>
        <w:spacing w:before="0" w:beforeAutospacing="0" w:after="0" w:afterAutospacing="0"/>
        <w:textAlignment w:val="baseline"/>
        <w:rPr>
          <w:rFonts w:cs="Arial"/>
          <w:b/>
          <w:bCs/>
          <w:noProof/>
          <w:sz w:val="28"/>
          <w:szCs w:val="28"/>
        </w:rPr>
      </w:pPr>
      <w:r w:rsidRPr="004E4740">
        <w:rPr>
          <w:rStyle w:val="normaltextrun"/>
          <w:rFonts w:ascii="Arial" w:hAnsi="Arial" w:cs="Arial"/>
          <w:b/>
          <w:bCs/>
          <w:color w:val="000000"/>
          <w:sz w:val="28"/>
          <w:szCs w:val="28"/>
        </w:rPr>
        <w:t>C’est quoi le papillomavirus humain (H</w:t>
      </w:r>
      <w:r>
        <w:rPr>
          <w:rStyle w:val="normaltextrun"/>
          <w:rFonts w:ascii="Arial" w:hAnsi="Arial" w:cs="Arial"/>
          <w:b/>
          <w:bCs/>
          <w:color w:val="000000"/>
          <w:sz w:val="28"/>
          <w:szCs w:val="28"/>
        </w:rPr>
        <w:t xml:space="preserve">uman </w:t>
      </w:r>
      <w:r w:rsidRPr="004E4740">
        <w:rPr>
          <w:rStyle w:val="normaltextrun"/>
          <w:rFonts w:ascii="Arial" w:hAnsi="Arial" w:cs="Arial"/>
          <w:b/>
          <w:bCs/>
          <w:color w:val="000000"/>
          <w:sz w:val="28"/>
          <w:szCs w:val="28"/>
        </w:rPr>
        <w:t>P</w:t>
      </w:r>
      <w:r>
        <w:rPr>
          <w:rStyle w:val="normaltextrun"/>
          <w:rFonts w:ascii="Arial" w:hAnsi="Arial" w:cs="Arial"/>
          <w:b/>
          <w:bCs/>
          <w:color w:val="000000"/>
          <w:sz w:val="28"/>
          <w:szCs w:val="28"/>
        </w:rPr>
        <w:t xml:space="preserve">apilloma </w:t>
      </w:r>
      <w:r w:rsidRPr="004E4740">
        <w:rPr>
          <w:rStyle w:val="normaltextrun"/>
          <w:rFonts w:ascii="Arial" w:hAnsi="Arial" w:cs="Arial"/>
          <w:b/>
          <w:bCs/>
          <w:color w:val="000000"/>
          <w:sz w:val="28"/>
          <w:szCs w:val="28"/>
        </w:rPr>
        <w:t>V</w:t>
      </w:r>
      <w:r>
        <w:rPr>
          <w:rStyle w:val="normaltextrun"/>
          <w:rFonts w:ascii="Arial" w:hAnsi="Arial" w:cs="Arial"/>
          <w:b/>
          <w:bCs/>
          <w:color w:val="000000"/>
          <w:sz w:val="28"/>
          <w:szCs w:val="28"/>
        </w:rPr>
        <w:t>irus</w:t>
      </w:r>
      <w:r w:rsidRPr="004E4740">
        <w:rPr>
          <w:rStyle w:val="normaltextrun"/>
          <w:rFonts w:ascii="Arial" w:hAnsi="Arial" w:cs="Arial"/>
          <w:b/>
          <w:bCs/>
          <w:color w:val="000000"/>
          <w:sz w:val="28"/>
          <w:szCs w:val="28"/>
        </w:rPr>
        <w:t>) ?</w:t>
      </w:r>
      <w:r w:rsidRPr="004E4740">
        <w:rPr>
          <w:rFonts w:cs="Arial"/>
          <w:b/>
          <w:bCs/>
          <w:noProof/>
          <w:sz w:val="28"/>
          <w:szCs w:val="28"/>
        </w:rPr>
        <w:t xml:space="preserve"> </w:t>
      </w:r>
    </w:p>
    <w:p w14:paraId="06130B56" w14:textId="418D8316" w:rsidR="004E4740" w:rsidRDefault="004E4740" w:rsidP="0098259B">
      <w:pPr>
        <w:spacing w:after="0"/>
        <w:jc w:val="both"/>
        <w:rPr>
          <w:rFonts w:ascii="Arial" w:hAnsi="Arial" w:cs="Arial"/>
          <w:sz w:val="24"/>
          <w:szCs w:val="24"/>
        </w:rPr>
      </w:pPr>
      <w:r>
        <w:rPr>
          <w:rFonts w:ascii="Arial" w:hAnsi="Arial" w:cs="Arial"/>
          <w:sz w:val="24"/>
          <w:szCs w:val="24"/>
        </w:rPr>
        <w:t xml:space="preserve">Il existe un grand nombre de virus HPV qui peuvent infecter la peau et les muqueuses. Ces infections sont fréquentes et contagieuses, 80% de la population a déjà été en contact </w:t>
      </w:r>
      <w:r w:rsidR="0098259B">
        <w:rPr>
          <w:rFonts w:ascii="Arial" w:hAnsi="Arial" w:cs="Arial"/>
          <w:sz w:val="24"/>
          <w:szCs w:val="24"/>
        </w:rPr>
        <w:t>avec ces virus. Ils se transmettent par contact peau à peau ou lors de rapports sexuels vaginaux, oraux ou anaux.</w:t>
      </w:r>
    </w:p>
    <w:p w14:paraId="6CEAAD2B" w14:textId="77777777" w:rsidR="0098259B" w:rsidRDefault="0098259B" w:rsidP="0098259B">
      <w:pPr>
        <w:spacing w:after="0"/>
        <w:jc w:val="both"/>
        <w:rPr>
          <w:rFonts w:ascii="Arial" w:hAnsi="Arial" w:cs="Arial"/>
          <w:sz w:val="24"/>
          <w:szCs w:val="24"/>
        </w:rPr>
      </w:pPr>
    </w:p>
    <w:p w14:paraId="5C3A3EF1" w14:textId="02024415" w:rsidR="0098259B" w:rsidRDefault="0098259B" w:rsidP="0098259B">
      <w:pPr>
        <w:shd w:val="clear" w:color="auto" w:fill="FFFFFF"/>
        <w:tabs>
          <w:tab w:val="left" w:pos="4650"/>
        </w:tabs>
        <w:spacing w:after="0" w:line="240" w:lineRule="auto"/>
        <w:textAlignment w:val="baseline"/>
        <w:rPr>
          <w:rFonts w:ascii="Arial" w:hAnsi="Arial" w:cs="Arial"/>
          <w:b/>
          <w:bCs/>
          <w:sz w:val="28"/>
          <w:szCs w:val="28"/>
        </w:rPr>
      </w:pPr>
      <w:r>
        <w:rPr>
          <w:rFonts w:ascii="Arial" w:hAnsi="Arial" w:cs="Arial"/>
          <w:b/>
          <w:bCs/>
          <w:sz w:val="28"/>
          <w:szCs w:val="28"/>
        </w:rPr>
        <w:t>Qu</w:t>
      </w:r>
      <w:r w:rsidRPr="00523441">
        <w:rPr>
          <w:rFonts w:ascii="Arial" w:hAnsi="Arial" w:cs="Arial"/>
          <w:b/>
          <w:bCs/>
          <w:sz w:val="28"/>
          <w:szCs w:val="28"/>
        </w:rPr>
        <w:t>els sont les symptômes ?</w:t>
      </w:r>
    </w:p>
    <w:p w14:paraId="3CBC26E0" w14:textId="77777777" w:rsidR="0098259B" w:rsidRDefault="0098259B" w:rsidP="009D2753">
      <w:pPr>
        <w:shd w:val="clear" w:color="auto" w:fill="FFFFFF"/>
        <w:tabs>
          <w:tab w:val="left" w:pos="4650"/>
        </w:tabs>
        <w:spacing w:after="0" w:line="240" w:lineRule="auto"/>
        <w:jc w:val="both"/>
        <w:textAlignment w:val="baseline"/>
        <w:rPr>
          <w:rFonts w:ascii="Arial" w:hAnsi="Arial" w:cs="Arial"/>
          <w:sz w:val="24"/>
          <w:szCs w:val="24"/>
        </w:rPr>
      </w:pPr>
      <w:r>
        <w:rPr>
          <w:rFonts w:ascii="Arial" w:hAnsi="Arial" w:cs="Arial"/>
          <w:sz w:val="24"/>
          <w:szCs w:val="24"/>
        </w:rPr>
        <w:t>Les infections par les HPV sont le plus souvent sans aucun symptôme. Dans la plupart des cas, le virus s’élimine naturellement en un à deux ans et l’infection n’a aucune conséquence sur la santé.</w:t>
      </w:r>
    </w:p>
    <w:p w14:paraId="2B55D497" w14:textId="77777777" w:rsidR="00BD6CF7" w:rsidRDefault="0098259B" w:rsidP="009D2753">
      <w:pPr>
        <w:shd w:val="clear" w:color="auto" w:fill="FFFFFF"/>
        <w:tabs>
          <w:tab w:val="left" w:pos="4650"/>
        </w:tabs>
        <w:spacing w:after="0" w:line="240" w:lineRule="auto"/>
        <w:jc w:val="both"/>
        <w:textAlignment w:val="baseline"/>
        <w:rPr>
          <w:rFonts w:ascii="Arial" w:hAnsi="Arial" w:cs="Arial"/>
          <w:sz w:val="24"/>
          <w:szCs w:val="24"/>
        </w:rPr>
      </w:pPr>
      <w:r>
        <w:rPr>
          <w:rFonts w:ascii="Arial" w:hAnsi="Arial" w:cs="Arial"/>
          <w:sz w:val="24"/>
          <w:szCs w:val="24"/>
        </w:rPr>
        <w:t>Les HPV 6 et 11 sont responsables des verrues génitales ou condylomes chez les hommes et les femmes.</w:t>
      </w:r>
    </w:p>
    <w:p w14:paraId="2BFA9E0A" w14:textId="135AEF15" w:rsidR="0098259B" w:rsidRDefault="00BD6CF7" w:rsidP="009D2753">
      <w:pPr>
        <w:shd w:val="clear" w:color="auto" w:fill="FFFFFF"/>
        <w:tabs>
          <w:tab w:val="left" w:pos="4650"/>
        </w:tabs>
        <w:spacing w:after="0" w:line="240" w:lineRule="auto"/>
        <w:jc w:val="both"/>
        <w:textAlignment w:val="baseline"/>
        <w:rPr>
          <w:rFonts w:ascii="Arial" w:hAnsi="Arial" w:cs="Arial"/>
          <w:sz w:val="24"/>
          <w:szCs w:val="24"/>
        </w:rPr>
      </w:pPr>
      <w:r>
        <w:rPr>
          <w:rFonts w:ascii="Arial" w:hAnsi="Arial" w:cs="Arial"/>
          <w:sz w:val="24"/>
          <w:szCs w:val="24"/>
        </w:rPr>
        <w:t xml:space="preserve">L’infection persistante par les HPV oncogènes est responsable de </w:t>
      </w:r>
      <w:r w:rsidR="00810EB0">
        <w:rPr>
          <w:rFonts w:ascii="Arial" w:hAnsi="Arial" w:cs="Arial"/>
          <w:sz w:val="24"/>
          <w:szCs w:val="24"/>
        </w:rPr>
        <w:t xml:space="preserve">quasiment </w:t>
      </w:r>
      <w:r>
        <w:rPr>
          <w:rFonts w:ascii="Arial" w:hAnsi="Arial" w:cs="Arial"/>
          <w:sz w:val="24"/>
          <w:szCs w:val="24"/>
        </w:rPr>
        <w:t>tous les cancers du col de l’utérus et de certains cancers ORL, de l’anus et du pénis.</w:t>
      </w:r>
      <w:r w:rsidR="0098259B">
        <w:rPr>
          <w:rFonts w:ascii="Arial" w:hAnsi="Arial" w:cs="Arial"/>
          <w:sz w:val="24"/>
          <w:szCs w:val="24"/>
        </w:rPr>
        <w:t xml:space="preserve"> </w:t>
      </w:r>
      <w:r>
        <w:rPr>
          <w:rFonts w:ascii="Arial" w:hAnsi="Arial" w:cs="Arial"/>
          <w:sz w:val="24"/>
          <w:szCs w:val="24"/>
        </w:rPr>
        <w:t>L’infection peut se faire au début de la vie sexuelle mais peut mettre 10 à 15 ans avant de se manifester.</w:t>
      </w:r>
    </w:p>
    <w:p w14:paraId="11C8832C" w14:textId="233A99E3" w:rsidR="00627665" w:rsidRDefault="00627665" w:rsidP="0098259B">
      <w:pPr>
        <w:shd w:val="clear" w:color="auto" w:fill="FFFFFF"/>
        <w:tabs>
          <w:tab w:val="left" w:pos="4650"/>
        </w:tabs>
        <w:spacing w:after="0" w:line="240" w:lineRule="auto"/>
        <w:textAlignment w:val="baseline"/>
        <w:rPr>
          <w:rFonts w:ascii="Arial" w:hAnsi="Arial" w:cs="Arial"/>
          <w:sz w:val="24"/>
          <w:szCs w:val="24"/>
        </w:rPr>
      </w:pPr>
    </w:p>
    <w:p w14:paraId="0D4E392D" w14:textId="349B672B" w:rsidR="00627665" w:rsidRPr="0098259B" w:rsidRDefault="00627665" w:rsidP="0098259B">
      <w:pPr>
        <w:shd w:val="clear" w:color="auto" w:fill="FFFFFF"/>
        <w:tabs>
          <w:tab w:val="left" w:pos="4650"/>
        </w:tabs>
        <w:spacing w:after="0" w:line="240" w:lineRule="auto"/>
        <w:textAlignment w:val="baseline"/>
        <w:rPr>
          <w:rFonts w:ascii="Arial" w:hAnsi="Arial" w:cs="Arial"/>
          <w:sz w:val="24"/>
          <w:szCs w:val="24"/>
        </w:rPr>
      </w:pPr>
    </w:p>
    <w:p w14:paraId="27C6FE26" w14:textId="48D1A8AC" w:rsidR="00627665" w:rsidRDefault="00335023" w:rsidP="004E4740">
      <w:pPr>
        <w:jc w:val="both"/>
        <w:rPr>
          <w:rFonts w:ascii="Arial" w:hAnsi="Arial" w:cs="Arial"/>
          <w:sz w:val="24"/>
          <w:szCs w:val="24"/>
        </w:rPr>
      </w:pPr>
      <w:r>
        <w:rPr>
          <w:rFonts w:ascii="Arial" w:hAnsi="Arial" w:cs="Arial"/>
          <w:noProof/>
          <w:sz w:val="24"/>
          <w:szCs w:val="24"/>
          <w:lang w:eastAsia="fr-FR"/>
        </w:rPr>
        <w:drawing>
          <wp:anchor distT="0" distB="0" distL="114300" distR="114300" simplePos="0" relativeHeight="251658240" behindDoc="0" locked="0" layoutInCell="1" allowOverlap="1" wp14:anchorId="020C68CD" wp14:editId="253A5699">
            <wp:simplePos x="0" y="0"/>
            <wp:positionH relativeFrom="margin">
              <wp:posOffset>323850</wp:posOffset>
            </wp:positionH>
            <wp:positionV relativeFrom="paragraph">
              <wp:posOffset>13335</wp:posOffset>
            </wp:positionV>
            <wp:extent cx="5248275" cy="3221355"/>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3221355"/>
                    </a:xfrm>
                    <a:prstGeom prst="rect">
                      <a:avLst/>
                    </a:prstGeom>
                    <a:noFill/>
                  </pic:spPr>
                </pic:pic>
              </a:graphicData>
            </a:graphic>
            <wp14:sizeRelH relativeFrom="margin">
              <wp14:pctWidth>0</wp14:pctWidth>
            </wp14:sizeRelH>
            <wp14:sizeRelV relativeFrom="margin">
              <wp14:pctHeight>0</wp14:pctHeight>
            </wp14:sizeRelV>
          </wp:anchor>
        </w:drawing>
      </w:r>
    </w:p>
    <w:p w14:paraId="0F4A3E9A" w14:textId="77777777" w:rsidR="00393A3E" w:rsidRDefault="00393A3E" w:rsidP="00393A3E">
      <w:pPr>
        <w:spacing w:after="0"/>
        <w:jc w:val="both"/>
        <w:rPr>
          <w:rFonts w:ascii="Arial" w:hAnsi="Arial" w:cs="Arial"/>
          <w:b/>
          <w:bCs/>
          <w:sz w:val="28"/>
          <w:szCs w:val="28"/>
        </w:rPr>
      </w:pPr>
      <w:r w:rsidRPr="009F1510">
        <w:rPr>
          <w:rFonts w:ascii="Arial" w:hAnsi="Arial" w:cs="Arial"/>
          <w:b/>
          <w:bCs/>
          <w:sz w:val="28"/>
          <w:szCs w:val="28"/>
        </w:rPr>
        <w:t>Comment éviter l’infection par les HPV ?</w:t>
      </w:r>
    </w:p>
    <w:p w14:paraId="2E504CE6" w14:textId="4328ED4A" w:rsidR="00393A3E" w:rsidRDefault="00393A3E" w:rsidP="009D2753">
      <w:pPr>
        <w:pStyle w:val="Default"/>
        <w:jc w:val="both"/>
        <w:rPr>
          <w:rFonts w:eastAsia="Times New Roman"/>
          <w:color w:val="121212"/>
          <w:lang w:eastAsia="fr-FR"/>
        </w:rPr>
      </w:pPr>
      <w:r w:rsidRPr="009F1510">
        <w:t xml:space="preserve">Les préservatifs n'apportent qu'une protection partielle vis à vis de l'infection. En effet, le préservatif (masculin ou féminin) est le meilleur moyen de se protéger des IST en général, mais il ne protège que la partie de la peau qu’il recouvre ; toute lésion ou verrue présente dans la région génitale et non recouverte par le préservatif peut se transmettre à la peau d’un partenaire. </w:t>
      </w:r>
      <w:r w:rsidRPr="00F67876">
        <w:rPr>
          <w:rFonts w:eastAsia="Times New Roman"/>
          <w:color w:val="121212"/>
          <w:lang w:eastAsia="fr-FR"/>
        </w:rPr>
        <w:t>Un seul vaccin est actuellement recommandé</w:t>
      </w:r>
      <w:r>
        <w:rPr>
          <w:rFonts w:eastAsia="Times New Roman"/>
          <w:color w:val="121212"/>
          <w:lang w:eastAsia="fr-FR"/>
        </w:rPr>
        <w:t>, c’</w:t>
      </w:r>
      <w:r w:rsidRPr="00F67876">
        <w:rPr>
          <w:rFonts w:eastAsia="Times New Roman"/>
          <w:color w:val="121212"/>
          <w:lang w:eastAsia="fr-FR"/>
        </w:rPr>
        <w:t>est le vaccin Gardasil 9</w:t>
      </w:r>
      <w:r w:rsidRPr="00F67876">
        <w:rPr>
          <w:rFonts w:eastAsia="Times New Roman"/>
          <w:color w:val="121212"/>
          <w:vertAlign w:val="superscript"/>
          <w:lang w:eastAsia="fr-FR"/>
        </w:rPr>
        <w:t>®</w:t>
      </w:r>
      <w:r w:rsidRPr="00F67876">
        <w:rPr>
          <w:rFonts w:eastAsia="Times New Roman"/>
          <w:color w:val="121212"/>
          <w:lang w:eastAsia="fr-FR"/>
        </w:rPr>
        <w:t> </w:t>
      </w:r>
      <w:r>
        <w:rPr>
          <w:rFonts w:eastAsia="Times New Roman"/>
          <w:color w:val="121212"/>
          <w:lang w:eastAsia="fr-FR"/>
        </w:rPr>
        <w:t xml:space="preserve">qui </w:t>
      </w:r>
      <w:r w:rsidRPr="00F67876">
        <w:rPr>
          <w:rFonts w:eastAsia="Times New Roman"/>
          <w:color w:val="121212"/>
          <w:lang w:eastAsia="fr-FR"/>
        </w:rPr>
        <w:t>protège contre les HPV 6, 11, 16, 18, 31, 33, 45, 52 et 58, et doit être utilisé pour toute nouvelle vaccination depuis le 1er janvier 2021.</w:t>
      </w:r>
    </w:p>
    <w:p w14:paraId="1424144A" w14:textId="3BFCD635" w:rsidR="00393A3E" w:rsidRPr="00F67876" w:rsidRDefault="00393A3E" w:rsidP="00393A3E">
      <w:pPr>
        <w:pStyle w:val="Default"/>
      </w:pPr>
    </w:p>
    <w:p w14:paraId="62A2E245" w14:textId="70ADC06C" w:rsidR="00393A3E" w:rsidRDefault="00335023" w:rsidP="007A25B1">
      <w:pPr>
        <w:spacing w:after="0"/>
        <w:jc w:val="both"/>
        <w:rPr>
          <w:rFonts w:ascii="Arial" w:hAnsi="Arial" w:cs="Arial"/>
          <w:b/>
          <w:bCs/>
          <w:sz w:val="28"/>
          <w:szCs w:val="28"/>
        </w:rPr>
      </w:pPr>
      <w:r>
        <w:rPr>
          <w:noProof/>
          <w:lang w:eastAsia="fr-FR"/>
        </w:rPr>
        <w:lastRenderedPageBreak/>
        <w:drawing>
          <wp:anchor distT="0" distB="0" distL="114300" distR="114300" simplePos="0" relativeHeight="251659264" behindDoc="0" locked="0" layoutInCell="1" allowOverlap="1" wp14:anchorId="6662E02D" wp14:editId="5AA899FA">
            <wp:simplePos x="0" y="0"/>
            <wp:positionH relativeFrom="margin">
              <wp:posOffset>1143000</wp:posOffset>
            </wp:positionH>
            <wp:positionV relativeFrom="paragraph">
              <wp:posOffset>0</wp:posOffset>
            </wp:positionV>
            <wp:extent cx="4171950" cy="2850515"/>
            <wp:effectExtent l="0" t="0" r="0"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850515"/>
                    </a:xfrm>
                    <a:prstGeom prst="rect">
                      <a:avLst/>
                    </a:prstGeom>
                    <a:noFill/>
                  </pic:spPr>
                </pic:pic>
              </a:graphicData>
            </a:graphic>
            <wp14:sizeRelH relativeFrom="margin">
              <wp14:pctWidth>0</wp14:pctWidth>
            </wp14:sizeRelH>
            <wp14:sizeRelV relativeFrom="margin">
              <wp14:pctHeight>0</wp14:pctHeight>
            </wp14:sizeRelV>
          </wp:anchor>
        </w:drawing>
      </w:r>
      <w:r w:rsidRPr="00521734">
        <w:rPr>
          <w:rFonts w:ascii="Arial" w:hAnsi="Arial" w:cs="Arial"/>
          <w:noProof/>
          <w:lang w:eastAsia="fr-FR"/>
        </w:rPr>
        <mc:AlternateContent>
          <mc:Choice Requires="wps">
            <w:drawing>
              <wp:anchor distT="0" distB="0" distL="114300" distR="114300" simplePos="0" relativeHeight="251663360" behindDoc="1" locked="0" layoutInCell="1" allowOverlap="1" wp14:anchorId="5F2388AD" wp14:editId="54406516">
                <wp:simplePos x="0" y="0"/>
                <wp:positionH relativeFrom="margin">
                  <wp:align>center</wp:align>
                </wp:positionH>
                <wp:positionV relativeFrom="margin">
                  <wp:align>center</wp:align>
                </wp:positionV>
                <wp:extent cx="6991350" cy="10096500"/>
                <wp:effectExtent l="19050" t="19050" r="1905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10096500"/>
                        </a:xfrm>
                        <a:prstGeom prst="rect">
                          <a:avLst/>
                        </a:prstGeom>
                        <a:noFill/>
                        <a:ln w="28575" cap="flat" cmpd="sng" algn="ctr">
                          <a:solidFill>
                            <a:srgbClr val="1F396C"/>
                          </a:solidFill>
                          <a:prstDash val="solid"/>
                          <a:miter lim="800000"/>
                        </a:ln>
                        <a:effectLst/>
                      </wps:spPr>
                      <wps:txbx>
                        <w:txbxContent>
                          <w:p w14:paraId="5DA1821C" w14:textId="77777777" w:rsidR="00B7431C" w:rsidRDefault="00B7431C" w:rsidP="00B7431C">
                            <w:pPr>
                              <w:jc w:val="center"/>
                            </w:pPr>
                          </w:p>
                          <w:p w14:paraId="18094929" w14:textId="77777777" w:rsidR="00B7431C" w:rsidRDefault="00B7431C" w:rsidP="00B7431C">
                            <w:pPr>
                              <w:jc w:val="center"/>
                            </w:pPr>
                          </w:p>
                          <w:p w14:paraId="37486D55" w14:textId="77777777" w:rsidR="00B7431C" w:rsidRDefault="00B7431C" w:rsidP="00B7431C">
                            <w:pPr>
                              <w:jc w:val="center"/>
                            </w:pPr>
                          </w:p>
                          <w:p w14:paraId="70971BA2" w14:textId="77777777" w:rsidR="00B7431C" w:rsidRDefault="00B7431C" w:rsidP="00B7431C"/>
                          <w:p w14:paraId="700C1A2C" w14:textId="77777777" w:rsidR="00B7431C" w:rsidRDefault="00B7431C" w:rsidP="00B743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388AD" id="Rectangle 4" o:spid="_x0000_s1027" style="position:absolute;left:0;text-align:left;margin-left:0;margin-top:0;width:550.5pt;height:795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" filled="f" strokecolor="#1f396c" strokeweight="2.25pt">
                <v:textbox>
                  <w:txbxContent>
                    <w:p w14:paraId="5DA1821C" w14:textId="77777777" w:rsidR="00B7431C" w:rsidRDefault="00B7431C" w:rsidP="00B7431C">
                      <w:pPr>
                        <w:jc w:val="center"/>
                      </w:pPr>
                    </w:p>
                    <w:p w14:paraId="18094929" w14:textId="77777777" w:rsidR="00B7431C" w:rsidRDefault="00B7431C" w:rsidP="00B7431C">
                      <w:pPr>
                        <w:jc w:val="center"/>
                      </w:pPr>
                    </w:p>
                    <w:p w14:paraId="37486D55" w14:textId="77777777" w:rsidR="00B7431C" w:rsidRDefault="00B7431C" w:rsidP="00B7431C">
                      <w:pPr>
                        <w:jc w:val="center"/>
                      </w:pPr>
                    </w:p>
                    <w:p w14:paraId="70971BA2" w14:textId="77777777" w:rsidR="00B7431C" w:rsidRDefault="00B7431C" w:rsidP="00B7431C"/>
                    <w:p w14:paraId="700C1A2C" w14:textId="77777777" w:rsidR="00B7431C" w:rsidRDefault="00B7431C" w:rsidP="00B7431C"/>
                  </w:txbxContent>
                </v:textbox>
                <w10:wrap anchorx="margin" anchory="margin"/>
              </v:rect>
            </w:pict>
          </mc:Fallback>
        </mc:AlternateContent>
      </w:r>
      <w:r w:rsidR="000B7ED7" w:rsidRPr="00B302F0">
        <w:rPr>
          <w:rFonts w:cs="Arial"/>
          <w:b/>
          <w:bCs/>
          <w:noProof/>
          <w:lang w:eastAsia="fr-FR"/>
        </w:rPr>
        <w:drawing>
          <wp:anchor distT="0" distB="0" distL="114300" distR="114300" simplePos="0" relativeHeight="251666432" behindDoc="1" locked="0" layoutInCell="1" allowOverlap="1" wp14:anchorId="061BFA79" wp14:editId="6222E9D5">
            <wp:simplePos x="0" y="0"/>
            <wp:positionH relativeFrom="page">
              <wp:posOffset>6743700</wp:posOffset>
            </wp:positionH>
            <wp:positionV relativeFrom="page">
              <wp:posOffset>152400</wp:posOffset>
            </wp:positionV>
            <wp:extent cx="719455" cy="731520"/>
            <wp:effectExtent l="0" t="0" r="4445" b="0"/>
            <wp:wrapTight wrapText="bothSides">
              <wp:wrapPolygon edited="0">
                <wp:start x="0" y="0"/>
                <wp:lineTo x="0" y="20813"/>
                <wp:lineTo x="21162" y="20813"/>
                <wp:lineTo x="21162" y="0"/>
                <wp:lineTo x="0" y="0"/>
              </wp:wrapPolygon>
            </wp:wrapTight>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p>
    <w:p w14:paraId="1C5F2695" w14:textId="77777777" w:rsidR="00393A3E" w:rsidRPr="0010217A" w:rsidRDefault="00393A3E" w:rsidP="00393A3E">
      <w:pPr>
        <w:pStyle w:val="paragraph"/>
        <w:tabs>
          <w:tab w:val="left" w:pos="3795"/>
        </w:tabs>
        <w:spacing w:before="0" w:beforeAutospacing="0" w:after="0" w:afterAutospacing="0"/>
        <w:jc w:val="center"/>
        <w:textAlignment w:val="baseline"/>
        <w:rPr>
          <w:rFonts w:ascii="Arial" w:hAnsi="Arial" w:cs="Arial"/>
        </w:rPr>
      </w:pPr>
      <w:r w:rsidRPr="0010217A">
        <w:rPr>
          <w:rFonts w:ascii="Arial" w:hAnsi="Arial" w:cs="Arial"/>
        </w:rPr>
        <w:t>Source hpvtypes.png</w:t>
      </w:r>
    </w:p>
    <w:p w14:paraId="7E9F4730" w14:textId="77777777" w:rsidR="00393A3E" w:rsidRDefault="00393A3E" w:rsidP="007A25B1">
      <w:pPr>
        <w:spacing w:after="0"/>
        <w:jc w:val="both"/>
        <w:rPr>
          <w:rFonts w:ascii="Arial" w:hAnsi="Arial" w:cs="Arial"/>
          <w:b/>
          <w:bCs/>
          <w:sz w:val="28"/>
          <w:szCs w:val="28"/>
        </w:rPr>
      </w:pPr>
    </w:p>
    <w:p w14:paraId="52DB1714" w14:textId="1C8D9524" w:rsidR="00627665" w:rsidRDefault="00185E5F" w:rsidP="007A25B1">
      <w:pPr>
        <w:spacing w:after="0"/>
        <w:jc w:val="both"/>
        <w:rPr>
          <w:rFonts w:ascii="Arial" w:hAnsi="Arial" w:cs="Arial"/>
          <w:b/>
          <w:bCs/>
          <w:sz w:val="28"/>
          <w:szCs w:val="28"/>
        </w:rPr>
      </w:pPr>
      <w:r w:rsidRPr="00185E5F">
        <w:rPr>
          <w:rFonts w:ascii="Arial" w:hAnsi="Arial" w:cs="Arial"/>
          <w:b/>
          <w:bCs/>
          <w:sz w:val="28"/>
          <w:szCs w:val="28"/>
        </w:rPr>
        <w:t xml:space="preserve">Plan cancer – campagne de vaccination </w:t>
      </w:r>
    </w:p>
    <w:p w14:paraId="1E02AD0D" w14:textId="220FD0A8" w:rsidR="00185E5F" w:rsidRDefault="00DC0D0A" w:rsidP="007A25B1">
      <w:pPr>
        <w:spacing w:after="0"/>
        <w:jc w:val="both"/>
        <w:rPr>
          <w:rFonts w:ascii="Arial" w:hAnsi="Arial" w:cs="Arial"/>
          <w:sz w:val="24"/>
          <w:szCs w:val="24"/>
        </w:rPr>
      </w:pPr>
      <w:r>
        <w:rPr>
          <w:rFonts w:ascii="Arial" w:hAnsi="Arial" w:cs="Arial"/>
          <w:sz w:val="24"/>
          <w:szCs w:val="24"/>
        </w:rPr>
        <w:t xml:space="preserve">Depuis </w:t>
      </w:r>
      <w:r w:rsidR="0008625F">
        <w:rPr>
          <w:rFonts w:ascii="Arial" w:hAnsi="Arial" w:cs="Arial"/>
          <w:sz w:val="24"/>
          <w:szCs w:val="24"/>
        </w:rPr>
        <w:t>octobre 2023, les collégiens en classe de 5</w:t>
      </w:r>
      <w:r w:rsidR="0008625F" w:rsidRPr="0008625F">
        <w:rPr>
          <w:rFonts w:ascii="Arial" w:hAnsi="Arial" w:cs="Arial"/>
          <w:sz w:val="24"/>
          <w:szCs w:val="24"/>
          <w:vertAlign w:val="superscript"/>
        </w:rPr>
        <w:t>ème</w:t>
      </w:r>
      <w:r w:rsidR="0008625F">
        <w:rPr>
          <w:rFonts w:ascii="Arial" w:hAnsi="Arial" w:cs="Arial"/>
          <w:sz w:val="24"/>
          <w:szCs w:val="24"/>
        </w:rPr>
        <w:t xml:space="preserve"> peuvent être vaccinés gratuitement pour assurer une meilleure protection contre les cancers liés au HPV. La vaccination n’est pas obligatoire et un accord parental est nécessaire.</w:t>
      </w:r>
    </w:p>
    <w:p w14:paraId="53C47A9F" w14:textId="23F211B1" w:rsidR="007A25B1" w:rsidRDefault="007A25B1" w:rsidP="007A25B1">
      <w:pPr>
        <w:spacing w:after="0"/>
        <w:jc w:val="both"/>
        <w:rPr>
          <w:rFonts w:ascii="Arial" w:hAnsi="Arial" w:cs="Arial"/>
          <w:sz w:val="24"/>
          <w:szCs w:val="24"/>
        </w:rPr>
      </w:pPr>
      <w:r>
        <w:rPr>
          <w:rFonts w:ascii="Arial" w:hAnsi="Arial" w:cs="Arial"/>
          <w:sz w:val="24"/>
          <w:szCs w:val="24"/>
        </w:rPr>
        <w:t xml:space="preserve">Le schéma vaccinal recommandé est entre 11 et 14 ans avec 2 doses de vaccin à </w:t>
      </w:r>
      <w:r w:rsidR="005C2030">
        <w:rPr>
          <w:rFonts w:ascii="Arial" w:hAnsi="Arial" w:cs="Arial"/>
          <w:sz w:val="24"/>
          <w:szCs w:val="24"/>
        </w:rPr>
        <w:t xml:space="preserve">minimum </w:t>
      </w:r>
      <w:r>
        <w:rPr>
          <w:rFonts w:ascii="Arial" w:hAnsi="Arial" w:cs="Arial"/>
          <w:sz w:val="24"/>
          <w:szCs w:val="24"/>
        </w:rPr>
        <w:t>5 mois</w:t>
      </w:r>
      <w:r w:rsidR="00EE44A1">
        <w:rPr>
          <w:rFonts w:ascii="Arial" w:hAnsi="Arial" w:cs="Arial"/>
          <w:sz w:val="24"/>
          <w:szCs w:val="24"/>
        </w:rPr>
        <w:t xml:space="preserve"> d’intervalle</w:t>
      </w:r>
      <w:r>
        <w:rPr>
          <w:rFonts w:ascii="Arial" w:hAnsi="Arial" w:cs="Arial"/>
          <w:sz w:val="24"/>
          <w:szCs w:val="24"/>
        </w:rPr>
        <w:t xml:space="preserve">. </w:t>
      </w:r>
      <w:r w:rsidR="004C0BFB">
        <w:rPr>
          <w:rFonts w:ascii="Arial" w:hAnsi="Arial" w:cs="Arial"/>
          <w:sz w:val="24"/>
          <w:szCs w:val="24"/>
        </w:rPr>
        <w:t xml:space="preserve">Un rattrapage est possible </w:t>
      </w:r>
      <w:r w:rsidR="005C2030">
        <w:rPr>
          <w:rFonts w:ascii="Arial" w:hAnsi="Arial" w:cs="Arial"/>
          <w:sz w:val="24"/>
          <w:szCs w:val="24"/>
        </w:rPr>
        <w:t xml:space="preserve">de 15 à </w:t>
      </w:r>
      <w:r w:rsidR="005E5944">
        <w:rPr>
          <w:rFonts w:ascii="Arial" w:hAnsi="Arial" w:cs="Arial"/>
          <w:sz w:val="24"/>
          <w:szCs w:val="24"/>
        </w:rPr>
        <w:t xml:space="preserve">19 </w:t>
      </w:r>
      <w:r w:rsidR="005C2030">
        <w:rPr>
          <w:rFonts w:ascii="Arial" w:hAnsi="Arial" w:cs="Arial"/>
          <w:sz w:val="24"/>
          <w:szCs w:val="24"/>
        </w:rPr>
        <w:t xml:space="preserve">ans, dans ce cas 3 doses </w:t>
      </w:r>
      <w:r w:rsidR="004A1F03">
        <w:rPr>
          <w:rFonts w:ascii="Arial" w:hAnsi="Arial" w:cs="Arial"/>
          <w:sz w:val="24"/>
          <w:szCs w:val="24"/>
        </w:rPr>
        <w:t>sont nécessaires.</w:t>
      </w:r>
      <w:r w:rsidR="005E5944">
        <w:rPr>
          <w:rFonts w:ascii="Arial" w:hAnsi="Arial" w:cs="Arial"/>
          <w:sz w:val="24"/>
          <w:szCs w:val="24"/>
        </w:rPr>
        <w:t xml:space="preserve"> </w:t>
      </w:r>
      <w:r w:rsidR="005E5944" w:rsidRPr="005E5944">
        <w:rPr>
          <w:rFonts w:ascii="Arial" w:hAnsi="Arial" w:cs="Arial"/>
          <w:sz w:val="24"/>
          <w:szCs w:val="24"/>
        </w:rPr>
        <w:t>Cette vaccination est recommandée jusqu’à 26 ans pour les hommes ayant des relations sexuelles avec des hommes mais une proposition d’élargir à tous, filles et garçons, jusqu’à 26 ans est en cours d’étude.</w:t>
      </w:r>
      <w:r w:rsidR="006D54D0">
        <w:rPr>
          <w:rFonts w:ascii="Arial" w:hAnsi="Arial" w:cs="Arial"/>
          <w:sz w:val="24"/>
          <w:szCs w:val="24"/>
        </w:rPr>
        <w:t xml:space="preserve"> La vaccination peut aussi être réalisé</w:t>
      </w:r>
      <w:r w:rsidR="00486E01">
        <w:rPr>
          <w:rFonts w:ascii="Arial" w:hAnsi="Arial" w:cs="Arial"/>
          <w:sz w:val="24"/>
          <w:szCs w:val="24"/>
        </w:rPr>
        <w:t>e par un médecin, un infirmier, une sage-femme, un pharmacien ou dans un service de vaccination.</w:t>
      </w:r>
    </w:p>
    <w:p w14:paraId="31B359B9" w14:textId="1F462896" w:rsidR="00467A13" w:rsidRDefault="00BF6BEA" w:rsidP="007A25B1">
      <w:pPr>
        <w:spacing w:after="0"/>
        <w:jc w:val="both"/>
        <w:rPr>
          <w:rFonts w:ascii="Arial" w:hAnsi="Arial" w:cs="Arial"/>
          <w:sz w:val="24"/>
          <w:szCs w:val="24"/>
        </w:rPr>
      </w:pPr>
      <w:r>
        <w:rPr>
          <w:rFonts w:ascii="Arial" w:hAnsi="Arial" w:cs="Arial"/>
          <w:sz w:val="24"/>
          <w:szCs w:val="24"/>
        </w:rPr>
        <w:t xml:space="preserve">L’objectif est d’augmenter la couverture vaccinale de la population et de prévenir l’infection </w:t>
      </w:r>
      <w:r w:rsidR="00457EC8">
        <w:rPr>
          <w:rFonts w:ascii="Arial" w:hAnsi="Arial" w:cs="Arial"/>
          <w:sz w:val="24"/>
          <w:szCs w:val="24"/>
        </w:rPr>
        <w:t xml:space="preserve">par les </w:t>
      </w:r>
      <w:r w:rsidR="00141DBE">
        <w:rPr>
          <w:rFonts w:ascii="Arial" w:hAnsi="Arial" w:cs="Arial"/>
          <w:sz w:val="24"/>
          <w:szCs w:val="24"/>
        </w:rPr>
        <w:t>papillomavirus. Il</w:t>
      </w:r>
      <w:r w:rsidR="00467A13">
        <w:rPr>
          <w:rFonts w:ascii="Arial" w:hAnsi="Arial" w:cs="Arial"/>
          <w:sz w:val="24"/>
          <w:szCs w:val="24"/>
        </w:rPr>
        <w:t xml:space="preserve"> s’agit d’apporter les connaissances aux adolescents sans induire une anxiété ni une vision négative de la sexualité, en adaptant les interventions à l’âge et aux capacités des élèves</w:t>
      </w:r>
      <w:r w:rsidR="009F1510">
        <w:rPr>
          <w:rFonts w:ascii="Arial" w:hAnsi="Arial" w:cs="Arial"/>
          <w:sz w:val="24"/>
          <w:szCs w:val="24"/>
        </w:rPr>
        <w:t xml:space="preserve">. </w:t>
      </w:r>
    </w:p>
    <w:p w14:paraId="39F7BDA4" w14:textId="7032FEF6" w:rsidR="00B938F1" w:rsidRDefault="00B938F1" w:rsidP="007A25B1">
      <w:pPr>
        <w:spacing w:after="0"/>
        <w:jc w:val="both"/>
        <w:rPr>
          <w:rFonts w:ascii="Arial" w:hAnsi="Arial" w:cs="Arial"/>
          <w:sz w:val="24"/>
          <w:szCs w:val="24"/>
        </w:rPr>
      </w:pPr>
    </w:p>
    <w:p w14:paraId="2690A052" w14:textId="77777777" w:rsidR="00B938F1" w:rsidRDefault="00B938F1" w:rsidP="00B938F1">
      <w:pPr>
        <w:pStyle w:val="paragraph"/>
        <w:tabs>
          <w:tab w:val="left" w:pos="5715"/>
        </w:tabs>
        <w:spacing w:before="0" w:beforeAutospacing="0" w:after="0" w:afterAutospacing="0"/>
        <w:textAlignment w:val="baseline"/>
        <w:rPr>
          <w:rStyle w:val="eop"/>
          <w:rFonts w:ascii="Arial" w:hAnsi="Arial" w:cs="Arial"/>
          <w:color w:val="000000"/>
          <w:sz w:val="28"/>
          <w:szCs w:val="28"/>
        </w:rPr>
      </w:pPr>
      <w:r>
        <w:rPr>
          <w:rStyle w:val="normaltextrun"/>
          <w:rFonts w:ascii="Arial" w:hAnsi="Arial" w:cs="Arial"/>
          <w:b/>
          <w:bCs/>
          <w:color w:val="000000"/>
          <w:sz w:val="28"/>
          <w:szCs w:val="28"/>
        </w:rPr>
        <w:t>Existe-t-il un traitement ?</w:t>
      </w:r>
      <w:r>
        <w:rPr>
          <w:rStyle w:val="eop"/>
          <w:rFonts w:ascii="Arial" w:hAnsi="Arial" w:cs="Arial"/>
          <w:color w:val="000000"/>
          <w:sz w:val="28"/>
          <w:szCs w:val="28"/>
        </w:rPr>
        <w:t> </w:t>
      </w:r>
      <w:r>
        <w:rPr>
          <w:rStyle w:val="eop"/>
          <w:rFonts w:ascii="Arial" w:hAnsi="Arial" w:cs="Arial"/>
          <w:color w:val="000000"/>
          <w:sz w:val="28"/>
          <w:szCs w:val="28"/>
        </w:rPr>
        <w:tab/>
      </w:r>
    </w:p>
    <w:p w14:paraId="15633672" w14:textId="77777777" w:rsidR="00B938F1" w:rsidRPr="005C3547" w:rsidRDefault="00B938F1" w:rsidP="009D2753">
      <w:pPr>
        <w:pStyle w:val="paragraph"/>
        <w:spacing w:before="0" w:beforeAutospacing="0" w:after="0" w:afterAutospacing="0"/>
        <w:jc w:val="both"/>
        <w:textAlignment w:val="baseline"/>
        <w:rPr>
          <w:rFonts w:ascii="Arial" w:hAnsi="Arial" w:cs="Arial"/>
          <w:sz w:val="18"/>
          <w:szCs w:val="18"/>
        </w:rPr>
      </w:pPr>
      <w:r w:rsidRPr="005C3547">
        <w:rPr>
          <w:rFonts w:ascii="Arial" w:hAnsi="Arial" w:cs="Arial"/>
          <w:shd w:val="clear" w:color="auto" w:fill="FFFFFF"/>
        </w:rPr>
        <w:t>À l’heure actuelle, il n’existe pas de traitement des infections à HPV, mais il est possible de traiter les verrues génitales, les lésions précancéreuses et les cancers du col de l’utérus.</w:t>
      </w:r>
    </w:p>
    <w:p w14:paraId="6F6C2105" w14:textId="77CD9BE8" w:rsidR="00B938F1" w:rsidRDefault="00B938F1" w:rsidP="009D2753">
      <w:pPr>
        <w:pStyle w:val="paragraph"/>
        <w:spacing w:before="0" w:beforeAutospacing="0" w:after="0" w:afterAutospacing="0"/>
        <w:jc w:val="both"/>
        <w:textAlignment w:val="baseline"/>
        <w:rPr>
          <w:rStyle w:val="scxw227372239"/>
          <w:rFonts w:ascii="Arial" w:hAnsi="Arial" w:cs="Arial"/>
        </w:rPr>
      </w:pPr>
      <w:r>
        <w:rPr>
          <w:rStyle w:val="normaltextrun"/>
          <w:rFonts w:ascii="Arial" w:hAnsi="Arial" w:cs="Arial"/>
        </w:rPr>
        <w:t>Les verrues génitales sont traitées en fonction de leur taille et de leur localisation. Il existe différents traitements locaux pour traiter ces verrues mais elles peuvent réapparaitre car le virus lui-même n’est pas éliminé. </w:t>
      </w:r>
      <w:r>
        <w:rPr>
          <w:rStyle w:val="scxw227372239"/>
          <w:rFonts w:ascii="Arial" w:hAnsi="Arial" w:cs="Arial"/>
        </w:rPr>
        <w:t> </w:t>
      </w:r>
    </w:p>
    <w:p w14:paraId="13BFCA2D" w14:textId="77777777" w:rsidR="00335023" w:rsidRDefault="00335023" w:rsidP="00335023">
      <w:pPr>
        <w:pStyle w:val="paragraph"/>
        <w:spacing w:before="0" w:beforeAutospacing="0" w:after="0" w:afterAutospacing="0"/>
        <w:jc w:val="both"/>
        <w:textAlignment w:val="baseline"/>
        <w:rPr>
          <w:rFonts w:ascii="Segoe UI" w:hAnsi="Segoe UI" w:cs="Segoe UI"/>
          <w:sz w:val="18"/>
          <w:szCs w:val="18"/>
        </w:rPr>
      </w:pPr>
      <w:r>
        <w:rPr>
          <w:rStyle w:val="scxw227372239"/>
          <w:rFonts w:ascii="Arial" w:hAnsi="Arial" w:cs="Arial"/>
        </w:rPr>
        <w:t xml:space="preserve">La meilleure façon de se protéger contre les HPV reste la vaccination, ainsi que le dépistage car même si le HPV ne donne pas de symptômes ; il peut provoquer des lésions qui évoluent vers un cancer. Les filles peuvent faire un dépistage régulièrement à partir de 25 ans pour identifier rapidement les possibles lésions et les traiter avant qu’elles ne deviennent graves. </w:t>
      </w:r>
    </w:p>
    <w:p w14:paraId="25E31595" w14:textId="77777777" w:rsidR="00335023" w:rsidRPr="00B938F1" w:rsidRDefault="00335023" w:rsidP="009D2753">
      <w:pPr>
        <w:pStyle w:val="paragraph"/>
        <w:spacing w:before="0" w:beforeAutospacing="0" w:after="0" w:afterAutospacing="0"/>
        <w:jc w:val="both"/>
        <w:textAlignment w:val="baseline"/>
        <w:rPr>
          <w:rFonts w:ascii="Segoe UI" w:hAnsi="Segoe UI" w:cs="Segoe UI"/>
          <w:sz w:val="18"/>
          <w:szCs w:val="18"/>
        </w:rPr>
      </w:pPr>
    </w:p>
    <w:p w14:paraId="5D43206C" w14:textId="00CE0012" w:rsidR="009F1510" w:rsidRDefault="009F1510" w:rsidP="009F1510">
      <w:pPr>
        <w:spacing w:after="0"/>
        <w:jc w:val="both"/>
        <w:rPr>
          <w:rFonts w:ascii="Arial" w:hAnsi="Arial" w:cs="Arial"/>
          <w:b/>
          <w:bCs/>
          <w:sz w:val="28"/>
          <w:szCs w:val="28"/>
        </w:rPr>
      </w:pPr>
      <w:r w:rsidRPr="00676F8C">
        <w:rPr>
          <w:rFonts w:ascii="Arial" w:hAnsi="Arial" w:cs="Arial"/>
          <w:b/>
          <w:bCs/>
          <w:sz w:val="28"/>
          <w:szCs w:val="28"/>
        </w:rPr>
        <w:t>Liens Internet</w:t>
      </w:r>
      <w:r w:rsidR="00676F8C">
        <w:rPr>
          <w:rFonts w:ascii="Arial" w:hAnsi="Arial" w:cs="Arial"/>
          <w:b/>
          <w:bCs/>
          <w:sz w:val="28"/>
          <w:szCs w:val="28"/>
        </w:rPr>
        <w:t> :</w:t>
      </w:r>
    </w:p>
    <w:p w14:paraId="79E563D7" w14:textId="466FABEE" w:rsidR="001203EE" w:rsidRDefault="00141DBE" w:rsidP="001203EE">
      <w:pPr>
        <w:pStyle w:val="Paragraphedeliste"/>
        <w:numPr>
          <w:ilvl w:val="0"/>
          <w:numId w:val="2"/>
        </w:numPr>
        <w:spacing w:after="0"/>
        <w:jc w:val="both"/>
        <w:rPr>
          <w:rFonts w:ascii="Arial" w:hAnsi="Arial" w:cs="Arial"/>
          <w:sz w:val="24"/>
          <w:szCs w:val="24"/>
        </w:rPr>
      </w:pPr>
      <w:hyperlink r:id="rId9" w:history="1">
        <w:r w:rsidR="001203EE" w:rsidRPr="003E1725">
          <w:rPr>
            <w:rStyle w:val="Lienhypertexte"/>
            <w:rFonts w:ascii="Arial" w:hAnsi="Arial" w:cs="Arial"/>
            <w:sz w:val="24"/>
            <w:szCs w:val="24"/>
          </w:rPr>
          <w:t>https://vaccination-info-service.fr/Les-maladies-et-leurs-vaccins/Infections-a-Papillomavirus-humains-HPV</w:t>
        </w:r>
      </w:hyperlink>
    </w:p>
    <w:p w14:paraId="45239297" w14:textId="1741AFF4" w:rsidR="00EC477A" w:rsidRDefault="00141DBE" w:rsidP="001203EE">
      <w:pPr>
        <w:pStyle w:val="Paragraphedeliste"/>
        <w:numPr>
          <w:ilvl w:val="0"/>
          <w:numId w:val="2"/>
        </w:numPr>
        <w:spacing w:after="0"/>
        <w:jc w:val="both"/>
        <w:rPr>
          <w:rFonts w:ascii="Arial" w:hAnsi="Arial" w:cs="Arial"/>
          <w:sz w:val="24"/>
          <w:szCs w:val="24"/>
        </w:rPr>
      </w:pPr>
      <w:hyperlink r:id="rId10" w:history="1">
        <w:r w:rsidR="00EC477A" w:rsidRPr="003E1725">
          <w:rPr>
            <w:rStyle w:val="Lienhypertexte"/>
            <w:rFonts w:ascii="Arial" w:hAnsi="Arial" w:cs="Arial"/>
            <w:sz w:val="24"/>
            <w:szCs w:val="24"/>
          </w:rPr>
          <w:t>https://www.ameli.fr/medecin/sante-prevention/pathologies/cancers/cancer-du-col-de-l-uterus/vaccination-papillomavirus-humains-hpv</w:t>
        </w:r>
      </w:hyperlink>
      <w:r w:rsidR="00EC477A">
        <w:rPr>
          <w:rFonts w:ascii="Arial" w:hAnsi="Arial" w:cs="Arial"/>
          <w:sz w:val="24"/>
          <w:szCs w:val="24"/>
        </w:rPr>
        <w:t xml:space="preserve"> </w:t>
      </w:r>
    </w:p>
    <w:p w14:paraId="4E07DC36" w14:textId="09157593" w:rsidR="002D6AD7" w:rsidRDefault="00141DBE" w:rsidP="001203EE">
      <w:pPr>
        <w:pStyle w:val="Paragraphedeliste"/>
        <w:numPr>
          <w:ilvl w:val="0"/>
          <w:numId w:val="2"/>
        </w:numPr>
        <w:spacing w:after="0"/>
        <w:jc w:val="both"/>
        <w:rPr>
          <w:rFonts w:ascii="Arial" w:hAnsi="Arial" w:cs="Arial"/>
          <w:sz w:val="24"/>
          <w:szCs w:val="24"/>
        </w:rPr>
      </w:pPr>
      <w:hyperlink r:id="rId11" w:history="1">
        <w:r w:rsidR="002D6AD7" w:rsidRPr="003E1725">
          <w:rPr>
            <w:rStyle w:val="Lienhypertexte"/>
            <w:rFonts w:ascii="Arial" w:hAnsi="Arial" w:cs="Arial"/>
            <w:sz w:val="24"/>
            <w:szCs w:val="24"/>
          </w:rPr>
          <w:t>https://www.service-public.fr/particuliers/actualites/A18252</w:t>
        </w:r>
      </w:hyperlink>
      <w:r w:rsidR="002D6AD7">
        <w:rPr>
          <w:rFonts w:ascii="Arial" w:hAnsi="Arial" w:cs="Arial"/>
          <w:sz w:val="24"/>
          <w:szCs w:val="24"/>
        </w:rPr>
        <w:t xml:space="preserve"> </w:t>
      </w:r>
    </w:p>
    <w:p w14:paraId="0A1FB545" w14:textId="7A1AE4B3" w:rsidR="001203EE" w:rsidRDefault="00141DBE" w:rsidP="001203EE">
      <w:pPr>
        <w:pStyle w:val="Paragraphedeliste"/>
        <w:numPr>
          <w:ilvl w:val="0"/>
          <w:numId w:val="2"/>
        </w:numPr>
        <w:spacing w:after="0"/>
        <w:jc w:val="both"/>
        <w:rPr>
          <w:rFonts w:ascii="Arial" w:hAnsi="Arial" w:cs="Arial"/>
          <w:sz w:val="24"/>
          <w:szCs w:val="24"/>
        </w:rPr>
      </w:pPr>
      <w:hyperlink r:id="rId12" w:history="1">
        <w:r w:rsidR="00C40C38" w:rsidRPr="003E1725">
          <w:rPr>
            <w:rStyle w:val="Lienhypertexte"/>
            <w:rFonts w:ascii="Arial" w:hAnsi="Arial" w:cs="Arial"/>
            <w:sz w:val="24"/>
            <w:szCs w:val="24"/>
          </w:rPr>
          <w:t>https://www.youtube.com/watch?v=tGOhPZLxlfk</w:t>
        </w:r>
      </w:hyperlink>
    </w:p>
    <w:p w14:paraId="4B34DF24" w14:textId="27A4116B" w:rsidR="00C40C38" w:rsidRDefault="00141DBE" w:rsidP="001203EE">
      <w:pPr>
        <w:pStyle w:val="Paragraphedeliste"/>
        <w:numPr>
          <w:ilvl w:val="0"/>
          <w:numId w:val="2"/>
        </w:numPr>
        <w:spacing w:after="0"/>
        <w:jc w:val="both"/>
        <w:rPr>
          <w:rFonts w:ascii="Arial" w:hAnsi="Arial" w:cs="Arial"/>
          <w:sz w:val="24"/>
          <w:szCs w:val="24"/>
        </w:rPr>
      </w:pPr>
      <w:hyperlink r:id="rId13" w:history="1">
        <w:r w:rsidR="00C40C38" w:rsidRPr="003E1725">
          <w:rPr>
            <w:rStyle w:val="Lienhypertexte"/>
            <w:rFonts w:ascii="Arial" w:hAnsi="Arial" w:cs="Arial"/>
            <w:sz w:val="24"/>
            <w:szCs w:val="24"/>
          </w:rPr>
          <w:t>https://www.e-bug.eu/fr-fr/coll%C3%A8ge-les-papillomavirus-hpv</w:t>
        </w:r>
      </w:hyperlink>
    </w:p>
    <w:p w14:paraId="14016821" w14:textId="77777777" w:rsidR="00C40C38" w:rsidRPr="002D6AD7" w:rsidRDefault="00C40C38" w:rsidP="00335023">
      <w:pPr>
        <w:spacing w:after="0"/>
        <w:jc w:val="both"/>
        <w:rPr>
          <w:rFonts w:ascii="Arial" w:hAnsi="Arial" w:cs="Arial"/>
          <w:sz w:val="24"/>
          <w:szCs w:val="24"/>
        </w:rPr>
      </w:pPr>
    </w:p>
    <w:sectPr w:rsidR="00C40C38" w:rsidRPr="002D6AD7" w:rsidSect="008523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518"/>
    <w:multiLevelType w:val="multilevel"/>
    <w:tmpl w:val="FBF0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57532"/>
    <w:multiLevelType w:val="hybridMultilevel"/>
    <w:tmpl w:val="A2EA9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C7"/>
    <w:rsid w:val="0008625F"/>
    <w:rsid w:val="000A0024"/>
    <w:rsid w:val="000B7ED7"/>
    <w:rsid w:val="001203EE"/>
    <w:rsid w:val="00122143"/>
    <w:rsid w:val="00141DBE"/>
    <w:rsid w:val="00185E5F"/>
    <w:rsid w:val="002D6AD7"/>
    <w:rsid w:val="00335023"/>
    <w:rsid w:val="00393A3E"/>
    <w:rsid w:val="003B5FD0"/>
    <w:rsid w:val="00457EC8"/>
    <w:rsid w:val="00467A13"/>
    <w:rsid w:val="00486E01"/>
    <w:rsid w:val="004A1F03"/>
    <w:rsid w:val="004C0BFB"/>
    <w:rsid w:val="004E4740"/>
    <w:rsid w:val="005243C4"/>
    <w:rsid w:val="005C2030"/>
    <w:rsid w:val="005E5944"/>
    <w:rsid w:val="00627665"/>
    <w:rsid w:val="00676F8C"/>
    <w:rsid w:val="006D54D0"/>
    <w:rsid w:val="007A25B1"/>
    <w:rsid w:val="00810EB0"/>
    <w:rsid w:val="0082080A"/>
    <w:rsid w:val="008523C7"/>
    <w:rsid w:val="008B3B4B"/>
    <w:rsid w:val="0098259B"/>
    <w:rsid w:val="009D2753"/>
    <w:rsid w:val="009F1510"/>
    <w:rsid w:val="00A2624B"/>
    <w:rsid w:val="00B7431C"/>
    <w:rsid w:val="00B938F1"/>
    <w:rsid w:val="00BD6CF7"/>
    <w:rsid w:val="00BF6BEA"/>
    <w:rsid w:val="00C40C38"/>
    <w:rsid w:val="00C633FE"/>
    <w:rsid w:val="00DC0D0A"/>
    <w:rsid w:val="00EC477A"/>
    <w:rsid w:val="00EE44A1"/>
    <w:rsid w:val="00F67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2A3C"/>
  <w15:chartTrackingRefBased/>
  <w15:docId w15:val="{AF826263-67A8-4778-901A-78E114A3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E4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E4740"/>
  </w:style>
  <w:style w:type="paragraph" w:customStyle="1" w:styleId="Default">
    <w:name w:val="Default"/>
    <w:rsid w:val="009F151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1203EE"/>
    <w:rPr>
      <w:color w:val="0000FF"/>
      <w:u w:val="single"/>
    </w:rPr>
  </w:style>
  <w:style w:type="paragraph" w:styleId="Paragraphedeliste">
    <w:name w:val="List Paragraph"/>
    <w:basedOn w:val="Normal"/>
    <w:uiPriority w:val="34"/>
    <w:qFormat/>
    <w:rsid w:val="001203EE"/>
    <w:pPr>
      <w:ind w:left="720"/>
      <w:contextualSpacing/>
    </w:pPr>
  </w:style>
  <w:style w:type="character" w:customStyle="1" w:styleId="Mentionnonrsolue1">
    <w:name w:val="Mention non résolue1"/>
    <w:basedOn w:val="Policepardfaut"/>
    <w:uiPriority w:val="99"/>
    <w:semiHidden/>
    <w:unhideWhenUsed/>
    <w:rsid w:val="001203EE"/>
    <w:rPr>
      <w:color w:val="605E5C"/>
      <w:shd w:val="clear" w:color="auto" w:fill="E1DFDD"/>
    </w:rPr>
  </w:style>
  <w:style w:type="character" w:customStyle="1" w:styleId="scxw227372239">
    <w:name w:val="scxw227372239"/>
    <w:basedOn w:val="Policepardfaut"/>
    <w:rsid w:val="00B938F1"/>
  </w:style>
  <w:style w:type="character" w:customStyle="1" w:styleId="eop">
    <w:name w:val="eop"/>
    <w:basedOn w:val="Policepardfaut"/>
    <w:rsid w:val="00B938F1"/>
  </w:style>
  <w:style w:type="paragraph" w:styleId="Textedebulles">
    <w:name w:val="Balloon Text"/>
    <w:basedOn w:val="Normal"/>
    <w:link w:val="TextedebullesCar"/>
    <w:uiPriority w:val="99"/>
    <w:semiHidden/>
    <w:unhideWhenUsed/>
    <w:rsid w:val="005E59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bug.eu/fr-fr/coll%C3%A8ge-les-papillomavirus-hp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outube.com/watch?v=tGOhPZLxl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ervice-public.fr/particuliers/actualites/A1825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ameli.fr/medecin/sante-prevention/pathologies/cancers/cancer-du-col-de-l-uterus/vaccination-papillomavirus-humains-hpv" TargetMode="External"/><Relationship Id="rId4" Type="http://schemas.openxmlformats.org/officeDocument/2006/relationships/webSettings" Target="webSettings.xml"/><Relationship Id="rId9" Type="http://schemas.openxmlformats.org/officeDocument/2006/relationships/hyperlink" Target="https://vaccination-info-service.fr/Les-maladies-et-leurs-vaccins/Infections-a-Papillomavirus-humains-HPV"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3853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2025-08-08T08:17:00Z</dcterms:created>
  <dcterms:modified xsi:type="dcterms:W3CDTF">2025-08-08T08:17:00Z</dcterms:modified>
</cp:coreProperties>
</file>