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F2F7B" w14:textId="65A81630" w:rsidR="00A124C6" w:rsidRPr="00B0355A" w:rsidRDefault="00F23B1F" w:rsidP="00A124C6">
      <w:pPr>
        <w:pStyle w:val="Titre1"/>
      </w:pPr>
      <w:r>
        <w:t>Vaccination HPV</w:t>
      </w:r>
    </w:p>
    <w:p w14:paraId="07F756B7" w14:textId="3B393E8F" w:rsidR="009C5E09" w:rsidRPr="009C5E09" w:rsidRDefault="006B5047" w:rsidP="009C5E09">
      <w:pPr>
        <w:pStyle w:val="Titre1"/>
        <w:rPr>
          <w:sz w:val="36"/>
          <w:szCs w:val="36"/>
        </w:rPr>
      </w:pPr>
      <w:r w:rsidRPr="00FE21B8">
        <w:rPr>
          <w:noProof/>
          <w:sz w:val="36"/>
          <w:szCs w:val="36"/>
          <w:lang w:eastAsia="fr-FR"/>
        </w:rPr>
        <w:drawing>
          <wp:anchor distT="0" distB="0" distL="114300" distR="114300" simplePos="0" relativeHeight="251660800" behindDoc="0" locked="0" layoutInCell="1" allowOverlap="1" wp14:anchorId="2169C79F" wp14:editId="450310EF">
            <wp:simplePos x="0" y="0"/>
            <wp:positionH relativeFrom="column">
              <wp:posOffset>6172200</wp:posOffset>
            </wp:positionH>
            <wp:positionV relativeFrom="paragraph">
              <wp:posOffset>236220</wp:posOffset>
            </wp:positionV>
            <wp:extent cx="866775" cy="875030"/>
            <wp:effectExtent l="0" t="0" r="9525" b="1270"/>
            <wp:wrapNone/>
            <wp:docPr id="3" name="Imag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75030"/>
                    </a:xfrm>
                    <a:prstGeom prst="rect">
                      <a:avLst/>
                    </a:prstGeom>
                    <a:noFill/>
                    <a:ln>
                      <a:noFill/>
                    </a:ln>
                  </pic:spPr>
                </pic:pic>
              </a:graphicData>
            </a:graphic>
          </wp:anchor>
        </w:drawing>
      </w:r>
      <w:r w:rsidR="00390946">
        <w:rPr>
          <w:sz w:val="36"/>
          <w:szCs w:val="36"/>
        </w:rPr>
        <w:t xml:space="preserve">Fiche infos professionnels </w:t>
      </w:r>
    </w:p>
    <w:p w14:paraId="71DAACD0" w14:textId="1417C2D4" w:rsidR="00A124C6" w:rsidRPr="001D5127" w:rsidRDefault="00A124C6" w:rsidP="00A124C6">
      <w:pPr>
        <w:spacing w:after="0" w:line="240" w:lineRule="auto"/>
        <w:jc w:val="both"/>
        <w:rPr>
          <w:rFonts w:eastAsia="Times New Roman" w:cs="Arial"/>
          <w:b/>
          <w:sz w:val="16"/>
          <w:szCs w:val="16"/>
          <w:lang w:eastAsia="fr-FR"/>
        </w:rPr>
      </w:pPr>
    </w:p>
    <w:p w14:paraId="6D24A3DE" w14:textId="5519009C" w:rsidR="00A124C6" w:rsidRPr="001D5127" w:rsidRDefault="00A124C6" w:rsidP="00A124C6">
      <w:pPr>
        <w:spacing w:after="0" w:line="240" w:lineRule="auto"/>
        <w:jc w:val="both"/>
        <w:rPr>
          <w:rFonts w:eastAsia="Times New Roman" w:cs="Arial"/>
          <w:b/>
          <w:sz w:val="16"/>
          <w:szCs w:val="16"/>
          <w:lang w:eastAsia="fr-FR"/>
        </w:rPr>
      </w:pPr>
    </w:p>
    <w:p w14:paraId="6D789F40" w14:textId="65D687F9" w:rsidR="00A777AA" w:rsidRDefault="00435F52" w:rsidP="001D5127">
      <w:r>
        <w:rPr>
          <w:noProof/>
          <w:lang w:eastAsia="fr-FR"/>
        </w:rPr>
        <mc:AlternateContent>
          <mc:Choice Requires="wps">
            <w:drawing>
              <wp:anchor distT="0" distB="0" distL="114300" distR="114300" simplePos="0" relativeHeight="251655168" behindDoc="1" locked="0" layoutInCell="1" allowOverlap="1" wp14:anchorId="6D022F7D" wp14:editId="1AED35F8">
                <wp:simplePos x="0" y="0"/>
                <wp:positionH relativeFrom="margin">
                  <wp:posOffset>-200025</wp:posOffset>
                </wp:positionH>
                <wp:positionV relativeFrom="paragraph">
                  <wp:posOffset>177166</wp:posOffset>
                </wp:positionV>
                <wp:extent cx="7038975" cy="8724900"/>
                <wp:effectExtent l="19050" t="19050" r="28575" b="19050"/>
                <wp:wrapNone/>
                <wp:docPr id="1"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7249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7BCF74" id="Rectangle 2" o:spid="_x0000_s1026" style="position:absolute;margin-left:-15.75pt;margin-top:13.95pt;width:554.25pt;height:6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" filled="f" strokecolor="#1f396c" strokeweight="2.25pt">
                <v:path arrowok="t"/>
                <w10:wrap anchorx="margin"/>
              </v:rect>
            </w:pict>
          </mc:Fallback>
        </mc:AlternateContent>
      </w:r>
    </w:p>
    <w:p w14:paraId="3EF3920F" w14:textId="77777777" w:rsidR="001D5127" w:rsidRDefault="001D5127" w:rsidP="001D5127"/>
    <w:p w14:paraId="3A6EBCCE" w14:textId="070AB161" w:rsidR="00A777AA" w:rsidRPr="007853C5" w:rsidRDefault="0BB96A35" w:rsidP="00B322C2">
      <w:pPr>
        <w:pStyle w:val="Titre2"/>
        <w:rPr>
          <w:rFonts w:cs="Arial"/>
          <w:i/>
          <w:iCs w:val="0"/>
        </w:rPr>
      </w:pPr>
      <w:r w:rsidRPr="379E5397">
        <w:rPr>
          <w:rFonts w:cs="Arial"/>
          <w:iCs w:val="0"/>
        </w:rPr>
        <w:t>Plan cancer</w:t>
      </w:r>
      <w:r w:rsidR="59850A36" w:rsidRPr="379E5397">
        <w:rPr>
          <w:rFonts w:cs="Arial"/>
          <w:iCs w:val="0"/>
        </w:rPr>
        <w:t xml:space="preserve"> – </w:t>
      </w:r>
      <w:r w:rsidRPr="379E5397">
        <w:rPr>
          <w:rFonts w:cs="Arial"/>
          <w:iCs w:val="0"/>
        </w:rPr>
        <w:t>campagne</w:t>
      </w:r>
      <w:r w:rsidR="1BA1B3E4" w:rsidRPr="379E5397">
        <w:rPr>
          <w:rFonts w:cs="Arial"/>
          <w:iCs w:val="0"/>
        </w:rPr>
        <w:t xml:space="preserve"> </w:t>
      </w:r>
      <w:r w:rsidR="59850A36" w:rsidRPr="379E5397">
        <w:rPr>
          <w:rFonts w:cs="Arial"/>
          <w:iCs w:val="0"/>
        </w:rPr>
        <w:t xml:space="preserve">de vaccination au collège contre le papillomavirus </w:t>
      </w:r>
    </w:p>
    <w:p w14:paraId="5DBCEB04" w14:textId="7F7F7674" w:rsidR="00A777AA" w:rsidRDefault="007853C5" w:rsidP="00B322C2">
      <w:pPr>
        <w:rPr>
          <w:rFonts w:cs="Arial"/>
          <w:color w:val="2C2C2C"/>
          <w:szCs w:val="24"/>
          <w:lang w:eastAsia="fr-FR"/>
        </w:rPr>
      </w:pPr>
      <w:r w:rsidRPr="379E5397">
        <w:rPr>
          <w:rFonts w:cs="Arial"/>
          <w:color w:val="2C2C2C"/>
          <w:szCs w:val="24"/>
          <w:lang w:eastAsia="fr-FR"/>
        </w:rPr>
        <w:t xml:space="preserve">À partir </w:t>
      </w:r>
      <w:r w:rsidR="001D5127">
        <w:rPr>
          <w:rFonts w:cs="Arial"/>
          <w:color w:val="2C2C2C"/>
          <w:szCs w:val="24"/>
          <w:lang w:eastAsia="fr-FR"/>
        </w:rPr>
        <w:t>d’octobre</w:t>
      </w:r>
      <w:r w:rsidRPr="379E5397">
        <w:rPr>
          <w:rFonts w:cs="Arial"/>
          <w:color w:val="2C2C2C"/>
          <w:szCs w:val="24"/>
          <w:lang w:eastAsia="fr-FR"/>
        </w:rPr>
        <w:t xml:space="preserve"> 2023, les collégiens, en classe de </w:t>
      </w:r>
      <w:r w:rsidRPr="00ED24E3">
        <w:rPr>
          <w:rFonts w:cs="Arial"/>
          <w:szCs w:val="24"/>
          <w:lang w:eastAsia="fr-FR"/>
        </w:rPr>
        <w:t>5</w:t>
      </w:r>
      <w:r w:rsidR="00CD2A7C" w:rsidRPr="00ED24E3">
        <w:rPr>
          <w:rFonts w:cs="Arial"/>
          <w:szCs w:val="24"/>
          <w:vertAlign w:val="superscript"/>
          <w:lang w:eastAsia="fr-FR"/>
        </w:rPr>
        <w:t>ème</w:t>
      </w:r>
      <w:r w:rsidRPr="379E5397">
        <w:rPr>
          <w:rFonts w:cs="Arial"/>
          <w:color w:val="2C2C2C"/>
          <w:szCs w:val="24"/>
          <w:lang w:eastAsia="fr-FR"/>
        </w:rPr>
        <w:t xml:space="preserve">, pourront </w:t>
      </w:r>
      <w:r w:rsidR="001D5127">
        <w:rPr>
          <w:rFonts w:cs="Arial"/>
          <w:color w:val="2C2C2C"/>
          <w:szCs w:val="24"/>
          <w:lang w:eastAsia="fr-FR"/>
        </w:rPr>
        <w:t>être vaccinés</w:t>
      </w:r>
      <w:r w:rsidRPr="379E5397">
        <w:rPr>
          <w:rFonts w:cs="Arial"/>
          <w:color w:val="2C2C2C"/>
          <w:szCs w:val="24"/>
          <w:lang w:eastAsia="fr-FR"/>
        </w:rPr>
        <w:t xml:space="preserve"> gratuitement pour assurer une meilleure protection contre les cancers liés aux papillomavirus humains (ou HPV : Human Papilloma Virus). Un accord parental sera nécessaire et la vaccination ne sera pas obligatoire.</w:t>
      </w:r>
      <w:r w:rsidR="001D5127">
        <w:rPr>
          <w:rFonts w:cs="Arial"/>
          <w:color w:val="2C2C2C"/>
          <w:szCs w:val="24"/>
          <w:lang w:eastAsia="fr-FR"/>
        </w:rPr>
        <w:br/>
        <w:t>Le schéma vaccinal recommandé est</w:t>
      </w:r>
      <w:r w:rsidR="007578C1">
        <w:rPr>
          <w:rFonts w:cs="Arial"/>
          <w:color w:val="2C2C2C"/>
          <w:szCs w:val="24"/>
          <w:lang w:eastAsia="fr-FR"/>
        </w:rPr>
        <w:t>,</w:t>
      </w:r>
      <w:r w:rsidR="001D5127">
        <w:rPr>
          <w:rFonts w:cs="Arial"/>
          <w:color w:val="2C2C2C"/>
          <w:szCs w:val="24"/>
          <w:lang w:eastAsia="fr-FR"/>
        </w:rPr>
        <w:t xml:space="preserve"> entre 11 et 14 ans, 2 doses de vaccin à 6 mois d’intervalle</w:t>
      </w:r>
      <w:r w:rsidR="007578C1">
        <w:rPr>
          <w:rFonts w:cs="Arial"/>
          <w:color w:val="2C2C2C"/>
          <w:szCs w:val="24"/>
          <w:lang w:eastAsia="fr-FR"/>
        </w:rPr>
        <w:t xml:space="preserve"> pour que le vaccin soit efficace</w:t>
      </w:r>
      <w:r w:rsidR="001D5127">
        <w:rPr>
          <w:rFonts w:cs="Arial"/>
          <w:color w:val="2C2C2C"/>
          <w:szCs w:val="24"/>
          <w:lang w:eastAsia="fr-FR"/>
        </w:rPr>
        <w:t>. Un rattrapage est possible de 15 à 19 ans, dans ce cas 3 doses sont nécessaires</w:t>
      </w:r>
      <w:r w:rsidR="007578C1">
        <w:rPr>
          <w:rFonts w:cs="Arial"/>
          <w:color w:val="2C2C2C"/>
          <w:szCs w:val="24"/>
          <w:lang w:eastAsia="fr-FR"/>
        </w:rPr>
        <w:t>. La vaccination peut aussi être réalisée par un médecin, un infirmier, une sage-femme, un pharmacien ou dans un service de vaccination.</w:t>
      </w:r>
    </w:p>
    <w:p w14:paraId="724B9A62" w14:textId="3E288307" w:rsidR="001D5127" w:rsidRDefault="007853C5" w:rsidP="001D5127">
      <w:pPr>
        <w:rPr>
          <w:rFonts w:cs="Arial"/>
          <w:szCs w:val="24"/>
        </w:rPr>
      </w:pPr>
      <w:r w:rsidRPr="379E5397">
        <w:rPr>
          <w:rFonts w:cs="Arial"/>
          <w:color w:val="2C2C2C"/>
          <w:szCs w:val="24"/>
          <w:lang w:eastAsia="fr-FR"/>
        </w:rPr>
        <w:t xml:space="preserve">L’objectif est d’augmenter la couverture </w:t>
      </w:r>
      <w:r w:rsidR="4EA7DF73" w:rsidRPr="379E5397">
        <w:rPr>
          <w:rFonts w:cs="Arial"/>
          <w:color w:val="2C2C2C"/>
          <w:szCs w:val="24"/>
          <w:lang w:eastAsia="fr-FR"/>
        </w:rPr>
        <w:t xml:space="preserve">vaccinale </w:t>
      </w:r>
      <w:r w:rsidR="00861A81">
        <w:rPr>
          <w:rFonts w:cs="Arial"/>
          <w:color w:val="2C2C2C"/>
          <w:szCs w:val="24"/>
          <w:lang w:eastAsia="fr-FR"/>
        </w:rPr>
        <w:t xml:space="preserve">de la population </w:t>
      </w:r>
      <w:r w:rsidRPr="379E5397">
        <w:rPr>
          <w:rFonts w:cs="Arial"/>
          <w:color w:val="2C2C2C"/>
          <w:szCs w:val="24"/>
          <w:lang w:eastAsia="fr-FR"/>
        </w:rPr>
        <w:t>et de</w:t>
      </w:r>
      <w:r w:rsidR="00BF75D1">
        <w:rPr>
          <w:rFonts w:cs="Arial"/>
          <w:color w:val="2C2C2C"/>
          <w:szCs w:val="24"/>
          <w:lang w:eastAsia="fr-FR"/>
        </w:rPr>
        <w:t xml:space="preserve"> prévenir</w:t>
      </w:r>
      <w:r w:rsidRPr="379E5397">
        <w:rPr>
          <w:rFonts w:cs="Arial"/>
          <w:color w:val="2C2C2C"/>
          <w:szCs w:val="24"/>
          <w:lang w:eastAsia="fr-FR"/>
        </w:rPr>
        <w:t xml:space="preserve"> l’inf</w:t>
      </w:r>
      <w:r w:rsidR="00BD7E8B" w:rsidRPr="379E5397">
        <w:rPr>
          <w:rFonts w:cs="Arial"/>
          <w:color w:val="2C2C2C"/>
          <w:szCs w:val="24"/>
          <w:lang w:eastAsia="fr-FR"/>
        </w:rPr>
        <w:t xml:space="preserve">ection </w:t>
      </w:r>
      <w:r w:rsidR="176D843A" w:rsidRPr="379E5397">
        <w:rPr>
          <w:rFonts w:cs="Arial"/>
          <w:color w:val="2C2C2C"/>
          <w:szCs w:val="24"/>
          <w:lang w:eastAsia="fr-FR"/>
        </w:rPr>
        <w:t>par le</w:t>
      </w:r>
      <w:r w:rsidR="4D4FFC84" w:rsidRPr="379E5397">
        <w:rPr>
          <w:rFonts w:cs="Arial"/>
          <w:color w:val="2C2C2C"/>
          <w:szCs w:val="24"/>
          <w:lang w:eastAsia="fr-FR"/>
        </w:rPr>
        <w:t>s</w:t>
      </w:r>
      <w:r w:rsidR="176D843A" w:rsidRPr="379E5397">
        <w:rPr>
          <w:rFonts w:cs="Arial"/>
          <w:color w:val="2C2C2C"/>
          <w:szCs w:val="24"/>
          <w:lang w:eastAsia="fr-FR"/>
        </w:rPr>
        <w:t xml:space="preserve"> papillomavirus </w:t>
      </w:r>
      <w:r w:rsidR="00BD7E8B" w:rsidRPr="379E5397">
        <w:rPr>
          <w:rFonts w:cs="Arial"/>
          <w:color w:val="2C2C2C"/>
          <w:szCs w:val="24"/>
          <w:lang w:eastAsia="fr-FR"/>
        </w:rPr>
        <w:t xml:space="preserve">qui </w:t>
      </w:r>
      <w:r w:rsidR="57E123B5" w:rsidRPr="379E5397">
        <w:rPr>
          <w:rFonts w:cs="Arial"/>
          <w:color w:val="2C2C2C"/>
          <w:szCs w:val="24"/>
          <w:lang w:eastAsia="fr-FR"/>
        </w:rPr>
        <w:t xml:space="preserve">sont </w:t>
      </w:r>
      <w:r w:rsidR="00BD7E8B" w:rsidRPr="379E5397">
        <w:rPr>
          <w:rFonts w:cs="Arial"/>
          <w:color w:val="2C2C2C"/>
          <w:szCs w:val="24"/>
          <w:lang w:eastAsia="fr-FR"/>
        </w:rPr>
        <w:t>responsable</w:t>
      </w:r>
      <w:r w:rsidR="27A4B05D" w:rsidRPr="379E5397">
        <w:rPr>
          <w:rFonts w:cs="Arial"/>
          <w:color w:val="2C2C2C"/>
          <w:szCs w:val="24"/>
          <w:lang w:eastAsia="fr-FR"/>
        </w:rPr>
        <w:t>s</w:t>
      </w:r>
      <w:r w:rsidR="00BD7E8B" w:rsidRPr="379E5397">
        <w:rPr>
          <w:rFonts w:cs="Arial"/>
          <w:color w:val="2C2C2C"/>
          <w:szCs w:val="24"/>
          <w:lang w:eastAsia="fr-FR"/>
        </w:rPr>
        <w:t xml:space="preserve"> </w:t>
      </w:r>
      <w:r w:rsidR="00861A81" w:rsidRPr="379E5397">
        <w:rPr>
          <w:rFonts w:cs="Arial"/>
          <w:color w:val="2C2C2C"/>
          <w:szCs w:val="24"/>
          <w:lang w:eastAsia="fr-FR"/>
        </w:rPr>
        <w:t xml:space="preserve">en France </w:t>
      </w:r>
      <w:r w:rsidR="00BD7E8B" w:rsidRPr="379E5397">
        <w:rPr>
          <w:rFonts w:cs="Arial"/>
          <w:color w:val="2C2C2C"/>
          <w:szCs w:val="24"/>
          <w:lang w:eastAsia="fr-FR"/>
        </w:rPr>
        <w:t>de 64</w:t>
      </w:r>
      <w:r w:rsidRPr="379E5397">
        <w:rPr>
          <w:rFonts w:cs="Arial"/>
          <w:color w:val="2C2C2C"/>
          <w:szCs w:val="24"/>
          <w:lang w:eastAsia="fr-FR"/>
        </w:rPr>
        <w:t>00 nouveaux cas d</w:t>
      </w:r>
      <w:r w:rsidR="00204515">
        <w:rPr>
          <w:rFonts w:cs="Arial"/>
          <w:color w:val="2C2C2C"/>
          <w:szCs w:val="24"/>
          <w:lang w:eastAsia="fr-FR"/>
        </w:rPr>
        <w:t xml:space="preserve">e cancer </w:t>
      </w:r>
      <w:r w:rsidR="68DFD22B" w:rsidRPr="00204515">
        <w:rPr>
          <w:rFonts w:cs="Arial"/>
          <w:szCs w:val="24"/>
          <w:lang w:eastAsia="fr-FR"/>
        </w:rPr>
        <w:t xml:space="preserve">dont </w:t>
      </w:r>
      <w:r w:rsidR="00BD7E8B" w:rsidRPr="379E5397">
        <w:rPr>
          <w:rFonts w:cs="Arial"/>
          <w:color w:val="2C2C2C"/>
          <w:szCs w:val="24"/>
          <w:lang w:eastAsia="fr-FR"/>
        </w:rPr>
        <w:t>3</w:t>
      </w:r>
      <w:r w:rsidRPr="379E5397">
        <w:rPr>
          <w:rFonts w:cs="Arial"/>
          <w:color w:val="2C2C2C"/>
          <w:szCs w:val="24"/>
          <w:lang w:eastAsia="fr-FR"/>
        </w:rPr>
        <w:t xml:space="preserve">000 </w:t>
      </w:r>
      <w:r w:rsidR="00BC33F4">
        <w:rPr>
          <w:rFonts w:cs="Arial"/>
          <w:color w:val="2C2C2C"/>
          <w:szCs w:val="24"/>
          <w:lang w:eastAsia="fr-FR"/>
        </w:rPr>
        <w:t>cancers</w:t>
      </w:r>
      <w:bookmarkStart w:id="0" w:name="_GoBack"/>
      <w:bookmarkEnd w:id="0"/>
      <w:r w:rsidRPr="379E5397">
        <w:rPr>
          <w:rFonts w:cs="Arial"/>
          <w:color w:val="2C2C2C"/>
          <w:szCs w:val="24"/>
          <w:lang w:eastAsia="fr-FR"/>
        </w:rPr>
        <w:t xml:space="preserve"> du col de l’</w:t>
      </w:r>
      <w:r w:rsidR="00435F52" w:rsidRPr="379E5397">
        <w:rPr>
          <w:rFonts w:cs="Arial"/>
          <w:color w:val="2C2C2C"/>
          <w:szCs w:val="24"/>
          <w:lang w:eastAsia="fr-FR"/>
        </w:rPr>
        <w:t>utérus chaque année</w:t>
      </w:r>
      <w:r w:rsidR="4DB003DA" w:rsidRPr="379E5397">
        <w:rPr>
          <w:rFonts w:cs="Arial"/>
          <w:color w:val="2C2C2C"/>
          <w:szCs w:val="24"/>
          <w:lang w:eastAsia="fr-FR"/>
        </w:rPr>
        <w:t>.</w:t>
      </w:r>
    </w:p>
    <w:p w14:paraId="2F6CD8FA" w14:textId="77777777" w:rsidR="001D5127" w:rsidRDefault="001D5127" w:rsidP="001D5127">
      <w:pPr>
        <w:rPr>
          <w:rFonts w:cs="Arial"/>
          <w:szCs w:val="24"/>
        </w:rPr>
      </w:pPr>
      <w:r>
        <w:rPr>
          <w:rFonts w:cs="Arial"/>
          <w:szCs w:val="24"/>
        </w:rPr>
        <w:t>Il</w:t>
      </w:r>
      <w:r w:rsidR="008C15C3">
        <w:rPr>
          <w:rFonts w:cs="Arial"/>
          <w:szCs w:val="24"/>
        </w:rPr>
        <w:t xml:space="preserve"> s’agit d’apporter les connaissances et comp</w:t>
      </w:r>
      <w:r w:rsidR="005D5272">
        <w:rPr>
          <w:rFonts w:cs="Arial"/>
          <w:szCs w:val="24"/>
        </w:rPr>
        <w:t>é</w:t>
      </w:r>
      <w:r w:rsidR="008C15C3">
        <w:rPr>
          <w:rFonts w:cs="Arial"/>
          <w:szCs w:val="24"/>
        </w:rPr>
        <w:t>t</w:t>
      </w:r>
      <w:r w:rsidR="005D5272">
        <w:rPr>
          <w:rFonts w:cs="Arial"/>
          <w:szCs w:val="24"/>
        </w:rPr>
        <w:t xml:space="preserve">ences </w:t>
      </w:r>
      <w:r w:rsidR="00632E54">
        <w:rPr>
          <w:rFonts w:cs="Arial"/>
          <w:szCs w:val="24"/>
        </w:rPr>
        <w:t xml:space="preserve">aux adolescents </w:t>
      </w:r>
      <w:r w:rsidR="005D5272">
        <w:rPr>
          <w:rFonts w:cs="Arial"/>
          <w:szCs w:val="24"/>
        </w:rPr>
        <w:t>sans</w:t>
      </w:r>
      <w:r w:rsidR="00CD2A7C">
        <w:rPr>
          <w:rFonts w:cs="Arial"/>
          <w:szCs w:val="24"/>
        </w:rPr>
        <w:t xml:space="preserve"> induire une </w:t>
      </w:r>
      <w:r w:rsidR="008C15C3">
        <w:rPr>
          <w:rFonts w:cs="Arial"/>
          <w:szCs w:val="24"/>
        </w:rPr>
        <w:t xml:space="preserve">anxiété ni une </w:t>
      </w:r>
      <w:r w:rsidR="00CD2A7C">
        <w:rPr>
          <w:rFonts w:cs="Arial"/>
          <w:szCs w:val="24"/>
        </w:rPr>
        <w:t>vision négative de la sexualité</w:t>
      </w:r>
      <w:r w:rsidR="00632E54">
        <w:rPr>
          <w:rFonts w:cs="Arial"/>
          <w:szCs w:val="24"/>
        </w:rPr>
        <w:t>,</w:t>
      </w:r>
      <w:r w:rsidR="008C15C3">
        <w:rPr>
          <w:rFonts w:cs="Arial"/>
          <w:szCs w:val="24"/>
        </w:rPr>
        <w:t xml:space="preserve"> en adaptant</w:t>
      </w:r>
      <w:r w:rsidR="00CD2A7C">
        <w:rPr>
          <w:rFonts w:cs="Arial"/>
          <w:szCs w:val="24"/>
        </w:rPr>
        <w:t xml:space="preserve"> les interventions à </w:t>
      </w:r>
      <w:r w:rsidR="0043564E">
        <w:rPr>
          <w:rFonts w:cs="Arial"/>
          <w:szCs w:val="24"/>
        </w:rPr>
        <w:t xml:space="preserve">l’âge et aux capacités des élèves et </w:t>
      </w:r>
      <w:r w:rsidR="008C15C3">
        <w:rPr>
          <w:rFonts w:cs="Arial"/>
          <w:szCs w:val="24"/>
        </w:rPr>
        <w:t>en</w:t>
      </w:r>
      <w:r w:rsidR="0043564E">
        <w:rPr>
          <w:rFonts w:cs="Arial"/>
          <w:szCs w:val="24"/>
        </w:rPr>
        <w:t xml:space="preserve"> les</w:t>
      </w:r>
      <w:r w:rsidR="008C15C3">
        <w:rPr>
          <w:rFonts w:cs="Arial"/>
          <w:szCs w:val="24"/>
        </w:rPr>
        <w:t xml:space="preserve"> </w:t>
      </w:r>
      <w:r w:rsidR="00632E54">
        <w:rPr>
          <w:rFonts w:cs="Arial"/>
          <w:szCs w:val="24"/>
        </w:rPr>
        <w:t>réalisant</w:t>
      </w:r>
      <w:r w:rsidR="00CD2A7C">
        <w:rPr>
          <w:rFonts w:cs="Arial"/>
          <w:szCs w:val="24"/>
        </w:rPr>
        <w:t xml:space="preserve"> en cohérence avec l’approche globale et positive de l’</w:t>
      </w:r>
      <w:r w:rsidR="008C15C3">
        <w:rPr>
          <w:rFonts w:cs="Arial"/>
          <w:szCs w:val="24"/>
        </w:rPr>
        <w:t xml:space="preserve">éducation à la </w:t>
      </w:r>
      <w:r w:rsidR="00CD2A7C">
        <w:rPr>
          <w:rFonts w:cs="Arial"/>
          <w:szCs w:val="24"/>
        </w:rPr>
        <w:t xml:space="preserve">sexualité. </w:t>
      </w:r>
    </w:p>
    <w:p w14:paraId="133BF4BA" w14:textId="042C37FF" w:rsidR="009C3569" w:rsidRPr="009C5E09" w:rsidRDefault="009C3569" w:rsidP="001D5127">
      <w:pPr>
        <w:pStyle w:val="Titre2"/>
        <w:rPr>
          <w:i/>
        </w:rPr>
      </w:pPr>
      <w:r w:rsidRPr="436602C0">
        <w:t>Contexte</w:t>
      </w:r>
    </w:p>
    <w:p w14:paraId="1F02DD9B" w14:textId="257FB23D" w:rsidR="7F5FC10F" w:rsidRDefault="7F5FC10F" w:rsidP="00B322C2">
      <w:pPr>
        <w:spacing w:after="0"/>
        <w:rPr>
          <w:rFonts w:eastAsia="Arial" w:cs="Arial"/>
          <w:color w:val="000000" w:themeColor="text1"/>
          <w:szCs w:val="24"/>
        </w:rPr>
      </w:pPr>
      <w:r w:rsidRPr="379E5397">
        <w:rPr>
          <w:rFonts w:eastAsia="Arial" w:cs="Arial"/>
          <w:color w:val="000000" w:themeColor="text1"/>
          <w:szCs w:val="24"/>
        </w:rPr>
        <w:t>100% des cancers du col de l’utérus sont liés au</w:t>
      </w:r>
      <w:r w:rsidR="4F6E2412" w:rsidRPr="379E5397">
        <w:rPr>
          <w:rFonts w:eastAsia="Arial" w:cs="Arial"/>
          <w:color w:val="000000" w:themeColor="text1"/>
          <w:szCs w:val="24"/>
        </w:rPr>
        <w:t>x</w:t>
      </w:r>
      <w:r w:rsidRPr="379E5397">
        <w:rPr>
          <w:rFonts w:eastAsia="Arial" w:cs="Arial"/>
          <w:color w:val="000000" w:themeColor="text1"/>
          <w:szCs w:val="24"/>
        </w:rPr>
        <w:t xml:space="preserve"> HPV. Les vaccins contre les cancers sont extrêmement rares. </w:t>
      </w:r>
      <w:r w:rsidR="4C696C1F" w:rsidRPr="379E5397">
        <w:rPr>
          <w:rFonts w:eastAsia="Arial" w:cs="Arial"/>
          <w:color w:val="000000" w:themeColor="text1"/>
          <w:szCs w:val="24"/>
        </w:rPr>
        <w:t xml:space="preserve">La vaccination contre les HPV est l’une des seules vaccinations existantes contre les lésions précancéreuses et les cancers. </w:t>
      </w:r>
    </w:p>
    <w:p w14:paraId="63477794" w14:textId="71365FF1" w:rsidR="436602C0" w:rsidRDefault="7F5FC10F" w:rsidP="00B322C2">
      <w:pPr>
        <w:spacing w:after="0"/>
        <w:rPr>
          <w:rFonts w:eastAsia="Arial" w:cs="Arial"/>
          <w:color w:val="000000" w:themeColor="text1"/>
          <w:szCs w:val="24"/>
        </w:rPr>
      </w:pPr>
      <w:r w:rsidRPr="379E5397">
        <w:rPr>
          <w:rFonts w:eastAsia="Arial" w:cs="Arial"/>
          <w:color w:val="000000" w:themeColor="text1"/>
          <w:szCs w:val="24"/>
        </w:rPr>
        <w:t>Plus de 25 % des cancers provoqués par les HPV surviennent chez les hommes</w:t>
      </w:r>
      <w:r w:rsidR="605BF6A0" w:rsidRPr="379E5397">
        <w:rPr>
          <w:rFonts w:eastAsia="Arial" w:cs="Arial"/>
          <w:color w:val="000000" w:themeColor="text1"/>
          <w:szCs w:val="24"/>
        </w:rPr>
        <w:t xml:space="preserve"> (</w:t>
      </w:r>
      <w:r w:rsidR="696E27CB" w:rsidRPr="379E5397">
        <w:rPr>
          <w:rFonts w:eastAsia="Arial" w:cs="Arial"/>
          <w:color w:val="000000" w:themeColor="text1"/>
          <w:szCs w:val="24"/>
        </w:rPr>
        <w:t xml:space="preserve">cancer du pénis, de l’anus et </w:t>
      </w:r>
      <w:r w:rsidR="045A0DAD" w:rsidRPr="379E5397">
        <w:rPr>
          <w:rFonts w:eastAsia="Arial" w:cs="Arial"/>
          <w:color w:val="000000" w:themeColor="text1"/>
          <w:szCs w:val="24"/>
        </w:rPr>
        <w:t>oropharyngé</w:t>
      </w:r>
      <w:r w:rsidR="605BF6A0" w:rsidRPr="379E5397">
        <w:rPr>
          <w:rFonts w:eastAsia="Arial" w:cs="Arial"/>
          <w:color w:val="000000" w:themeColor="text1"/>
          <w:szCs w:val="24"/>
        </w:rPr>
        <w:t>)</w:t>
      </w:r>
      <w:r w:rsidRPr="379E5397">
        <w:rPr>
          <w:rFonts w:eastAsia="Arial" w:cs="Arial"/>
          <w:color w:val="000000" w:themeColor="text1"/>
          <w:szCs w:val="24"/>
        </w:rPr>
        <w:t xml:space="preserve">. </w:t>
      </w:r>
    </w:p>
    <w:p w14:paraId="12EE82D8" w14:textId="3362B5D7" w:rsidR="436602C0" w:rsidRDefault="436602C0" w:rsidP="00B322C2">
      <w:pPr>
        <w:spacing w:after="0"/>
        <w:rPr>
          <w:rFonts w:cs="Arial"/>
          <w:szCs w:val="24"/>
        </w:rPr>
      </w:pPr>
    </w:p>
    <w:p w14:paraId="0CA50A90" w14:textId="0991DAEF" w:rsidR="009C57FB" w:rsidRPr="00C35A18" w:rsidRDefault="00161BF1" w:rsidP="00B322C2">
      <w:pPr>
        <w:spacing w:after="0"/>
        <w:rPr>
          <w:rFonts w:cs="Arial"/>
          <w:szCs w:val="24"/>
        </w:rPr>
      </w:pPr>
      <w:r w:rsidRPr="379E5397">
        <w:rPr>
          <w:rFonts w:cs="Arial"/>
          <w:szCs w:val="24"/>
        </w:rPr>
        <w:t>En France, la vaccination contre les HPV est recommandée depuis 2007 chez les filles de 11 ans à 14</w:t>
      </w:r>
      <w:r w:rsidR="68853FA9" w:rsidRPr="379E5397">
        <w:rPr>
          <w:rFonts w:cs="Arial"/>
          <w:szCs w:val="24"/>
        </w:rPr>
        <w:t xml:space="preserve"> </w:t>
      </w:r>
      <w:r w:rsidRPr="379E5397">
        <w:rPr>
          <w:rFonts w:cs="Arial"/>
          <w:szCs w:val="24"/>
        </w:rPr>
        <w:t xml:space="preserve">ans, et </w:t>
      </w:r>
      <w:r w:rsidR="121AB9CD" w:rsidRPr="379E5397">
        <w:rPr>
          <w:rFonts w:cs="Arial"/>
          <w:szCs w:val="24"/>
        </w:rPr>
        <w:t>depuis janvier 2021</w:t>
      </w:r>
      <w:r w:rsidRPr="379E5397">
        <w:rPr>
          <w:rFonts w:cs="Arial"/>
          <w:szCs w:val="24"/>
        </w:rPr>
        <w:t xml:space="preserve"> chez les garçons</w:t>
      </w:r>
      <w:r w:rsidR="00616D1C">
        <w:rPr>
          <w:rFonts w:cs="Arial"/>
          <w:szCs w:val="24"/>
        </w:rPr>
        <w:t xml:space="preserve"> du même âge</w:t>
      </w:r>
      <w:r w:rsidRPr="379E5397">
        <w:rPr>
          <w:rFonts w:cs="Arial"/>
          <w:szCs w:val="24"/>
        </w:rPr>
        <w:t>. Cela signifie que la vaccination n’est pas obligatoire mais qu’elle est prise en charge par l’assurance maladie et les mutuelles.</w:t>
      </w:r>
    </w:p>
    <w:p w14:paraId="02EA5013" w14:textId="77777777" w:rsidR="00C35A18" w:rsidRPr="00C35A18" w:rsidRDefault="00C35A18" w:rsidP="00B322C2">
      <w:pPr>
        <w:spacing w:after="0"/>
        <w:rPr>
          <w:rFonts w:cs="Arial"/>
          <w:szCs w:val="24"/>
        </w:rPr>
      </w:pPr>
    </w:p>
    <w:p w14:paraId="29DB586E" w14:textId="7034B4AF" w:rsidR="00C35A18" w:rsidRPr="00C35A18" w:rsidRDefault="00C35A18" w:rsidP="00B322C2">
      <w:pPr>
        <w:spacing w:after="0"/>
        <w:rPr>
          <w:rFonts w:cs="Arial"/>
          <w:szCs w:val="24"/>
          <w:lang w:eastAsia="fr-FR"/>
        </w:rPr>
      </w:pPr>
      <w:r w:rsidRPr="379E5397">
        <w:rPr>
          <w:rFonts w:cs="Arial"/>
          <w:szCs w:val="24"/>
          <w:lang w:eastAsia="fr-FR"/>
        </w:rPr>
        <w:t xml:space="preserve">En 2020, en Europe, la couverture vaccinale dépassait 50% dans 20 pays et 75% dans 11 pays dont le Portugal, l’Espagne et le Royaume-Uni. </w:t>
      </w:r>
    </w:p>
    <w:p w14:paraId="195C3DC1" w14:textId="7998F8FE" w:rsidR="00C35A18" w:rsidRPr="00C35A18" w:rsidRDefault="00C35A18" w:rsidP="00B322C2">
      <w:pPr>
        <w:spacing w:after="0"/>
        <w:rPr>
          <w:rFonts w:cs="Arial"/>
          <w:szCs w:val="24"/>
          <w:lang w:eastAsia="fr-FR"/>
        </w:rPr>
      </w:pPr>
    </w:p>
    <w:p w14:paraId="6837BB9D" w14:textId="6B94FC4E" w:rsidR="00F30D08" w:rsidRDefault="537A0B84" w:rsidP="00F30D08">
      <w:pPr>
        <w:spacing w:after="0"/>
        <w:rPr>
          <w:rFonts w:eastAsia="Times New Roman" w:cs="Arial"/>
          <w:szCs w:val="24"/>
          <w:lang w:eastAsia="fr-FR"/>
        </w:rPr>
      </w:pPr>
      <w:r w:rsidRPr="002A3DF4">
        <w:rPr>
          <w:rFonts w:cs="Arial"/>
          <w:szCs w:val="24"/>
          <w:lang w:eastAsia="fr-FR"/>
        </w:rPr>
        <w:t>En Australie, où la recommandation de vacciner les filles date de 2007 et celle des garçons de 2013, la couverture vaccinale d’au moins 80 % a permis une réduction de plus de 77 % des génotypes</w:t>
      </w:r>
      <w:r w:rsidR="00616D1C">
        <w:rPr>
          <w:rFonts w:cs="Arial"/>
          <w:szCs w:val="24"/>
          <w:lang w:eastAsia="fr-FR"/>
        </w:rPr>
        <w:t xml:space="preserve"> viraux</w:t>
      </w:r>
      <w:r w:rsidRPr="002A3DF4">
        <w:rPr>
          <w:rFonts w:cs="Arial"/>
          <w:szCs w:val="24"/>
          <w:lang w:eastAsia="fr-FR"/>
        </w:rPr>
        <w:t xml:space="preserve"> responsables de 75 % des cancers du col de l’utérus, et une diminution de plus de 50% de l’incidence des lésions précancéreuses cervicales de haut grade chez les jeunes filles de moins de 20 ans. Dans ce pays, le succès de la campagne de vaccination, associée au dépistage, ouvre la perspective d’une éradication du cancer du col de l’utérus d’ici une quinzaine d’année.</w:t>
      </w:r>
      <w:r w:rsidR="00390946">
        <w:rPr>
          <w:rFonts w:cs="Arial"/>
          <w:szCs w:val="24"/>
          <w:lang w:eastAsia="fr-FR"/>
        </w:rPr>
        <w:t xml:space="preserve"> </w:t>
      </w:r>
      <w:r w:rsidR="00390946">
        <w:rPr>
          <w:rFonts w:eastAsia="Times New Roman" w:cs="Arial"/>
          <w:szCs w:val="24"/>
          <w:lang w:eastAsia="fr-FR"/>
        </w:rPr>
        <w:t>Ceci témoigne de l’excellente efficacité et de la bonne tolérance de ce vaccin.</w:t>
      </w:r>
    </w:p>
    <w:p w14:paraId="4DA01ABF" w14:textId="77777777" w:rsidR="00F30D08" w:rsidRDefault="00F30D08">
      <w:pPr>
        <w:spacing w:after="0" w:line="240" w:lineRule="auto"/>
        <w:rPr>
          <w:rFonts w:eastAsia="Times New Roman" w:cs="Arial"/>
          <w:szCs w:val="24"/>
          <w:lang w:eastAsia="fr-FR"/>
        </w:rPr>
      </w:pPr>
      <w:r>
        <w:rPr>
          <w:rFonts w:eastAsia="Times New Roman" w:cs="Arial"/>
          <w:szCs w:val="24"/>
          <w:lang w:eastAsia="fr-FR"/>
        </w:rPr>
        <w:br w:type="page"/>
      </w:r>
    </w:p>
    <w:p w14:paraId="277556D8" w14:textId="49B157A7" w:rsidR="00ED24E3" w:rsidRDefault="006B5047" w:rsidP="006B5047">
      <w:pPr>
        <w:spacing w:after="0"/>
        <w:rPr>
          <w:rFonts w:eastAsia="Arial" w:cs="Arial"/>
          <w:szCs w:val="24"/>
        </w:rPr>
      </w:pPr>
      <w:r>
        <w:rPr>
          <w:noProof/>
          <w:lang w:eastAsia="fr-FR"/>
        </w:rPr>
        <w:lastRenderedPageBreak/>
        <mc:AlternateContent>
          <mc:Choice Requires="wps">
            <w:drawing>
              <wp:anchor distT="0" distB="0" distL="114300" distR="114300" simplePos="0" relativeHeight="251656704" behindDoc="1" locked="0" layoutInCell="1" allowOverlap="1" wp14:anchorId="6152B8D7" wp14:editId="24DFBBB0">
                <wp:simplePos x="0" y="0"/>
                <wp:positionH relativeFrom="margin">
                  <wp:posOffset>-209550</wp:posOffset>
                </wp:positionH>
                <wp:positionV relativeFrom="paragraph">
                  <wp:posOffset>-180975</wp:posOffset>
                </wp:positionV>
                <wp:extent cx="7038975" cy="10001250"/>
                <wp:effectExtent l="19050" t="19050" r="28575" b="19050"/>
                <wp:wrapNone/>
                <wp:docPr id="4"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100012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D5443C" id="Rectangle 2" o:spid="_x0000_s1026" style="position:absolute;margin-left:-16.5pt;margin-top:-14.25pt;width:554.25pt;height:78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" filled="f" strokecolor="#1f396c" strokeweight="2.25pt">
                <v:path arrowok="t"/>
                <w10:wrap anchorx="margin"/>
              </v:rect>
            </w:pict>
          </mc:Fallback>
        </mc:AlternateContent>
      </w:r>
      <w:r w:rsidRPr="00FE21B8">
        <w:rPr>
          <w:noProof/>
          <w:sz w:val="36"/>
          <w:szCs w:val="36"/>
          <w:lang w:eastAsia="fr-FR"/>
        </w:rPr>
        <w:drawing>
          <wp:anchor distT="0" distB="0" distL="114300" distR="114300" simplePos="0" relativeHeight="251662848" behindDoc="0" locked="0" layoutInCell="1" allowOverlap="1" wp14:anchorId="40653693" wp14:editId="21AD88D4">
            <wp:simplePos x="0" y="0"/>
            <wp:positionH relativeFrom="column">
              <wp:posOffset>6143625</wp:posOffset>
            </wp:positionH>
            <wp:positionV relativeFrom="page">
              <wp:posOffset>104775</wp:posOffset>
            </wp:positionV>
            <wp:extent cx="866775" cy="875030"/>
            <wp:effectExtent l="0" t="0" r="9525" b="1270"/>
            <wp:wrapSquare wrapText="bothSides"/>
            <wp:docPr id="6" name="Image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75030"/>
                    </a:xfrm>
                    <a:prstGeom prst="rect">
                      <a:avLst/>
                    </a:prstGeom>
                    <a:noFill/>
                    <a:ln>
                      <a:noFill/>
                    </a:ln>
                  </pic:spPr>
                </pic:pic>
              </a:graphicData>
            </a:graphic>
          </wp:anchor>
        </w:drawing>
      </w:r>
      <w:r w:rsidR="00C35A18" w:rsidRPr="00B322C2">
        <w:rPr>
          <w:rFonts w:cs="Arial"/>
          <w:szCs w:val="24"/>
          <w:lang w:eastAsia="fr-FR"/>
        </w:rPr>
        <w:t xml:space="preserve">En France </w:t>
      </w:r>
      <w:r w:rsidR="006F74FE" w:rsidRPr="00B322C2">
        <w:rPr>
          <w:rFonts w:cs="Arial"/>
          <w:szCs w:val="24"/>
          <w:lang w:eastAsia="fr-FR"/>
        </w:rPr>
        <w:t xml:space="preserve">en 2022, la couverture vaccinale contre les infections à HPV était de 47,8% pour une dose chez des filles âgées de 15 ans et 41,5% pour le schéma complet chez les filles âgées de </w:t>
      </w:r>
      <w:r w:rsidR="00F30D08">
        <w:rPr>
          <w:rFonts w:cs="Arial"/>
          <w:szCs w:val="24"/>
          <w:lang w:eastAsia="fr-FR"/>
        </w:rPr>
        <w:t>16</w:t>
      </w:r>
      <w:r w:rsidR="006F74FE" w:rsidRPr="00B322C2">
        <w:rPr>
          <w:rFonts w:cs="Arial"/>
          <w:szCs w:val="24"/>
          <w:lang w:eastAsia="fr-FR"/>
        </w:rPr>
        <w:t>ans.</w:t>
      </w:r>
      <w:r w:rsidR="564FC744" w:rsidRPr="00B322C2">
        <w:rPr>
          <w:rFonts w:eastAsia="Arial" w:cs="Arial"/>
          <w:szCs w:val="24"/>
        </w:rPr>
        <w:t xml:space="preserve"> </w:t>
      </w:r>
      <w:r w:rsidR="006F74FE" w:rsidRPr="00B322C2">
        <w:rPr>
          <w:rFonts w:eastAsia="Arial" w:cs="Arial"/>
          <w:szCs w:val="24"/>
        </w:rPr>
        <w:t>Chez les jeunes garçons, la vaccination contre les infections à HPV recommandée depuis 2021</w:t>
      </w:r>
      <w:r w:rsidR="00B322C2">
        <w:rPr>
          <w:rFonts w:eastAsia="Arial" w:cs="Arial"/>
          <w:szCs w:val="24"/>
        </w:rPr>
        <w:t>, l</w:t>
      </w:r>
      <w:r w:rsidR="006F74FE" w:rsidRPr="00B322C2">
        <w:rPr>
          <w:rFonts w:eastAsia="Arial" w:cs="Arial"/>
          <w:szCs w:val="24"/>
        </w:rPr>
        <w:t xml:space="preserve">a couverture vaccinale est de 12,8% pour la première dose à 15 ans versus 6% l’année </w:t>
      </w:r>
    </w:p>
    <w:p w14:paraId="762DD445" w14:textId="06C9167E" w:rsidR="00B322C2" w:rsidRPr="00B322C2" w:rsidRDefault="006F74FE" w:rsidP="00B322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Times New Roman" w:cs="Arial"/>
          <w:bCs/>
          <w:sz w:val="28"/>
          <w:szCs w:val="28"/>
          <w:lang w:eastAsia="fr-FR"/>
        </w:rPr>
      </w:pPr>
      <w:r w:rsidRPr="00B322C2">
        <w:rPr>
          <w:rFonts w:eastAsia="Arial" w:cs="Arial"/>
          <w:szCs w:val="24"/>
        </w:rPr>
        <w:t>dernière</w:t>
      </w:r>
      <w:r w:rsidR="564FC744" w:rsidRPr="00B322C2">
        <w:rPr>
          <w:rFonts w:eastAsia="Roboto" w:cs="Arial"/>
          <w:color w:val="3E3E3E"/>
          <w:szCs w:val="24"/>
        </w:rPr>
        <w:t xml:space="preserve"> </w:t>
      </w:r>
      <w:r w:rsidR="564FC744" w:rsidRPr="00B322C2">
        <w:rPr>
          <w:rFonts w:eastAsia="Roboto" w:cs="Arial"/>
          <w:szCs w:val="24"/>
        </w:rPr>
        <w:t>(</w:t>
      </w:r>
      <w:hyperlink r:id="rId9" w:history="1">
        <w:r w:rsidR="00616D1C">
          <w:rPr>
            <w:rStyle w:val="Lienhypertexte"/>
            <w:rFonts w:eastAsia="Roboto" w:cs="Arial"/>
            <w:szCs w:val="24"/>
          </w:rPr>
          <w:t>S</w:t>
        </w:r>
        <w:r w:rsidR="564FC744" w:rsidRPr="00B322C2">
          <w:rPr>
            <w:rStyle w:val="Lienhypertexte"/>
            <w:rFonts w:eastAsia="Roboto" w:cs="Arial"/>
            <w:szCs w:val="24"/>
          </w:rPr>
          <w:t>anté publique France</w:t>
        </w:r>
      </w:hyperlink>
      <w:r w:rsidR="00616D1C">
        <w:rPr>
          <w:rStyle w:val="Lienhypertexte"/>
          <w:rFonts w:eastAsia="Roboto" w:cs="Arial"/>
          <w:szCs w:val="24"/>
        </w:rPr>
        <w:t xml:space="preserve">, données du </w:t>
      </w:r>
      <w:r w:rsidR="00616D1C" w:rsidRPr="00616D1C">
        <w:rPr>
          <w:rStyle w:val="Lienhypertexte"/>
          <w:rFonts w:eastAsia="Roboto" w:cs="Arial"/>
          <w:szCs w:val="24"/>
        </w:rPr>
        <w:t>25 avril 2023</w:t>
      </w:r>
      <w:r w:rsidR="564FC744" w:rsidRPr="00B322C2">
        <w:rPr>
          <w:rFonts w:eastAsia="Roboto" w:cs="Arial"/>
          <w:szCs w:val="24"/>
        </w:rPr>
        <w:t>)</w:t>
      </w:r>
      <w:r w:rsidRPr="00B322C2">
        <w:rPr>
          <w:rFonts w:eastAsia="Roboto" w:cs="Arial"/>
          <w:szCs w:val="24"/>
        </w:rPr>
        <w:t>.</w:t>
      </w:r>
      <w:r w:rsidR="1854F01B" w:rsidRPr="00B322C2">
        <w:rPr>
          <w:rFonts w:eastAsia="Arial" w:cs="Arial"/>
          <w:szCs w:val="24"/>
        </w:rPr>
        <w:t xml:space="preserve"> </w:t>
      </w:r>
      <w:r w:rsidR="35A239DD" w:rsidRPr="00B322C2">
        <w:rPr>
          <w:rFonts w:cs="Arial"/>
          <w:szCs w:val="24"/>
          <w:lang w:eastAsia="fr-FR"/>
        </w:rPr>
        <w:t xml:space="preserve">La France reste à </w:t>
      </w:r>
      <w:r w:rsidR="00C35A18" w:rsidRPr="00B322C2">
        <w:rPr>
          <w:rFonts w:cs="Arial"/>
          <w:szCs w:val="24"/>
          <w:lang w:eastAsia="fr-FR"/>
        </w:rPr>
        <w:t>un niveau très éloigné des objectifs fixés par la Stratégie nationale de santé sexuelle et le Plan cancer : 60% chez les adolescentes âgées de 11 à 19 ans en 2023 et 80 % à horizon 2030.</w:t>
      </w:r>
    </w:p>
    <w:p w14:paraId="3572518C" w14:textId="55615913" w:rsidR="004D3D18" w:rsidRPr="00435F52" w:rsidRDefault="004D3D18" w:rsidP="00B322C2">
      <w:pPr>
        <w:pStyle w:val="Titre2"/>
        <w:rPr>
          <w:rFonts w:cs="Arial"/>
          <w:i/>
          <w:iCs w:val="0"/>
          <w:lang w:eastAsia="fr-FR"/>
        </w:rPr>
      </w:pPr>
      <w:r w:rsidRPr="379E5397">
        <w:rPr>
          <w:rFonts w:cs="Arial"/>
          <w:iCs w:val="0"/>
          <w:lang w:eastAsia="fr-FR"/>
        </w:rPr>
        <w:t>C’est quoi le HPV </w:t>
      </w:r>
      <w:r w:rsidR="614529F2" w:rsidRPr="379E5397">
        <w:rPr>
          <w:rFonts w:cs="Arial"/>
          <w:iCs w:val="0"/>
          <w:lang w:eastAsia="fr-FR"/>
        </w:rPr>
        <w:t>(</w:t>
      </w:r>
      <w:r w:rsidR="00F06C3F">
        <w:rPr>
          <w:rFonts w:cs="Arial"/>
          <w:iCs w:val="0"/>
          <w:lang w:eastAsia="fr-FR"/>
        </w:rPr>
        <w:t xml:space="preserve">Human </w:t>
      </w:r>
      <w:r w:rsidR="614529F2" w:rsidRPr="379E5397">
        <w:rPr>
          <w:rFonts w:cs="Arial"/>
          <w:iCs w:val="0"/>
          <w:lang w:eastAsia="fr-FR"/>
        </w:rPr>
        <w:t>Papilloma Virus)</w:t>
      </w:r>
      <w:r w:rsidR="0AADF6FE" w:rsidRPr="379E5397">
        <w:rPr>
          <w:rFonts w:cs="Arial"/>
          <w:iCs w:val="0"/>
          <w:lang w:eastAsia="fr-FR"/>
        </w:rPr>
        <w:t xml:space="preserve"> </w:t>
      </w:r>
      <w:r w:rsidRPr="379E5397">
        <w:rPr>
          <w:rFonts w:cs="Arial"/>
          <w:iCs w:val="0"/>
          <w:lang w:eastAsia="fr-FR"/>
        </w:rPr>
        <w:t>?</w:t>
      </w:r>
      <w:r w:rsidR="00435F52" w:rsidRPr="379E5397">
        <w:rPr>
          <w:noProof/>
          <w:lang w:eastAsia="fr-FR"/>
        </w:rPr>
        <w:t xml:space="preserve"> </w:t>
      </w:r>
    </w:p>
    <w:p w14:paraId="69B530FC" w14:textId="70F5C63B" w:rsidR="00435F52" w:rsidRPr="00435F52" w:rsidRDefault="004D3D18" w:rsidP="00B322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color w:val="131313"/>
          <w:szCs w:val="24"/>
          <w:lang w:eastAsia="fr-FR"/>
        </w:rPr>
      </w:pPr>
      <w:r w:rsidRPr="379E5397">
        <w:rPr>
          <w:rFonts w:cs="Arial"/>
          <w:color w:val="000000" w:themeColor="text1"/>
          <w:szCs w:val="24"/>
          <w:lang w:eastAsia="fr-FR"/>
        </w:rPr>
        <w:t>Il existe un grand nombre de virus HPV</w:t>
      </w:r>
      <w:r w:rsidR="009D485E" w:rsidRPr="379E5397">
        <w:rPr>
          <w:rFonts w:cs="Arial"/>
          <w:color w:val="000000" w:themeColor="text1"/>
          <w:szCs w:val="24"/>
          <w:lang w:eastAsia="fr-FR"/>
        </w:rPr>
        <w:t xml:space="preserve"> qui peuvent infecter la peau et les muqueuses.</w:t>
      </w:r>
      <w:r w:rsidR="008708E6">
        <w:rPr>
          <w:rFonts w:cs="Arial"/>
          <w:color w:val="000000" w:themeColor="text1"/>
          <w:szCs w:val="24"/>
          <w:lang w:eastAsia="fr-FR"/>
        </w:rPr>
        <w:t xml:space="preserve"> Ces infections sont fréquentes et contagieuses et 80% de la population a été en contact avec ces virus.</w:t>
      </w:r>
      <w:r w:rsidR="009D485E" w:rsidRPr="379E5397">
        <w:rPr>
          <w:rFonts w:cs="Arial"/>
          <w:color w:val="000000" w:themeColor="text1"/>
          <w:szCs w:val="24"/>
          <w:lang w:eastAsia="fr-FR"/>
        </w:rPr>
        <w:t xml:space="preserve"> Ils se transmettent par contact </w:t>
      </w:r>
      <w:r w:rsidR="00F06C3F">
        <w:rPr>
          <w:rFonts w:cs="Arial"/>
          <w:color w:val="000000" w:themeColor="text1"/>
          <w:szCs w:val="24"/>
          <w:lang w:eastAsia="fr-FR"/>
        </w:rPr>
        <w:t>peau à peau</w:t>
      </w:r>
      <w:r w:rsidR="00F06C3F" w:rsidRPr="379E5397">
        <w:rPr>
          <w:rFonts w:cs="Arial"/>
          <w:color w:val="000000" w:themeColor="text1"/>
          <w:szCs w:val="24"/>
          <w:lang w:eastAsia="fr-FR"/>
        </w:rPr>
        <w:t xml:space="preserve"> </w:t>
      </w:r>
      <w:r w:rsidR="009D485E" w:rsidRPr="379E5397">
        <w:rPr>
          <w:rFonts w:cs="Arial"/>
          <w:color w:val="000000" w:themeColor="text1"/>
          <w:szCs w:val="24"/>
          <w:lang w:eastAsia="fr-FR"/>
        </w:rPr>
        <w:t>ou lors de rapports sexuels vaginaux, oraux ou anaux</w:t>
      </w:r>
      <w:r w:rsidRPr="379E5397">
        <w:rPr>
          <w:rFonts w:cs="Arial"/>
          <w:color w:val="000000" w:themeColor="text1"/>
          <w:szCs w:val="24"/>
          <w:lang w:eastAsia="fr-FR"/>
        </w:rPr>
        <w:t>.</w:t>
      </w:r>
      <w:r>
        <w:br/>
      </w:r>
      <w:r w:rsidR="00435F52" w:rsidRPr="379E5397">
        <w:rPr>
          <w:rFonts w:cs="Arial"/>
          <w:color w:val="000000" w:themeColor="text1"/>
          <w:szCs w:val="24"/>
          <w:lang w:eastAsia="fr-FR"/>
        </w:rPr>
        <w:t>Les infections par les HPV sont le plus souvent sans aucun symptôme. Dans la plupart des cas, le virus s’élimine naturellement en un à deux ans et l’infection n’a aucune conséquence sur la santé.</w:t>
      </w:r>
      <w:r w:rsidR="27960B39" w:rsidRPr="379E5397">
        <w:rPr>
          <w:rFonts w:cs="Arial"/>
          <w:color w:val="000000" w:themeColor="text1"/>
          <w:szCs w:val="24"/>
          <w:lang w:eastAsia="fr-FR"/>
        </w:rPr>
        <w:t xml:space="preserve"> </w:t>
      </w:r>
      <w:r w:rsidR="00435F52" w:rsidRPr="379E5397">
        <w:rPr>
          <w:rFonts w:cs="Arial"/>
          <w:color w:val="000000" w:themeColor="text1"/>
          <w:szCs w:val="24"/>
          <w:lang w:eastAsia="fr-FR"/>
        </w:rPr>
        <w:t xml:space="preserve">Les HPV 6 et 11 sont responsables </w:t>
      </w:r>
      <w:r w:rsidR="00435F52" w:rsidRPr="007625C2">
        <w:rPr>
          <w:rFonts w:cs="Arial"/>
          <w:szCs w:val="24"/>
          <w:lang w:eastAsia="fr-FR"/>
        </w:rPr>
        <w:t>des verrues génitales</w:t>
      </w:r>
      <w:r w:rsidR="00435F52" w:rsidRPr="379E5397">
        <w:rPr>
          <w:rFonts w:cs="Arial"/>
          <w:color w:val="131313"/>
          <w:szCs w:val="24"/>
          <w:lang w:eastAsia="fr-FR"/>
        </w:rPr>
        <w:t xml:space="preserve"> ou condylomes chez les hommes et les femmes.</w:t>
      </w:r>
    </w:p>
    <w:p w14:paraId="648EDA1D" w14:textId="4540FCC8" w:rsidR="004D3D18" w:rsidRPr="00F30D08" w:rsidRDefault="00435F52" w:rsidP="00B322C2">
      <w:pPr>
        <w:spacing w:after="0"/>
        <w:rPr>
          <w:rFonts w:eastAsia="Arial" w:cs="Arial"/>
          <w:szCs w:val="24"/>
        </w:rPr>
      </w:pPr>
      <w:r w:rsidRPr="379E5397">
        <w:rPr>
          <w:rFonts w:cs="Arial"/>
          <w:color w:val="000000" w:themeColor="text1"/>
          <w:szCs w:val="24"/>
          <w:lang w:eastAsia="fr-FR"/>
        </w:rPr>
        <w:t>L’infection persistante par les HPV</w:t>
      </w:r>
      <w:r w:rsidR="4530D58A" w:rsidRPr="379E5397">
        <w:rPr>
          <w:rFonts w:cs="Arial"/>
          <w:color w:val="000000" w:themeColor="text1"/>
          <w:szCs w:val="24"/>
          <w:lang w:eastAsia="fr-FR"/>
        </w:rPr>
        <w:t xml:space="preserve"> oncogènes</w:t>
      </w:r>
      <w:r w:rsidRPr="379E5397">
        <w:rPr>
          <w:rFonts w:cs="Arial"/>
          <w:color w:val="000000" w:themeColor="text1"/>
          <w:szCs w:val="24"/>
          <w:lang w:eastAsia="fr-FR"/>
        </w:rPr>
        <w:t xml:space="preserve"> est rare (moins de 10% des cas), mais </w:t>
      </w:r>
      <w:r w:rsidR="008708E6">
        <w:rPr>
          <w:rFonts w:cs="Arial"/>
          <w:color w:val="000000" w:themeColor="text1"/>
          <w:szCs w:val="24"/>
          <w:lang w:eastAsia="fr-FR"/>
        </w:rPr>
        <w:t>est responsable de</w:t>
      </w:r>
      <w:r w:rsidR="002C37EF">
        <w:rPr>
          <w:rFonts w:cs="Arial"/>
          <w:color w:val="000000" w:themeColor="text1"/>
          <w:szCs w:val="24"/>
          <w:lang w:eastAsia="fr-FR"/>
        </w:rPr>
        <w:t xml:space="preserve"> tous le</w:t>
      </w:r>
      <w:r w:rsidR="008708E6">
        <w:rPr>
          <w:rFonts w:cs="Arial"/>
          <w:color w:val="000000" w:themeColor="text1"/>
          <w:szCs w:val="24"/>
          <w:lang w:eastAsia="fr-FR"/>
        </w:rPr>
        <w:t>s</w:t>
      </w:r>
      <w:r w:rsidR="004D3D18" w:rsidRPr="379E5397">
        <w:rPr>
          <w:rFonts w:cs="Arial"/>
          <w:color w:val="000000" w:themeColor="text1"/>
          <w:szCs w:val="24"/>
          <w:lang w:eastAsia="fr-FR"/>
        </w:rPr>
        <w:t xml:space="preserve"> cancer</w:t>
      </w:r>
      <w:r w:rsidR="008708E6">
        <w:rPr>
          <w:rFonts w:cs="Arial"/>
          <w:color w:val="000000" w:themeColor="text1"/>
          <w:szCs w:val="24"/>
          <w:lang w:eastAsia="fr-FR"/>
        </w:rPr>
        <w:t>s</w:t>
      </w:r>
      <w:r w:rsidR="004D3D18" w:rsidRPr="379E5397">
        <w:rPr>
          <w:rFonts w:cs="Arial"/>
          <w:color w:val="000000" w:themeColor="text1"/>
          <w:szCs w:val="24"/>
          <w:lang w:eastAsia="fr-FR"/>
        </w:rPr>
        <w:t xml:space="preserve"> </w:t>
      </w:r>
      <w:r w:rsidR="00B44810" w:rsidRPr="379E5397">
        <w:rPr>
          <w:rFonts w:cs="Arial"/>
          <w:color w:val="000000" w:themeColor="text1"/>
          <w:szCs w:val="24"/>
          <w:lang w:eastAsia="fr-FR"/>
        </w:rPr>
        <w:t>du col de l’utérus</w:t>
      </w:r>
      <w:r w:rsidR="008708E6">
        <w:rPr>
          <w:rFonts w:cs="Arial"/>
          <w:color w:val="000000" w:themeColor="text1"/>
          <w:szCs w:val="24"/>
          <w:lang w:eastAsia="fr-FR"/>
        </w:rPr>
        <w:t xml:space="preserve"> et de certains cancers ORL,</w:t>
      </w:r>
      <w:r w:rsidR="6EECF5D8" w:rsidRPr="379E5397">
        <w:rPr>
          <w:rFonts w:cs="Arial"/>
          <w:color w:val="000000" w:themeColor="text1"/>
          <w:szCs w:val="24"/>
          <w:lang w:eastAsia="fr-FR"/>
        </w:rPr>
        <w:t xml:space="preserve"> de l’anus, </w:t>
      </w:r>
      <w:r w:rsidR="004D3D18" w:rsidRPr="379E5397">
        <w:rPr>
          <w:rFonts w:cs="Arial"/>
          <w:color w:val="000000" w:themeColor="text1"/>
          <w:szCs w:val="24"/>
          <w:lang w:eastAsia="fr-FR"/>
        </w:rPr>
        <w:t>et du pénis. </w:t>
      </w:r>
      <w:r w:rsidR="009D485E" w:rsidRPr="379E5397">
        <w:rPr>
          <w:rFonts w:cs="Arial"/>
          <w:color w:val="000000" w:themeColor="text1"/>
          <w:szCs w:val="24"/>
          <w:lang w:eastAsia="fr-FR"/>
        </w:rPr>
        <w:t>Dans 60% des cas, l’infection a lieu au début de la vie sexuelle</w:t>
      </w:r>
      <w:r w:rsidR="4FA90D04" w:rsidRPr="379E5397">
        <w:rPr>
          <w:rFonts w:cs="Arial"/>
          <w:color w:val="000000" w:themeColor="text1"/>
          <w:szCs w:val="24"/>
          <w:lang w:eastAsia="fr-FR"/>
        </w:rPr>
        <w:t xml:space="preserve"> mais peut mettre 10 à 15 ans avant de se manifester</w:t>
      </w:r>
      <w:r w:rsidR="009D485E" w:rsidRPr="379E5397">
        <w:rPr>
          <w:rFonts w:cs="Arial"/>
          <w:color w:val="000000" w:themeColor="text1"/>
          <w:szCs w:val="24"/>
          <w:lang w:eastAsia="fr-FR"/>
        </w:rPr>
        <w:t xml:space="preserve">. </w:t>
      </w:r>
    </w:p>
    <w:p w14:paraId="04A56950" w14:textId="7DF9C5EE" w:rsidR="004D3D18" w:rsidRPr="00B322C2" w:rsidRDefault="26DFE782" w:rsidP="00B322C2">
      <w:pPr>
        <w:pStyle w:val="Titre2"/>
        <w:rPr>
          <w:rFonts w:cs="Arial"/>
          <w:i/>
          <w:iCs w:val="0"/>
          <w:lang w:eastAsia="fr-FR"/>
        </w:rPr>
      </w:pPr>
      <w:r w:rsidRPr="00B322C2">
        <w:rPr>
          <w:rFonts w:cs="Arial"/>
          <w:iCs w:val="0"/>
          <w:lang w:eastAsia="fr-FR"/>
        </w:rPr>
        <w:t>Comment éviter l’infection par le</w:t>
      </w:r>
      <w:r w:rsidR="777104F5" w:rsidRPr="00B322C2">
        <w:rPr>
          <w:rFonts w:cs="Arial"/>
          <w:iCs w:val="0"/>
          <w:lang w:eastAsia="fr-FR"/>
        </w:rPr>
        <w:t>s</w:t>
      </w:r>
      <w:r w:rsidRPr="00B322C2">
        <w:rPr>
          <w:rFonts w:cs="Arial"/>
          <w:iCs w:val="0"/>
          <w:lang w:eastAsia="fr-FR"/>
        </w:rPr>
        <w:t xml:space="preserve"> HPV</w:t>
      </w:r>
      <w:r w:rsidR="1B667C22" w:rsidRPr="00B322C2">
        <w:rPr>
          <w:rFonts w:cs="Arial"/>
          <w:iCs w:val="0"/>
          <w:lang w:eastAsia="fr-FR"/>
        </w:rPr>
        <w:t xml:space="preserve"> </w:t>
      </w:r>
      <w:r w:rsidRPr="00B322C2">
        <w:rPr>
          <w:rFonts w:cs="Arial"/>
          <w:iCs w:val="0"/>
          <w:lang w:eastAsia="fr-FR"/>
        </w:rPr>
        <w:t>?</w:t>
      </w:r>
    </w:p>
    <w:p w14:paraId="2BB08F3F" w14:textId="34928CCC" w:rsidR="379E5397" w:rsidRDefault="009D485E" w:rsidP="00B322C2">
      <w:pPr>
        <w:spacing w:after="0"/>
        <w:rPr>
          <w:rFonts w:eastAsia="Arial" w:cs="Arial"/>
          <w:szCs w:val="24"/>
        </w:rPr>
      </w:pPr>
      <w:r w:rsidRPr="379E5397">
        <w:rPr>
          <w:rFonts w:cs="Arial"/>
          <w:color w:val="000000" w:themeColor="text1"/>
          <w:szCs w:val="24"/>
          <w:lang w:eastAsia="fr-FR"/>
        </w:rPr>
        <w:t>Les préservatifs n'apportent qu'une protection partielle vis à vis de l'infection.</w:t>
      </w:r>
      <w:r w:rsidR="5F97AEB0" w:rsidRPr="379E5397">
        <w:rPr>
          <w:rFonts w:eastAsia="Arial" w:cs="Arial"/>
          <w:szCs w:val="24"/>
        </w:rPr>
        <w:t xml:space="preserve"> En effet, le préservatif (masculin ou féminin) est le meilleur moyen de se protéger des IST </w:t>
      </w:r>
      <w:r w:rsidR="4CF2D767" w:rsidRPr="379E5397">
        <w:rPr>
          <w:rFonts w:eastAsia="Arial" w:cs="Arial"/>
          <w:szCs w:val="24"/>
        </w:rPr>
        <w:t xml:space="preserve">en général, </w:t>
      </w:r>
      <w:r w:rsidR="5F97AEB0" w:rsidRPr="379E5397">
        <w:rPr>
          <w:rFonts w:eastAsia="Arial" w:cs="Arial"/>
          <w:szCs w:val="24"/>
        </w:rPr>
        <w:t>mais il ne protège que la partie de la peau qu’il recouvre ; toute lésion ou verrue telle que l’Herpès ou le HPV présente dans la région génitale et non recouverte par le préservatif peut se transmettre à la peau d’un partenaire.</w:t>
      </w:r>
    </w:p>
    <w:p w14:paraId="36775AD7" w14:textId="63D0EAE6" w:rsidR="004D3D18" w:rsidRPr="00435F52" w:rsidRDefault="004D3D18" w:rsidP="00B322C2">
      <w:pPr>
        <w:autoSpaceDE w:val="0"/>
        <w:autoSpaceDN w:val="0"/>
        <w:adjustRightInd w:val="0"/>
        <w:spacing w:after="0"/>
        <w:rPr>
          <w:rFonts w:cs="Arial"/>
          <w:color w:val="131313"/>
          <w:szCs w:val="24"/>
          <w:lang w:eastAsia="fr-FR"/>
        </w:rPr>
      </w:pPr>
      <w:r w:rsidRPr="379E5397">
        <w:rPr>
          <w:rFonts w:cs="Arial"/>
          <w:color w:val="131313"/>
          <w:szCs w:val="24"/>
          <w:lang w:eastAsia="fr-FR"/>
        </w:rPr>
        <w:t>Le vaccin Gardasil®9, recommandé pour tout démarrage de schéma vaccinal depuis 2019, protège des infections par HPV 6, 11</w:t>
      </w:r>
      <w:r w:rsidR="5B4584B1" w:rsidRPr="379E5397">
        <w:rPr>
          <w:rFonts w:cs="Arial"/>
          <w:color w:val="131313"/>
          <w:szCs w:val="24"/>
          <w:lang w:eastAsia="fr-FR"/>
        </w:rPr>
        <w:t xml:space="preserve"> (responsables de verrues génitales)</w:t>
      </w:r>
      <w:r w:rsidRPr="379E5397">
        <w:rPr>
          <w:rFonts w:cs="Arial"/>
          <w:color w:val="131313"/>
          <w:szCs w:val="24"/>
          <w:lang w:eastAsia="fr-FR"/>
        </w:rPr>
        <w:t>, 16, 18, 31, 33, 45, 52</w:t>
      </w:r>
      <w:r w:rsidR="392DF5CD" w:rsidRPr="379E5397">
        <w:rPr>
          <w:rFonts w:cs="Arial"/>
          <w:color w:val="131313"/>
          <w:szCs w:val="24"/>
          <w:lang w:eastAsia="fr-FR"/>
        </w:rPr>
        <w:t xml:space="preserve">, </w:t>
      </w:r>
      <w:r w:rsidRPr="379E5397">
        <w:rPr>
          <w:rFonts w:cs="Arial"/>
          <w:color w:val="131313"/>
          <w:szCs w:val="24"/>
          <w:lang w:eastAsia="fr-FR"/>
        </w:rPr>
        <w:t>58</w:t>
      </w:r>
      <w:r w:rsidR="0038707B" w:rsidRPr="379E5397">
        <w:rPr>
          <w:rFonts w:cs="Arial"/>
          <w:color w:val="131313"/>
          <w:szCs w:val="24"/>
          <w:lang w:eastAsia="fr-FR"/>
        </w:rPr>
        <w:t xml:space="preserve"> qui sont à</w:t>
      </w:r>
      <w:r w:rsidR="72275D97" w:rsidRPr="379E5397">
        <w:rPr>
          <w:rFonts w:cs="Arial"/>
          <w:color w:val="131313"/>
          <w:szCs w:val="24"/>
          <w:lang w:eastAsia="fr-FR"/>
        </w:rPr>
        <w:t xml:space="preserve"> </w:t>
      </w:r>
      <w:r w:rsidRPr="379E5397">
        <w:rPr>
          <w:rFonts w:cs="Arial"/>
          <w:color w:val="131313"/>
          <w:szCs w:val="24"/>
          <w:lang w:eastAsia="fr-FR"/>
        </w:rPr>
        <w:t>haut risque oncogène</w:t>
      </w:r>
      <w:r w:rsidR="0038707B" w:rsidRPr="379E5397">
        <w:rPr>
          <w:rFonts w:cs="Arial"/>
          <w:color w:val="131313"/>
          <w:szCs w:val="24"/>
          <w:lang w:eastAsia="fr-FR"/>
        </w:rPr>
        <w:t>.</w:t>
      </w:r>
      <w:r w:rsidRPr="379E5397">
        <w:rPr>
          <w:rFonts w:cs="Arial"/>
          <w:color w:val="131313"/>
          <w:szCs w:val="24"/>
          <w:lang w:eastAsia="fr-FR"/>
        </w:rPr>
        <w:t xml:space="preserve"> </w:t>
      </w:r>
      <w:r w:rsidR="005E452A" w:rsidRPr="379E5397">
        <w:rPr>
          <w:rFonts w:cs="Arial"/>
          <w:color w:val="131313"/>
          <w:szCs w:val="24"/>
          <w:lang w:eastAsia="fr-FR"/>
        </w:rPr>
        <w:t xml:space="preserve"> Ces </w:t>
      </w:r>
      <w:r w:rsidR="2D4D7B3E" w:rsidRPr="379E5397">
        <w:rPr>
          <w:rFonts w:cs="Arial"/>
          <w:color w:val="131313"/>
          <w:szCs w:val="24"/>
          <w:lang w:eastAsia="fr-FR"/>
        </w:rPr>
        <w:t>virus HPV</w:t>
      </w:r>
      <w:r w:rsidR="005E452A" w:rsidRPr="379E5397">
        <w:rPr>
          <w:rFonts w:cs="Arial"/>
          <w:color w:val="131313"/>
          <w:szCs w:val="24"/>
          <w:lang w:eastAsia="fr-FR"/>
        </w:rPr>
        <w:t xml:space="preserve"> </w:t>
      </w:r>
      <w:r w:rsidRPr="379E5397">
        <w:rPr>
          <w:rFonts w:cs="Arial"/>
          <w:color w:val="131313"/>
          <w:szCs w:val="24"/>
          <w:lang w:eastAsia="fr-FR"/>
        </w:rPr>
        <w:t>sont responsables de :</w:t>
      </w:r>
    </w:p>
    <w:p w14:paraId="7D869647" w14:textId="77CA5A9F" w:rsidR="008A23F9" w:rsidRPr="001F3AFA" w:rsidRDefault="004D3D18" w:rsidP="00B322C2">
      <w:pPr>
        <w:pStyle w:val="Paragraphedeliste"/>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lang w:eastAsia="fr-FR"/>
        </w:rPr>
      </w:pPr>
      <w:r w:rsidRPr="379E5397">
        <w:rPr>
          <w:rFonts w:cs="Arial"/>
          <w:color w:val="131313"/>
          <w:szCs w:val="24"/>
          <w:lang w:eastAsia="fr-FR"/>
        </w:rPr>
        <w:t xml:space="preserve">90 % des cancers du col de l’utérus, </w:t>
      </w:r>
    </w:p>
    <w:p w14:paraId="2F8079CF" w14:textId="412F42A8" w:rsidR="008A23F9" w:rsidRPr="001F3AFA" w:rsidRDefault="004D3D18" w:rsidP="00B322C2">
      <w:pPr>
        <w:pStyle w:val="Paragraphedeliste"/>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lang w:eastAsia="fr-FR"/>
        </w:rPr>
      </w:pPr>
      <w:r w:rsidRPr="379E5397">
        <w:rPr>
          <w:rFonts w:cs="Arial"/>
          <w:color w:val="131313"/>
          <w:szCs w:val="24"/>
          <w:lang w:eastAsia="fr-FR"/>
        </w:rPr>
        <w:t xml:space="preserve">70 % des cancers du vagin, 40 % des cancers de la vulve, </w:t>
      </w:r>
    </w:p>
    <w:p w14:paraId="6EA63691" w14:textId="04CD55B9" w:rsidR="008A23F9" w:rsidRPr="001F3AFA" w:rsidRDefault="004D3D18" w:rsidP="00B322C2">
      <w:pPr>
        <w:pStyle w:val="Paragraphedeliste"/>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color w:val="131313"/>
          <w:szCs w:val="24"/>
          <w:lang w:eastAsia="fr-FR"/>
        </w:rPr>
      </w:pPr>
      <w:r w:rsidRPr="379E5397">
        <w:rPr>
          <w:rFonts w:cs="Arial"/>
          <w:color w:val="131313"/>
          <w:szCs w:val="24"/>
          <w:lang w:eastAsia="fr-FR"/>
        </w:rPr>
        <w:t>85 % des cancers de l’anus, 60 % des cancers du pénis</w:t>
      </w:r>
      <w:r w:rsidR="002A3DF4">
        <w:rPr>
          <w:rFonts w:cs="Arial"/>
          <w:color w:val="131313"/>
          <w:szCs w:val="24"/>
          <w:lang w:eastAsia="fr-FR"/>
        </w:rPr>
        <w:t>,</w:t>
      </w:r>
    </w:p>
    <w:p w14:paraId="6C2DE44E" w14:textId="596759E3" w:rsidR="008A23F9" w:rsidRPr="001F3AFA" w:rsidRDefault="004D3D18" w:rsidP="00B322C2">
      <w:pPr>
        <w:pStyle w:val="Paragraphedeliste"/>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lang w:eastAsia="fr-FR"/>
        </w:rPr>
      </w:pPr>
      <w:r w:rsidRPr="379E5397">
        <w:rPr>
          <w:rFonts w:cs="Arial"/>
          <w:color w:val="131313"/>
          <w:szCs w:val="24"/>
          <w:lang w:eastAsia="fr-FR"/>
        </w:rPr>
        <w:t>80 % des lésions précancéreuses de haut grade.</w:t>
      </w:r>
      <w:r w:rsidR="05AA9E96" w:rsidRPr="379E5397">
        <w:rPr>
          <w:rFonts w:eastAsia="Arial" w:cs="Arial"/>
          <w:color w:val="131313"/>
          <w:szCs w:val="24"/>
        </w:rPr>
        <w:t xml:space="preserve"> </w:t>
      </w:r>
    </w:p>
    <w:p w14:paraId="0171DEB2" w14:textId="611CCC6F" w:rsidR="00E163BB" w:rsidRPr="00B322C2" w:rsidRDefault="00EC42E1" w:rsidP="00435F52">
      <w:pPr>
        <w:pStyle w:val="Titre2"/>
        <w:rPr>
          <w:rFonts w:cs="Arial"/>
          <w:i/>
          <w:iCs w:val="0"/>
          <w:lang w:eastAsia="fr-FR"/>
        </w:rPr>
      </w:pPr>
      <w:r w:rsidRPr="00B322C2">
        <w:rPr>
          <w:rFonts w:cs="Arial"/>
          <w:iCs w:val="0"/>
          <w:lang w:eastAsia="fr-FR"/>
        </w:rPr>
        <w:t>Liens Internet</w:t>
      </w:r>
    </w:p>
    <w:p w14:paraId="1AD999A2" w14:textId="2A431E11" w:rsidR="008370A9" w:rsidRPr="00ED0A6E" w:rsidRDefault="00BC33F4" w:rsidP="00AE74B5">
      <w:pPr>
        <w:pStyle w:val="Paragraphedeliste"/>
        <w:numPr>
          <w:ilvl w:val="0"/>
          <w:numId w:val="12"/>
        </w:numPr>
        <w:rPr>
          <w:rFonts w:eastAsia="Times New Roman" w:cs="Arial"/>
          <w:szCs w:val="24"/>
          <w:lang w:eastAsia="fr-FR"/>
        </w:rPr>
      </w:pPr>
      <w:hyperlink r:id="rId10" w:history="1">
        <w:r w:rsidR="001D5127" w:rsidRPr="005E764C">
          <w:rPr>
            <w:rStyle w:val="Lienhypertexte"/>
            <w:rFonts w:cs="Arial"/>
            <w:szCs w:val="24"/>
          </w:rPr>
          <w:t>https://vaccination-hpv.e-cancer.fr</w:t>
        </w:r>
      </w:hyperlink>
    </w:p>
    <w:p w14:paraId="7F369101" w14:textId="7A9DD8F9" w:rsidR="00BD7E8B" w:rsidRPr="00ED0A6E" w:rsidRDefault="00BC33F4" w:rsidP="00BD7E8B">
      <w:pPr>
        <w:pStyle w:val="Paragraphedeliste"/>
        <w:numPr>
          <w:ilvl w:val="0"/>
          <w:numId w:val="12"/>
        </w:numPr>
        <w:rPr>
          <w:rFonts w:eastAsia="Times New Roman" w:cs="Arial"/>
          <w:szCs w:val="24"/>
          <w:lang w:eastAsia="fr-FR"/>
        </w:rPr>
      </w:pPr>
      <w:hyperlink r:id="rId11" w:history="1">
        <w:r w:rsidR="00BD7E8B" w:rsidRPr="00ED0A6E">
          <w:rPr>
            <w:rStyle w:val="Lienhypertexte"/>
            <w:rFonts w:eastAsia="Times New Roman" w:cs="Arial"/>
            <w:szCs w:val="24"/>
            <w:lang w:eastAsia="fr-FR"/>
          </w:rPr>
          <w:t>https://vaccination-info-service.fr/Les-maladies-et-leurs-vaccins/Les-Infections-a-Papillomavirus-humains-HPV</w:t>
        </w:r>
      </w:hyperlink>
    </w:p>
    <w:p w14:paraId="190D3E24" w14:textId="5A077BDE" w:rsidR="00EC42E1" w:rsidRPr="004D3D18" w:rsidRDefault="00BC33F4" w:rsidP="00BD7E8B">
      <w:pPr>
        <w:pStyle w:val="Paragraphedeliste"/>
        <w:numPr>
          <w:ilvl w:val="0"/>
          <w:numId w:val="12"/>
        </w:numPr>
        <w:rPr>
          <w:rFonts w:eastAsia="Times New Roman" w:cs="Arial"/>
          <w:szCs w:val="24"/>
          <w:lang w:val="en-US" w:eastAsia="fr-FR"/>
        </w:rPr>
      </w:pPr>
      <w:hyperlink r:id="rId12" w:tgtFrame="_blank" w:history="1">
        <w:r w:rsidR="00BD7E8B" w:rsidRPr="004D3D18">
          <w:rPr>
            <w:rStyle w:val="Lienhypertexte"/>
            <w:rFonts w:cs="Arial"/>
            <w:szCs w:val="24"/>
          </w:rPr>
          <w:t>https://youtu.be/-AMgdgFq9EM</w:t>
        </w:r>
      </w:hyperlink>
    </w:p>
    <w:p w14:paraId="6C27E89D" w14:textId="4E47F674" w:rsidR="00BD7E8B" w:rsidRPr="00ED24E3" w:rsidRDefault="00BC33F4" w:rsidP="00BD7E8B">
      <w:pPr>
        <w:pStyle w:val="Paragraphedeliste"/>
        <w:numPr>
          <w:ilvl w:val="0"/>
          <w:numId w:val="12"/>
        </w:numPr>
        <w:rPr>
          <w:rFonts w:eastAsia="Times New Roman" w:cs="Arial"/>
          <w:szCs w:val="24"/>
          <w:lang w:val="es-ES" w:eastAsia="fr-FR"/>
        </w:rPr>
      </w:pPr>
      <w:hyperlink r:id="rId13" w:history="1">
        <w:r w:rsidR="001F3AFA" w:rsidRPr="00ED24E3">
          <w:rPr>
            <w:rStyle w:val="Lienhypertexte"/>
            <w:rFonts w:eastAsia="Times New Roman" w:cs="Arial"/>
            <w:szCs w:val="24"/>
            <w:lang w:val="es-ES" w:eastAsia="fr-FR"/>
          </w:rPr>
          <w:t>Vaccin HPV (e-bug.eu)</w:t>
        </w:r>
      </w:hyperlink>
    </w:p>
    <w:p w14:paraId="39C69FD3" w14:textId="0071A77F" w:rsidR="001F3AFA" w:rsidRPr="00ED24E3" w:rsidRDefault="00BC33F4" w:rsidP="001F3AFA">
      <w:pPr>
        <w:pStyle w:val="Paragraphedeliste"/>
        <w:numPr>
          <w:ilvl w:val="0"/>
          <w:numId w:val="12"/>
        </w:numPr>
        <w:rPr>
          <w:rFonts w:eastAsia="Times New Roman" w:cs="Arial"/>
          <w:szCs w:val="24"/>
          <w:lang w:val="es-ES" w:eastAsia="fr-FR"/>
        </w:rPr>
      </w:pPr>
      <w:hyperlink r:id="rId14" w:anchor="text_7429" w:history="1">
        <w:r w:rsidR="001F3AFA" w:rsidRPr="00ED24E3">
          <w:rPr>
            <w:rStyle w:val="Lienhypertexte"/>
            <w:rFonts w:eastAsia="Times New Roman" w:cs="Arial"/>
            <w:szCs w:val="24"/>
            <w:lang w:val="es-ES" w:eastAsia="fr-FR"/>
          </w:rPr>
          <w:t>https://www.ameli.fr/assure/sante/themes/vaccination/vaccins-recommandes#text_7429</w:t>
        </w:r>
      </w:hyperlink>
    </w:p>
    <w:p w14:paraId="64F6246E" w14:textId="745C28BE" w:rsidR="009D485E" w:rsidRPr="00ED24E3" w:rsidRDefault="00BC33F4" w:rsidP="379E5397">
      <w:pPr>
        <w:pStyle w:val="Paragraphedeliste"/>
        <w:numPr>
          <w:ilvl w:val="0"/>
          <w:numId w:val="12"/>
        </w:numPr>
        <w:rPr>
          <w:rFonts w:eastAsia="Times New Roman" w:cs="Arial"/>
          <w:szCs w:val="24"/>
          <w:lang w:val="es-ES" w:eastAsia="fr-FR"/>
        </w:rPr>
      </w:pPr>
      <w:hyperlink r:id="rId15">
        <w:r w:rsidR="009D485E" w:rsidRPr="00ED24E3">
          <w:rPr>
            <w:rStyle w:val="Lienhypertexte"/>
            <w:rFonts w:eastAsia="Times New Roman" w:cs="Arial"/>
            <w:szCs w:val="24"/>
            <w:lang w:val="es-ES" w:eastAsia="fr-FR"/>
          </w:rPr>
          <w:t>https://sante.gouv.fr/soins-et-maladies/maladies/article/papillomavirus-humains-hpv-et-cancer-du-col-de-l-uterus</w:t>
        </w:r>
      </w:hyperlink>
    </w:p>
    <w:p w14:paraId="7D4DA065" w14:textId="000A7B9A" w:rsidR="001F3AFA" w:rsidRPr="00ED24E3" w:rsidRDefault="00BC33F4" w:rsidP="00B322C2">
      <w:pPr>
        <w:pStyle w:val="Paragraphedeliste"/>
        <w:numPr>
          <w:ilvl w:val="0"/>
          <w:numId w:val="12"/>
        </w:numPr>
        <w:rPr>
          <w:rFonts w:cs="Arial"/>
          <w:lang w:val="en-US"/>
        </w:rPr>
      </w:pPr>
      <w:hyperlink r:id="rId16" w:history="1">
        <w:r w:rsidR="3996988B" w:rsidRPr="00F06C3F">
          <w:rPr>
            <w:rStyle w:val="Lienhypertexte"/>
            <w:rFonts w:cs="Arial"/>
          </w:rPr>
          <w:t xml:space="preserve">Est-ce qu’il y a des vaccins contre les IST ? </w:t>
        </w:r>
        <w:r w:rsidR="3996988B" w:rsidRPr="00F06C3F">
          <w:rPr>
            <w:rStyle w:val="Lienhypertexte"/>
            <w:rFonts w:cs="Arial"/>
            <w:lang w:val="en-US"/>
          </w:rPr>
          <w:t>(onsexprime.fr)</w:t>
        </w:r>
      </w:hyperlink>
    </w:p>
    <w:sectPr w:rsidR="001F3AFA" w:rsidRPr="00ED24E3" w:rsidSect="002C3611">
      <w:type w:val="continuous"/>
      <w:pgSz w:w="11906" w:h="16838"/>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ourier New"/>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auto"/>
    <w:notTrueType/>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25E0"/>
    <w:multiLevelType w:val="hybridMultilevel"/>
    <w:tmpl w:val="981AC006"/>
    <w:lvl w:ilvl="0" w:tplc="80A823D4">
      <w:numFmt w:val="bullet"/>
      <w:lvlText w:val="•"/>
      <w:lvlJc w:val="left"/>
      <w:pPr>
        <w:ind w:left="1060" w:hanging="70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DE661D"/>
    <w:multiLevelType w:val="hybridMultilevel"/>
    <w:tmpl w:val="629C4F04"/>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523D3F"/>
    <w:multiLevelType w:val="hybridMultilevel"/>
    <w:tmpl w:val="B0505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9E7D28"/>
    <w:multiLevelType w:val="hybridMultilevel"/>
    <w:tmpl w:val="74BA98C4"/>
    <w:lvl w:ilvl="0" w:tplc="80A823D4">
      <w:numFmt w:val="bullet"/>
      <w:lvlText w:val="•"/>
      <w:lvlJc w:val="left"/>
      <w:pPr>
        <w:ind w:left="1420" w:hanging="70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6" w15:restartNumberingAfterBreak="0">
    <w:nsid w:val="3D815179"/>
    <w:multiLevelType w:val="hybridMultilevel"/>
    <w:tmpl w:val="C8FE3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79544A2"/>
    <w:multiLevelType w:val="hybridMultilevel"/>
    <w:tmpl w:val="EC40032A"/>
    <w:lvl w:ilvl="0" w:tplc="80A823D4">
      <w:numFmt w:val="bullet"/>
      <w:lvlText w:val="•"/>
      <w:lvlJc w:val="left"/>
      <w:pPr>
        <w:ind w:left="1060" w:hanging="70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845B44"/>
    <w:multiLevelType w:val="hybridMultilevel"/>
    <w:tmpl w:val="27A08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E62161"/>
    <w:multiLevelType w:val="hybridMultilevel"/>
    <w:tmpl w:val="0D387FB2"/>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1" w15:restartNumberingAfterBreak="0">
    <w:nsid w:val="6E6B8106"/>
    <w:multiLevelType w:val="hybridMultilevel"/>
    <w:tmpl w:val="C73CE38C"/>
    <w:lvl w:ilvl="0" w:tplc="F1AA9976">
      <w:start w:val="1"/>
      <w:numFmt w:val="bullet"/>
      <w:lvlText w:val=""/>
      <w:lvlJc w:val="left"/>
      <w:pPr>
        <w:ind w:left="720" w:hanging="360"/>
      </w:pPr>
      <w:rPr>
        <w:rFonts w:ascii="Symbol" w:hAnsi="Symbol" w:hint="default"/>
      </w:rPr>
    </w:lvl>
    <w:lvl w:ilvl="1" w:tplc="E2AC6602">
      <w:start w:val="1"/>
      <w:numFmt w:val="bullet"/>
      <w:lvlText w:val="o"/>
      <w:lvlJc w:val="left"/>
      <w:pPr>
        <w:ind w:left="1440" w:hanging="360"/>
      </w:pPr>
      <w:rPr>
        <w:rFonts w:ascii="Courier New" w:hAnsi="Courier New" w:hint="default"/>
      </w:rPr>
    </w:lvl>
    <w:lvl w:ilvl="2" w:tplc="BA04C89E">
      <w:start w:val="1"/>
      <w:numFmt w:val="bullet"/>
      <w:lvlText w:val=""/>
      <w:lvlJc w:val="left"/>
      <w:pPr>
        <w:ind w:left="2160" w:hanging="360"/>
      </w:pPr>
      <w:rPr>
        <w:rFonts w:ascii="Wingdings" w:hAnsi="Wingdings" w:hint="default"/>
      </w:rPr>
    </w:lvl>
    <w:lvl w:ilvl="3" w:tplc="CC7A0958">
      <w:start w:val="1"/>
      <w:numFmt w:val="bullet"/>
      <w:lvlText w:val=""/>
      <w:lvlJc w:val="left"/>
      <w:pPr>
        <w:ind w:left="2880" w:hanging="360"/>
      </w:pPr>
      <w:rPr>
        <w:rFonts w:ascii="Symbol" w:hAnsi="Symbol" w:hint="default"/>
      </w:rPr>
    </w:lvl>
    <w:lvl w:ilvl="4" w:tplc="E5B845AA">
      <w:start w:val="1"/>
      <w:numFmt w:val="bullet"/>
      <w:lvlText w:val="o"/>
      <w:lvlJc w:val="left"/>
      <w:pPr>
        <w:ind w:left="3600" w:hanging="360"/>
      </w:pPr>
      <w:rPr>
        <w:rFonts w:ascii="Courier New" w:hAnsi="Courier New" w:hint="default"/>
      </w:rPr>
    </w:lvl>
    <w:lvl w:ilvl="5" w:tplc="DCAC7012">
      <w:start w:val="1"/>
      <w:numFmt w:val="bullet"/>
      <w:lvlText w:val=""/>
      <w:lvlJc w:val="left"/>
      <w:pPr>
        <w:ind w:left="4320" w:hanging="360"/>
      </w:pPr>
      <w:rPr>
        <w:rFonts w:ascii="Wingdings" w:hAnsi="Wingdings" w:hint="default"/>
      </w:rPr>
    </w:lvl>
    <w:lvl w:ilvl="6" w:tplc="E7041B90">
      <w:start w:val="1"/>
      <w:numFmt w:val="bullet"/>
      <w:lvlText w:val=""/>
      <w:lvlJc w:val="left"/>
      <w:pPr>
        <w:ind w:left="5040" w:hanging="360"/>
      </w:pPr>
      <w:rPr>
        <w:rFonts w:ascii="Symbol" w:hAnsi="Symbol" w:hint="default"/>
      </w:rPr>
    </w:lvl>
    <w:lvl w:ilvl="7" w:tplc="D29A1BB0">
      <w:start w:val="1"/>
      <w:numFmt w:val="bullet"/>
      <w:lvlText w:val="o"/>
      <w:lvlJc w:val="left"/>
      <w:pPr>
        <w:ind w:left="5760" w:hanging="360"/>
      </w:pPr>
      <w:rPr>
        <w:rFonts w:ascii="Courier New" w:hAnsi="Courier New" w:hint="default"/>
      </w:rPr>
    </w:lvl>
    <w:lvl w:ilvl="8" w:tplc="7A325560">
      <w:start w:val="1"/>
      <w:numFmt w:val="bullet"/>
      <w:lvlText w:val=""/>
      <w:lvlJc w:val="left"/>
      <w:pPr>
        <w:ind w:left="6480" w:hanging="360"/>
      </w:pPr>
      <w:rPr>
        <w:rFonts w:ascii="Wingdings" w:hAnsi="Wingdings" w:hint="default"/>
      </w:rPr>
    </w:lvl>
  </w:abstractNum>
  <w:abstractNum w:abstractNumId="12" w15:restartNumberingAfterBreak="0">
    <w:nsid w:val="743B3EA6"/>
    <w:multiLevelType w:val="hybridMultilevel"/>
    <w:tmpl w:val="54CED8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3"/>
  </w:num>
  <w:num w:numId="4">
    <w:abstractNumId w:val="10"/>
  </w:num>
  <w:num w:numId="5">
    <w:abstractNumId w:val="2"/>
  </w:num>
  <w:num w:numId="6">
    <w:abstractNumId w:val="5"/>
  </w:num>
  <w:num w:numId="7">
    <w:abstractNumId w:val="6"/>
  </w:num>
  <w:num w:numId="8">
    <w:abstractNumId w:val="8"/>
  </w:num>
  <w:num w:numId="9">
    <w:abstractNumId w:val="4"/>
  </w:num>
  <w:num w:numId="10">
    <w:abstractNumId w:val="0"/>
  </w:num>
  <w:num w:numId="11">
    <w:abstractNumId w:val="3"/>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7B"/>
    <w:rsid w:val="000561A2"/>
    <w:rsid w:val="000E279D"/>
    <w:rsid w:val="001406A6"/>
    <w:rsid w:val="00161BF1"/>
    <w:rsid w:val="001D5127"/>
    <w:rsid w:val="001E1911"/>
    <w:rsid w:val="001F3AFA"/>
    <w:rsid w:val="00204515"/>
    <w:rsid w:val="002A3DF4"/>
    <w:rsid w:val="002C3611"/>
    <w:rsid w:val="002C37EF"/>
    <w:rsid w:val="0038707B"/>
    <w:rsid w:val="00390946"/>
    <w:rsid w:val="003E2BCA"/>
    <w:rsid w:val="0043564E"/>
    <w:rsid w:val="00435F52"/>
    <w:rsid w:val="004511A8"/>
    <w:rsid w:val="00464E48"/>
    <w:rsid w:val="004D3D18"/>
    <w:rsid w:val="00576D2A"/>
    <w:rsid w:val="005D5272"/>
    <w:rsid w:val="005E452A"/>
    <w:rsid w:val="00613112"/>
    <w:rsid w:val="00616D1C"/>
    <w:rsid w:val="00632E53"/>
    <w:rsid w:val="00632E54"/>
    <w:rsid w:val="006865D6"/>
    <w:rsid w:val="006B5047"/>
    <w:rsid w:val="006E6430"/>
    <w:rsid w:val="006F74FE"/>
    <w:rsid w:val="007578C1"/>
    <w:rsid w:val="007625C2"/>
    <w:rsid w:val="007853C5"/>
    <w:rsid w:val="00785E33"/>
    <w:rsid w:val="008370A9"/>
    <w:rsid w:val="00861A81"/>
    <w:rsid w:val="008708E6"/>
    <w:rsid w:val="008A23F9"/>
    <w:rsid w:val="008C15C3"/>
    <w:rsid w:val="008D3904"/>
    <w:rsid w:val="009A357B"/>
    <w:rsid w:val="009C3569"/>
    <w:rsid w:val="009C57FB"/>
    <w:rsid w:val="009C5E09"/>
    <w:rsid w:val="009D485E"/>
    <w:rsid w:val="009E16DE"/>
    <w:rsid w:val="00A124C6"/>
    <w:rsid w:val="00A40639"/>
    <w:rsid w:val="00A777AA"/>
    <w:rsid w:val="00AE74B5"/>
    <w:rsid w:val="00B14F9A"/>
    <w:rsid w:val="00B322C2"/>
    <w:rsid w:val="00B40149"/>
    <w:rsid w:val="00B44810"/>
    <w:rsid w:val="00BA3B40"/>
    <w:rsid w:val="00BC33F4"/>
    <w:rsid w:val="00BD7E8B"/>
    <w:rsid w:val="00BE613F"/>
    <w:rsid w:val="00BF75D1"/>
    <w:rsid w:val="00C045C4"/>
    <w:rsid w:val="00C35A18"/>
    <w:rsid w:val="00C5017F"/>
    <w:rsid w:val="00CD2A7C"/>
    <w:rsid w:val="00D070FE"/>
    <w:rsid w:val="00D63068"/>
    <w:rsid w:val="00DA7900"/>
    <w:rsid w:val="00E0772C"/>
    <w:rsid w:val="00E163BB"/>
    <w:rsid w:val="00E437DD"/>
    <w:rsid w:val="00EC42E1"/>
    <w:rsid w:val="00ED0A6E"/>
    <w:rsid w:val="00ED24E3"/>
    <w:rsid w:val="00F06C3F"/>
    <w:rsid w:val="00F23B1F"/>
    <w:rsid w:val="00F30D08"/>
    <w:rsid w:val="00F5518C"/>
    <w:rsid w:val="00F71564"/>
    <w:rsid w:val="00FD51E7"/>
    <w:rsid w:val="01CF8385"/>
    <w:rsid w:val="02043637"/>
    <w:rsid w:val="02F0C1FE"/>
    <w:rsid w:val="03BEEC54"/>
    <w:rsid w:val="03CF01DD"/>
    <w:rsid w:val="045A0DAD"/>
    <w:rsid w:val="05072447"/>
    <w:rsid w:val="05AA9E96"/>
    <w:rsid w:val="06AFC527"/>
    <w:rsid w:val="06B35723"/>
    <w:rsid w:val="0706A29F"/>
    <w:rsid w:val="07658197"/>
    <w:rsid w:val="08965986"/>
    <w:rsid w:val="08D19C87"/>
    <w:rsid w:val="09DA956A"/>
    <w:rsid w:val="0A17546E"/>
    <w:rsid w:val="0A721707"/>
    <w:rsid w:val="0A9D2259"/>
    <w:rsid w:val="0AADF6FE"/>
    <w:rsid w:val="0BB96A35"/>
    <w:rsid w:val="0BDA13C2"/>
    <w:rsid w:val="0C340A3C"/>
    <w:rsid w:val="0D12362C"/>
    <w:rsid w:val="0EF78570"/>
    <w:rsid w:val="103929ED"/>
    <w:rsid w:val="1049D6EE"/>
    <w:rsid w:val="11D333E6"/>
    <w:rsid w:val="121AB9CD"/>
    <w:rsid w:val="133D1839"/>
    <w:rsid w:val="13F56D86"/>
    <w:rsid w:val="15A1D81F"/>
    <w:rsid w:val="176D843A"/>
    <w:rsid w:val="1854F01B"/>
    <w:rsid w:val="19CF9012"/>
    <w:rsid w:val="19ECC7BD"/>
    <w:rsid w:val="1AAF31EC"/>
    <w:rsid w:val="1B2F01C1"/>
    <w:rsid w:val="1B417F70"/>
    <w:rsid w:val="1B667C22"/>
    <w:rsid w:val="1BA1B3E4"/>
    <w:rsid w:val="1C67242B"/>
    <w:rsid w:val="200D4E77"/>
    <w:rsid w:val="2018B62A"/>
    <w:rsid w:val="21FD223D"/>
    <w:rsid w:val="222C5470"/>
    <w:rsid w:val="2542B207"/>
    <w:rsid w:val="259AABB5"/>
    <w:rsid w:val="26DFE782"/>
    <w:rsid w:val="275BB9D0"/>
    <w:rsid w:val="2778D39F"/>
    <w:rsid w:val="27960B39"/>
    <w:rsid w:val="27A17A0D"/>
    <w:rsid w:val="27A4B05D"/>
    <w:rsid w:val="2882A903"/>
    <w:rsid w:val="29014237"/>
    <w:rsid w:val="2A715883"/>
    <w:rsid w:val="2AD952B3"/>
    <w:rsid w:val="2B1FE3B4"/>
    <w:rsid w:val="2C0D28E4"/>
    <w:rsid w:val="2C4333DF"/>
    <w:rsid w:val="2C752314"/>
    <w:rsid w:val="2CD1AEC9"/>
    <w:rsid w:val="2D4279CF"/>
    <w:rsid w:val="2D4D7B3E"/>
    <w:rsid w:val="2DDF0440"/>
    <w:rsid w:val="2E6D7F2A"/>
    <w:rsid w:val="2F44C9A6"/>
    <w:rsid w:val="2F7AD4A1"/>
    <w:rsid w:val="30094F8B"/>
    <w:rsid w:val="30C7DCFD"/>
    <w:rsid w:val="322B53AE"/>
    <w:rsid w:val="327C6A68"/>
    <w:rsid w:val="327EEC1C"/>
    <w:rsid w:val="341ABC7D"/>
    <w:rsid w:val="35A239DD"/>
    <w:rsid w:val="370578CF"/>
    <w:rsid w:val="379E5397"/>
    <w:rsid w:val="382B9619"/>
    <w:rsid w:val="38A14930"/>
    <w:rsid w:val="392DF5CD"/>
    <w:rsid w:val="3996988B"/>
    <w:rsid w:val="3A366593"/>
    <w:rsid w:val="3BDF0673"/>
    <w:rsid w:val="3D6E0655"/>
    <w:rsid w:val="3D7AD6D4"/>
    <w:rsid w:val="3DAA3CCE"/>
    <w:rsid w:val="402BF8EC"/>
    <w:rsid w:val="407358ED"/>
    <w:rsid w:val="41D6C02A"/>
    <w:rsid w:val="429A7BB8"/>
    <w:rsid w:val="436602C0"/>
    <w:rsid w:val="4530D58A"/>
    <w:rsid w:val="458105C0"/>
    <w:rsid w:val="45D21C7A"/>
    <w:rsid w:val="45D49E2E"/>
    <w:rsid w:val="48BC09B1"/>
    <w:rsid w:val="4C696C1F"/>
    <w:rsid w:val="4CF2D767"/>
    <w:rsid w:val="4D4FFC84"/>
    <w:rsid w:val="4DB003DA"/>
    <w:rsid w:val="4EA7DF73"/>
    <w:rsid w:val="4F6E2412"/>
    <w:rsid w:val="4FA90D04"/>
    <w:rsid w:val="50548582"/>
    <w:rsid w:val="50FFEEE0"/>
    <w:rsid w:val="537A0B84"/>
    <w:rsid w:val="553E2B9B"/>
    <w:rsid w:val="5597298A"/>
    <w:rsid w:val="564FC744"/>
    <w:rsid w:val="57E123B5"/>
    <w:rsid w:val="59850A36"/>
    <w:rsid w:val="5B4584B1"/>
    <w:rsid w:val="5BFF01B9"/>
    <w:rsid w:val="5D0D534D"/>
    <w:rsid w:val="5EF3E040"/>
    <w:rsid w:val="5F97AEB0"/>
    <w:rsid w:val="5FE287E4"/>
    <w:rsid w:val="605BF6A0"/>
    <w:rsid w:val="614529F2"/>
    <w:rsid w:val="6286F958"/>
    <w:rsid w:val="63789DDC"/>
    <w:rsid w:val="64B39614"/>
    <w:rsid w:val="6526879A"/>
    <w:rsid w:val="664F6675"/>
    <w:rsid w:val="666EBF8D"/>
    <w:rsid w:val="676E6178"/>
    <w:rsid w:val="67D4716C"/>
    <w:rsid w:val="680A8FEE"/>
    <w:rsid w:val="68853FA9"/>
    <w:rsid w:val="68C170B6"/>
    <w:rsid w:val="68DFD22B"/>
    <w:rsid w:val="690538B5"/>
    <w:rsid w:val="696E27CB"/>
    <w:rsid w:val="69AD0AAB"/>
    <w:rsid w:val="6ABBFCEE"/>
    <w:rsid w:val="6B0FB542"/>
    <w:rsid w:val="6B7A057D"/>
    <w:rsid w:val="6CC4DB44"/>
    <w:rsid w:val="6EECF5D8"/>
    <w:rsid w:val="72275D97"/>
    <w:rsid w:val="735A1314"/>
    <w:rsid w:val="743FF583"/>
    <w:rsid w:val="747A13DD"/>
    <w:rsid w:val="74CA6DF6"/>
    <w:rsid w:val="777104F5"/>
    <w:rsid w:val="77A54F3D"/>
    <w:rsid w:val="78FB50DE"/>
    <w:rsid w:val="7C1952EA"/>
    <w:rsid w:val="7D4FAACF"/>
    <w:rsid w:val="7D78E8B5"/>
    <w:rsid w:val="7F5FC10F"/>
    <w:rsid w:val="7F83B8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D3F7"/>
  <w15:docId w15:val="{18A16828-8FA9-4F76-8B55-EBA34F72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127"/>
    <w:pPr>
      <w:spacing w:after="200" w:line="276" w:lineRule="auto"/>
    </w:pPr>
    <w:rPr>
      <w:rFonts w:ascii="Arial" w:hAnsi="Arial"/>
      <w:sz w:val="24"/>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cs="Arial"/>
      <w:b/>
      <w:sz w:val="44"/>
      <w:szCs w:val="44"/>
    </w:rPr>
  </w:style>
  <w:style w:type="paragraph" w:styleId="Titre2">
    <w:name w:val="heading 2"/>
    <w:basedOn w:val="Normal"/>
    <w:next w:val="Normal"/>
    <w:link w:val="Titre2Car"/>
    <w:uiPriority w:val="9"/>
    <w:unhideWhenUsed/>
    <w:qFormat/>
    <w:rsid w:val="001D5127"/>
    <w:pPr>
      <w:keepNext/>
      <w:spacing w:before="240" w:after="60"/>
      <w:outlineLvl w:val="1"/>
    </w:pPr>
    <w:rPr>
      <w:rFonts w:eastAsia="Times New Roman"/>
      <w:b/>
      <w:bCs/>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1D5127"/>
    <w:rPr>
      <w:rFonts w:ascii="Arial" w:eastAsia="Times New Roman" w:hAnsi="Arial"/>
      <w:b/>
      <w:bCs/>
      <w:iCs/>
      <w:sz w:val="28"/>
      <w:szCs w:val="28"/>
      <w:lang w:eastAsia="en-US"/>
    </w:rPr>
  </w:style>
  <w:style w:type="character" w:styleId="Lienhypertexte">
    <w:name w:val="Hyperlink"/>
    <w:uiPriority w:val="99"/>
    <w:rsid w:val="00EC42E1"/>
    <w:rPr>
      <w:color w:val="0000FF"/>
      <w:u w:val="single"/>
    </w:rPr>
  </w:style>
  <w:style w:type="paragraph" w:styleId="Paragraphedeliste">
    <w:name w:val="List Paragraph"/>
    <w:basedOn w:val="Normal"/>
    <w:uiPriority w:val="34"/>
    <w:qFormat/>
    <w:rsid w:val="000E279D"/>
    <w:pPr>
      <w:ind w:left="720"/>
      <w:contextualSpacing/>
    </w:pPr>
  </w:style>
  <w:style w:type="character" w:styleId="Marquedecommentaire">
    <w:name w:val="annotation reference"/>
    <w:basedOn w:val="Policepardfaut"/>
    <w:uiPriority w:val="99"/>
    <w:semiHidden/>
    <w:unhideWhenUsed/>
    <w:rsid w:val="00435F52"/>
    <w:rPr>
      <w:sz w:val="16"/>
      <w:szCs w:val="16"/>
    </w:rPr>
  </w:style>
  <w:style w:type="paragraph" w:styleId="Commentaire">
    <w:name w:val="annotation text"/>
    <w:basedOn w:val="Normal"/>
    <w:link w:val="CommentaireCar"/>
    <w:uiPriority w:val="99"/>
    <w:semiHidden/>
    <w:unhideWhenUsed/>
    <w:rsid w:val="00435F52"/>
    <w:pPr>
      <w:spacing w:line="240" w:lineRule="auto"/>
    </w:pPr>
    <w:rPr>
      <w:sz w:val="20"/>
      <w:szCs w:val="20"/>
    </w:rPr>
  </w:style>
  <w:style w:type="character" w:customStyle="1" w:styleId="CommentaireCar">
    <w:name w:val="Commentaire Car"/>
    <w:basedOn w:val="Policepardfaut"/>
    <w:link w:val="Commentaire"/>
    <w:uiPriority w:val="99"/>
    <w:semiHidden/>
    <w:rsid w:val="00435F52"/>
    <w:rPr>
      <w:lang w:eastAsia="en-US"/>
    </w:rPr>
  </w:style>
  <w:style w:type="paragraph" w:styleId="Objetducommentaire">
    <w:name w:val="annotation subject"/>
    <w:basedOn w:val="Commentaire"/>
    <w:next w:val="Commentaire"/>
    <w:link w:val="ObjetducommentaireCar"/>
    <w:uiPriority w:val="99"/>
    <w:semiHidden/>
    <w:unhideWhenUsed/>
    <w:rsid w:val="00435F52"/>
    <w:rPr>
      <w:b/>
      <w:bCs/>
    </w:rPr>
  </w:style>
  <w:style w:type="character" w:customStyle="1" w:styleId="ObjetducommentaireCar">
    <w:name w:val="Objet du commentaire Car"/>
    <w:basedOn w:val="CommentaireCar"/>
    <w:link w:val="Objetducommentaire"/>
    <w:uiPriority w:val="99"/>
    <w:semiHidden/>
    <w:rsid w:val="00435F52"/>
    <w:rPr>
      <w:b/>
      <w:bCs/>
      <w:lang w:eastAsia="en-US"/>
    </w:rPr>
  </w:style>
  <w:style w:type="paragraph" w:styleId="Textedebulles">
    <w:name w:val="Balloon Text"/>
    <w:basedOn w:val="Normal"/>
    <w:link w:val="TextedebullesCar"/>
    <w:uiPriority w:val="99"/>
    <w:semiHidden/>
    <w:unhideWhenUsed/>
    <w:rsid w:val="00435F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5F52"/>
    <w:rPr>
      <w:rFonts w:ascii="Segoe UI" w:hAnsi="Segoe UI" w:cs="Segoe UI"/>
      <w:sz w:val="18"/>
      <w:szCs w:val="18"/>
      <w:lang w:eastAsia="en-US"/>
    </w:rPr>
  </w:style>
  <w:style w:type="character" w:styleId="Lienhypertextesuivivisit">
    <w:name w:val="FollowedHyperlink"/>
    <w:basedOn w:val="Policepardfaut"/>
    <w:uiPriority w:val="99"/>
    <w:semiHidden/>
    <w:unhideWhenUsed/>
    <w:rsid w:val="007625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bug.eu/fr-FR/vaccin-hp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AMgdgFq9E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nsexprime.fr/se-proteger/ist-mst-comment-s-en-proteger/est-ce-qu-il-y-a-des-vaccins-contre-les-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ccination-info-service.fr/Les-maladies-et-leurs-vaccins/Les-Infections-a-Papillomavirus-humains-HPV" TargetMode="External"/><Relationship Id="rId5" Type="http://schemas.openxmlformats.org/officeDocument/2006/relationships/styles" Target="styles.xml"/><Relationship Id="rId15" Type="http://schemas.openxmlformats.org/officeDocument/2006/relationships/hyperlink" Target="https://sante.gouv.fr/soins-et-maladies/maladies/article/papillomavirus-humains-hpv-et-cancer-du-col-de-l-uterus" TargetMode="External"/><Relationship Id="rId10" Type="http://schemas.openxmlformats.org/officeDocument/2006/relationships/hyperlink" Target="https://vaccination-hpv.e-cancer.fr" TargetMode="External"/><Relationship Id="rId4" Type="http://schemas.openxmlformats.org/officeDocument/2006/relationships/numbering" Target="numbering.xml"/><Relationship Id="rId9" Type="http://schemas.openxmlformats.org/officeDocument/2006/relationships/hyperlink" Target="https://www.santepubliquefrance.fr/presse/2023/semaine-europeenne-de-la-vaccination-sev-du-24-au-30-avril-2023-la-vaccination-pour-tous" TargetMode="External"/><Relationship Id="rId14" Type="http://schemas.openxmlformats.org/officeDocument/2006/relationships/hyperlink" Target="https://www.ameli.fr/assure/sante/themes/vaccination/vaccins-recommand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DA5C9E3ECBD4A8A458BCEE49C6A62" ma:contentTypeVersion="2" ma:contentTypeDescription="Crée un document." ma:contentTypeScope="" ma:versionID="8d6089723d80c9173dbf1ef9f60007c4">
  <xsd:schema xmlns:xsd="http://www.w3.org/2001/XMLSchema" xmlns:xs="http://www.w3.org/2001/XMLSchema" xmlns:p="http://schemas.microsoft.com/office/2006/metadata/properties" xmlns:ns2="888bf894-4cf0-4e64-8a28-ec8f16500cd1" targetNamespace="http://schemas.microsoft.com/office/2006/metadata/properties" ma:root="true" ma:fieldsID="89fd54a135bd90462806763f1d474ea7" ns2:_="">
    <xsd:import namespace="888bf894-4cf0-4e64-8a28-ec8f16500c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bf894-4cf0-4e64-8a28-ec8f16500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2A911-0354-4A39-A0A2-D38E2EA759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E9D18F-1897-4023-8939-BA94E2DAE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bf894-4cf0-4e64-8a28-ec8f16500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CF696-2B95-4177-BA98-EC0ED84CB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1002</Words>
  <Characters>5517</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LESAGE VANESSA CHU Nice</cp:lastModifiedBy>
  <cp:revision>6</cp:revision>
  <dcterms:created xsi:type="dcterms:W3CDTF">2023-10-24T10:38:00Z</dcterms:created>
  <dcterms:modified xsi:type="dcterms:W3CDTF">2024-02-27T15:23:00Z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0x010100B35DA5C9E3ECBD4A8A458BCEE49C6A62</vt:lpwstr>
  </property>
</Properties>
</file>