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6D5C" w14:textId="6ADA0383" w:rsidR="001007A1" w:rsidRPr="00E86494" w:rsidRDefault="00351909" w:rsidP="00E86494">
      <w:pPr>
        <w:pStyle w:val="Titre1"/>
        <w:spacing w:line="276" w:lineRule="auto"/>
        <w:jc w:val="center"/>
        <w:rPr>
          <w:rFonts w:ascii="Arial" w:hAnsi="Arial" w:cs="Arial"/>
          <w:b/>
          <w:bCs/>
          <w:color w:val="000000" w:themeColor="text1"/>
          <w:sz w:val="36"/>
          <w:szCs w:val="36"/>
        </w:rPr>
      </w:pPr>
      <w:r w:rsidRPr="00E86494">
        <w:rPr>
          <w:rFonts w:ascii="Arial" w:hAnsi="Arial" w:cs="Arial"/>
          <w:b/>
          <w:bCs/>
          <w:color w:val="000000" w:themeColor="text1"/>
          <w:sz w:val="44"/>
          <w:szCs w:val="44"/>
        </w:rPr>
        <w:t>Fiche info</w:t>
      </w:r>
      <w:r w:rsidR="00E86494">
        <w:rPr>
          <w:rFonts w:ascii="Arial" w:hAnsi="Arial" w:cs="Arial"/>
          <w:b/>
          <w:bCs/>
          <w:color w:val="000000" w:themeColor="text1"/>
          <w:sz w:val="44"/>
          <w:szCs w:val="44"/>
        </w:rPr>
        <w:t>s</w:t>
      </w:r>
      <w:r w:rsidR="008B7BF2">
        <w:rPr>
          <w:rFonts w:ascii="Arial" w:hAnsi="Arial" w:cs="Arial"/>
          <w:b/>
          <w:bCs/>
          <w:color w:val="000000" w:themeColor="text1"/>
          <w:sz w:val="44"/>
          <w:szCs w:val="44"/>
        </w:rPr>
        <w:br/>
        <w:t>Vaccination contre la rage</w:t>
      </w:r>
    </w:p>
    <w:p w14:paraId="23C3A0D2" w14:textId="71EF3CD2" w:rsidR="00375C49" w:rsidRDefault="008B7BF2" w:rsidP="00E86494">
      <w:pPr>
        <w:spacing w:line="276" w:lineRule="auto"/>
      </w:pPr>
      <w:r w:rsidRPr="004E1EEA">
        <w:rPr>
          <w:noProof/>
          <w:lang w:eastAsia="fr-FR"/>
        </w:rPr>
        <w:drawing>
          <wp:anchor distT="0" distB="0" distL="114300" distR="114300" simplePos="0" relativeHeight="251663360" behindDoc="0" locked="0" layoutInCell="1" allowOverlap="1" wp14:anchorId="203D7785" wp14:editId="1A453F60">
            <wp:simplePos x="0" y="0"/>
            <wp:positionH relativeFrom="column">
              <wp:posOffset>6267450</wp:posOffset>
            </wp:positionH>
            <wp:positionV relativeFrom="paragraph">
              <wp:posOffset>46990</wp:posOffset>
            </wp:positionV>
            <wp:extent cx="751840" cy="762635"/>
            <wp:effectExtent l="0" t="0" r="0" b="0"/>
            <wp:wrapNone/>
            <wp:docPr id="11" name="Image 11">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32D16755" w14:textId="06D1E9A5" w:rsidR="008B7BF2" w:rsidRDefault="008B7BF2" w:rsidP="00E86494">
      <w:pPr>
        <w:spacing w:line="276" w:lineRule="auto"/>
      </w:pPr>
      <w:r w:rsidRPr="003A22C0">
        <w:rPr>
          <w:noProof/>
          <w:lang w:eastAsia="fr-FR"/>
        </w:rPr>
        <mc:AlternateContent>
          <mc:Choice Requires="wps">
            <w:drawing>
              <wp:anchor distT="0" distB="0" distL="114300" distR="114300" simplePos="0" relativeHeight="251659264" behindDoc="1" locked="0" layoutInCell="1" allowOverlap="1" wp14:anchorId="54697B5D" wp14:editId="6612359B">
                <wp:simplePos x="0" y="0"/>
                <wp:positionH relativeFrom="margin">
                  <wp:posOffset>-161925</wp:posOffset>
                </wp:positionH>
                <wp:positionV relativeFrom="paragraph">
                  <wp:posOffset>202564</wp:posOffset>
                </wp:positionV>
                <wp:extent cx="6971665" cy="8181975"/>
                <wp:effectExtent l="19050" t="19050" r="19685" b="28575"/>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8181975"/>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97E8" id="Rectangle 16" o:spid="_x0000_s1026" style="position:absolute;margin-left:-12.75pt;margin-top:15.95pt;width:548.95pt;height:64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" filled="f" strokecolor="#7030a0" strokeweight="2.25pt">
                <w10:wrap anchorx="margin"/>
              </v:rect>
            </w:pict>
          </mc:Fallback>
        </mc:AlternateContent>
      </w:r>
    </w:p>
    <w:p w14:paraId="1954D433" w14:textId="708D7006" w:rsidR="008B7BF2" w:rsidRPr="00E86494" w:rsidRDefault="008B7BF2" w:rsidP="00E86494">
      <w:pPr>
        <w:spacing w:line="276" w:lineRule="auto"/>
      </w:pPr>
    </w:p>
    <w:p w14:paraId="5F8474E2" w14:textId="271B82C1" w:rsidR="005E6255" w:rsidRPr="00E86494" w:rsidRDefault="005E6255" w:rsidP="00E86494">
      <w:pPr>
        <w:pStyle w:val="Titre2"/>
      </w:pPr>
      <w:r w:rsidRPr="00E86494">
        <w:t xml:space="preserve">C’est quoi </w:t>
      </w:r>
      <w:r w:rsidR="00CC68E2" w:rsidRPr="00E86494">
        <w:t>la rage</w:t>
      </w:r>
      <w:r w:rsidRPr="00E86494">
        <w:t> ?</w:t>
      </w:r>
    </w:p>
    <w:p w14:paraId="657F0EE9" w14:textId="044A65F8" w:rsidR="007741BA" w:rsidRPr="007741BA" w:rsidRDefault="005E6255" w:rsidP="007741BA">
      <w:pPr>
        <w:rPr>
          <w:rStyle w:val="Lienhypertexte"/>
          <w:color w:val="auto"/>
          <w:u w:val="none"/>
        </w:rPr>
      </w:pPr>
      <w:r w:rsidRPr="00E86494">
        <w:rPr>
          <w:noProof/>
          <w:lang w:eastAsia="fr-FR"/>
        </w:rPr>
        <w:drawing>
          <wp:inline distT="0" distB="0" distL="0" distR="0" wp14:anchorId="5F8A0598" wp14:editId="24B19A82">
            <wp:extent cx="970317" cy="1331366"/>
            <wp:effectExtent l="0" t="0" r="0" b="2540"/>
            <wp:docPr id="2" name="Image 2" descr="photo d'un chien porteur de la 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d'un chien porteur de la rag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0317" cy="1331366"/>
                    </a:xfrm>
                    <a:prstGeom prst="rect">
                      <a:avLst/>
                    </a:prstGeom>
                    <a:noFill/>
                    <a:ln>
                      <a:noFill/>
                    </a:ln>
                  </pic:spPr>
                </pic:pic>
              </a:graphicData>
            </a:graphic>
          </wp:inline>
        </w:drawing>
      </w:r>
      <w:hyperlink r:id="rId8" w:history="1">
        <w:r w:rsidR="005A7A8B" w:rsidRPr="00E86494">
          <w:rPr>
            <w:rStyle w:val="Lienhypertexte"/>
          </w:rPr>
          <w:t>https://commons.wikimedia.org/wiki/File:Dog_with_rabies.jpg?uselang=fr</w:t>
        </w:r>
      </w:hyperlink>
    </w:p>
    <w:p w14:paraId="0B66CD6D" w14:textId="77777777" w:rsidR="007741BA" w:rsidRDefault="007741BA" w:rsidP="00E86494">
      <w:pPr>
        <w:spacing w:line="276" w:lineRule="auto"/>
      </w:pPr>
    </w:p>
    <w:p w14:paraId="2F5F5AC1" w14:textId="11DC2F3D" w:rsidR="00E86494" w:rsidRDefault="005A7A8B" w:rsidP="007741BA">
      <w:pPr>
        <w:spacing w:line="276" w:lineRule="auto"/>
      </w:pPr>
      <w:r w:rsidRPr="00E86494">
        <w:t xml:space="preserve">La rage est une </w:t>
      </w:r>
      <w:r w:rsidR="008F5EFB">
        <w:t>infection d’origine virale 100% mortelle dès qu’il y a des symptômes.</w:t>
      </w:r>
      <w:r w:rsidRPr="00E86494">
        <w:t xml:space="preserve"> </w:t>
      </w:r>
      <w:r w:rsidR="008F5EFB">
        <w:t xml:space="preserve">Elle est </w:t>
      </w:r>
      <w:r w:rsidRPr="00E86494">
        <w:t>transmise par morsure ou griffure d’un mammifère atteint</w:t>
      </w:r>
      <w:r w:rsidR="008F5EFB">
        <w:t xml:space="preserve"> de la rage</w:t>
      </w:r>
      <w:r w:rsidR="008B7BF2">
        <w:t xml:space="preserve"> </w:t>
      </w:r>
      <w:r w:rsidR="008F5EFB">
        <w:t>(la salive abrite le virus)</w:t>
      </w:r>
      <w:r w:rsidRPr="00E86494">
        <w:t>. Le virus de la rage provoque une encéphalite (infection du cerveau). Il n’existe aucun traitement une fois que la maladie est déclarée. Les animaux et les personnes atteints de la rage meurent au bout de quelques jours.</w:t>
      </w:r>
    </w:p>
    <w:p w14:paraId="470CF4C1" w14:textId="77777777" w:rsidR="007741BA" w:rsidRDefault="007741BA" w:rsidP="007741BA">
      <w:pPr>
        <w:spacing w:line="276" w:lineRule="auto"/>
      </w:pPr>
    </w:p>
    <w:p w14:paraId="01391310" w14:textId="2817AD48" w:rsidR="00351909" w:rsidRPr="00E86494" w:rsidRDefault="00CC68E2" w:rsidP="00E86494">
      <w:pPr>
        <w:pStyle w:val="Titre2"/>
      </w:pPr>
      <w:r w:rsidRPr="00E86494">
        <w:t xml:space="preserve">Comment savoir si on </w:t>
      </w:r>
      <w:r w:rsidR="00E86494">
        <w:t>est infecté</w:t>
      </w:r>
      <w:r w:rsidRPr="00E86494">
        <w:t xml:space="preserve"> ? </w:t>
      </w:r>
      <w:r w:rsidR="00854D31" w:rsidRPr="00E86494">
        <w:t>Que</w:t>
      </w:r>
      <w:r w:rsidRPr="00E86494">
        <w:t>l</w:t>
      </w:r>
      <w:r w:rsidR="00854D31" w:rsidRPr="00E86494">
        <w:t>s</w:t>
      </w:r>
      <w:r w:rsidR="00351909" w:rsidRPr="00E86494">
        <w:t xml:space="preserve"> sont les symptômes ?</w:t>
      </w:r>
    </w:p>
    <w:p w14:paraId="1AD7224B" w14:textId="77777777" w:rsidR="005A7A8B" w:rsidRPr="00E86494" w:rsidRDefault="00CC68E2" w:rsidP="00E86494">
      <w:pPr>
        <w:spacing w:line="276" w:lineRule="auto"/>
      </w:pPr>
      <w:r w:rsidRPr="00E86494">
        <w:t>L’infection peut rester très longtemps silencieuse. Au bout de quelques semaines ou quelques mois, une douleur ou des sensations inhabituelles peuvent apparaître au niveau d’une morsure souvent oubliée, puis des troubles nerveux, et enfin un coma et la mor</w:t>
      </w:r>
      <w:r w:rsidR="006F5778" w:rsidRPr="00E86494">
        <w:t>t.</w:t>
      </w:r>
    </w:p>
    <w:p w14:paraId="44C0B56A" w14:textId="77777777" w:rsidR="005A7A8B" w:rsidRPr="00E86494" w:rsidRDefault="005A7A8B" w:rsidP="00E86494">
      <w:pPr>
        <w:spacing w:line="276" w:lineRule="auto"/>
      </w:pPr>
    </w:p>
    <w:p w14:paraId="626173C8" w14:textId="18B9C88B" w:rsidR="005A7A8B" w:rsidRPr="00E86494" w:rsidRDefault="00E86494" w:rsidP="00E86494">
      <w:pPr>
        <w:pStyle w:val="Titre2"/>
      </w:pPr>
      <w:r>
        <w:t>Qui peut être infecté</w:t>
      </w:r>
      <w:r w:rsidR="005A7A8B" w:rsidRPr="00E86494">
        <w:t> ?</w:t>
      </w:r>
    </w:p>
    <w:p w14:paraId="5DB592E0" w14:textId="19B12AEA" w:rsidR="003E4BEC" w:rsidRDefault="008F5EFB" w:rsidP="003E4BEC">
      <w:pPr>
        <w:spacing w:line="276" w:lineRule="auto"/>
      </w:pPr>
      <w:r>
        <w:t>O</w:t>
      </w:r>
      <w:r w:rsidR="005A7A8B" w:rsidRPr="00E86494">
        <w:t>n estime qu’elle entraîne environ 59 000 décès humains chaque année</w:t>
      </w:r>
      <w:r>
        <w:t xml:space="preserve"> dans le monde</w:t>
      </w:r>
      <w:r w:rsidR="005A7A8B" w:rsidRPr="00E86494">
        <w:t xml:space="preserve">, la plupart concernant des enfants. </w:t>
      </w:r>
      <w:r w:rsidRPr="00E86494">
        <w:t>Cette infection est</w:t>
      </w:r>
      <w:r>
        <w:t xml:space="preserve"> présente en Afrique et en Asie, où 40% des décès dus à la rage touche des enfants de moins de 15</w:t>
      </w:r>
      <w:r w:rsidR="00A60BD5">
        <w:t xml:space="preserve"> </w:t>
      </w:r>
      <w:r>
        <w:t xml:space="preserve">ans. Les populations sont </w:t>
      </w:r>
      <w:r w:rsidR="003E4BEC">
        <w:t>insuffisamment</w:t>
      </w:r>
      <w:r>
        <w:t xml:space="preserve"> sensibilisées aux risques liés aux contacts avec des animaux</w:t>
      </w:r>
      <w:r w:rsidR="003E4BEC">
        <w:t xml:space="preserve"> et à la nécessité de faire vacciner les animaux domestiques. </w:t>
      </w:r>
    </w:p>
    <w:p w14:paraId="0DD6A172" w14:textId="7221379E" w:rsidR="00471AD5" w:rsidRPr="003E4BEC" w:rsidRDefault="003E4BEC" w:rsidP="003E4BEC">
      <w:pPr>
        <w:spacing w:line="276" w:lineRule="auto"/>
      </w:pPr>
      <w:r>
        <w:t xml:space="preserve">Après une morsure, la maladie peut être évitée en administrant le vaccin très rapidement. </w:t>
      </w:r>
      <w:r w:rsidR="008B7BF2" w:rsidRPr="003E4BEC">
        <w:t>Le vaccin prophylactique pour les humains</w:t>
      </w:r>
      <w:r>
        <w:t>,</w:t>
      </w:r>
      <w:r w:rsidR="008B7BF2" w:rsidRPr="003E4BEC">
        <w:t xml:space="preserve"> découvert par Pasteur</w:t>
      </w:r>
      <w:r>
        <w:t>,</w:t>
      </w:r>
      <w:r w:rsidR="008B7BF2" w:rsidRPr="003E4BEC">
        <w:t xml:space="preserve"> est 100% efficace s’il est administré dès l’exposition.</w:t>
      </w:r>
    </w:p>
    <w:p w14:paraId="0EC0394B" w14:textId="7F5F99D6" w:rsidR="005A7A8B" w:rsidRPr="00E86494" w:rsidRDefault="005A7A8B" w:rsidP="00E86494">
      <w:pPr>
        <w:spacing w:line="276" w:lineRule="auto"/>
        <w:rPr>
          <w:rFonts w:cs="Arial"/>
          <w:color w:val="353C3F"/>
          <w:shd w:val="clear" w:color="auto" w:fill="FFFFFF"/>
        </w:rPr>
      </w:pPr>
    </w:p>
    <w:p w14:paraId="0BDEA47E" w14:textId="7DDA049F" w:rsidR="006F5778" w:rsidRPr="00E86494" w:rsidRDefault="00717178" w:rsidP="00E86494">
      <w:pPr>
        <w:pStyle w:val="Titre2"/>
        <w:rPr>
          <w:b w:val="0"/>
        </w:rPr>
      </w:pPr>
      <w:r w:rsidRPr="00E86494">
        <w:t xml:space="preserve">Comment </w:t>
      </w:r>
      <w:r w:rsidR="00900347" w:rsidRPr="00E86494">
        <w:t xml:space="preserve">se </w:t>
      </w:r>
      <w:r w:rsidR="005A7A8B" w:rsidRPr="00E86494">
        <w:t>transmet</w:t>
      </w:r>
      <w:r w:rsidR="007741BA">
        <w:t xml:space="preserve"> la rage</w:t>
      </w:r>
      <w:r w:rsidRPr="00E86494">
        <w:t xml:space="preserve"> ?</w:t>
      </w:r>
    </w:p>
    <w:p w14:paraId="6CD62F50" w14:textId="77777777" w:rsidR="003E4BEC" w:rsidRDefault="005A7A8B" w:rsidP="003E4BEC">
      <w:pPr>
        <w:spacing w:line="276" w:lineRule="auto"/>
      </w:pPr>
      <w:r w:rsidRPr="00E86494">
        <w:t>Les animaux s’infectent au contact d’un animal sauvage enragé (félins, loups, chacals, renards, ratons laveurs, chauve-souris…). L’infection humaine fait suite à un contact avec un animal enragé par morsure, griffure ou léchage d’une plaie préexistante. Le virus présent dans la salive de l’animal pénètre dans la plaie, puis suivra lentement les trajets nerveux jusqu’au cerveau.</w:t>
      </w:r>
    </w:p>
    <w:p w14:paraId="4C1B8F1B" w14:textId="753368CA" w:rsidR="007741BA" w:rsidRDefault="007741BA">
      <w:r>
        <w:br w:type="page"/>
      </w:r>
    </w:p>
    <w:p w14:paraId="504808F0" w14:textId="6769E81C" w:rsidR="003E4BEC" w:rsidRDefault="007741BA" w:rsidP="003E4BEC">
      <w:pPr>
        <w:spacing w:line="276" w:lineRule="auto"/>
      </w:pPr>
      <w:r w:rsidRPr="004E1EEA">
        <w:rPr>
          <w:noProof/>
          <w:lang w:eastAsia="fr-FR"/>
        </w:rPr>
        <w:lastRenderedPageBreak/>
        <w:drawing>
          <wp:anchor distT="0" distB="0" distL="114300" distR="114300" simplePos="0" relativeHeight="251661824" behindDoc="0" locked="0" layoutInCell="1" allowOverlap="1" wp14:anchorId="3D7DBC2F" wp14:editId="47999A9D">
            <wp:simplePos x="0" y="0"/>
            <wp:positionH relativeFrom="column">
              <wp:posOffset>6280556</wp:posOffset>
            </wp:positionH>
            <wp:positionV relativeFrom="paragraph">
              <wp:posOffset>-377800</wp:posOffset>
            </wp:positionV>
            <wp:extent cx="751840" cy="762635"/>
            <wp:effectExtent l="0" t="0" r="0" b="0"/>
            <wp:wrapNone/>
            <wp:docPr id="6" name="Image 6">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3A22C0">
        <w:rPr>
          <w:noProof/>
          <w:lang w:eastAsia="fr-FR"/>
        </w:rPr>
        <mc:AlternateContent>
          <mc:Choice Requires="wps">
            <w:drawing>
              <wp:anchor distT="0" distB="0" distL="114300" distR="114300" simplePos="0" relativeHeight="251657728" behindDoc="1" locked="0" layoutInCell="1" allowOverlap="1" wp14:anchorId="3B3F8D77" wp14:editId="27ADA315">
                <wp:simplePos x="0" y="0"/>
                <wp:positionH relativeFrom="margin">
                  <wp:posOffset>-155550</wp:posOffset>
                </wp:positionH>
                <wp:positionV relativeFrom="paragraph">
                  <wp:posOffset>12548</wp:posOffset>
                </wp:positionV>
                <wp:extent cx="6971665" cy="9191625"/>
                <wp:effectExtent l="19050" t="19050" r="19685" b="28575"/>
                <wp:wrapNone/>
                <wp:docPr id="4" name="Rectangl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191625"/>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1EF6F" id="Rectangle 4" o:spid="_x0000_s1026" style="position:absolute;margin-left:-12.25pt;margin-top:1pt;width:548.95pt;height:72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" filled="f" strokecolor="#7030a0" strokeweight="2.25pt">
                <w10:wrap anchorx="margin"/>
              </v:rect>
            </w:pict>
          </mc:Fallback>
        </mc:AlternateContent>
      </w:r>
    </w:p>
    <w:p w14:paraId="74C8D6E5" w14:textId="5C62554A" w:rsidR="00426C09" w:rsidRPr="00426C09" w:rsidRDefault="00426C09" w:rsidP="003E4BEC">
      <w:pPr>
        <w:spacing w:line="276" w:lineRule="auto"/>
        <w:rPr>
          <w:b/>
          <w:sz w:val="28"/>
          <w:szCs w:val="28"/>
        </w:rPr>
      </w:pPr>
      <w:r w:rsidRPr="00426C09">
        <w:rPr>
          <w:b/>
          <w:sz w:val="28"/>
          <w:szCs w:val="28"/>
        </w:rPr>
        <w:t xml:space="preserve">Evolution </w:t>
      </w:r>
      <w:r w:rsidR="007741BA">
        <w:rPr>
          <w:b/>
          <w:sz w:val="28"/>
          <w:szCs w:val="28"/>
        </w:rPr>
        <w:t xml:space="preserve">de l’infection </w:t>
      </w:r>
      <w:r w:rsidRPr="00426C09">
        <w:rPr>
          <w:b/>
          <w:sz w:val="28"/>
          <w:szCs w:val="28"/>
        </w:rPr>
        <w:t>au cours de l’histoire</w:t>
      </w:r>
    </w:p>
    <w:p w14:paraId="01C0C774" w14:textId="77777777" w:rsidR="007741BA" w:rsidRDefault="008B7BF2" w:rsidP="003E4BEC">
      <w:pPr>
        <w:rPr>
          <w:noProof/>
          <w:lang w:eastAsia="fr-FR"/>
        </w:rPr>
      </w:pPr>
      <w:r w:rsidRPr="003E4BEC">
        <w:t xml:space="preserve">La rage a été éradiquée en France grâce à la vaccination des renards, vecteurs de la rage. </w:t>
      </w:r>
      <w:hyperlink r:id="rId9" w:history="1">
        <w:r w:rsidRPr="003E4BEC">
          <w:rPr>
            <w:rStyle w:val="Lienhypertexte"/>
            <w:color w:val="auto"/>
            <w:u w:val="none"/>
          </w:rPr>
          <w:t>Mais attention aux cas d’animaux importés illégalement de pays à risque</w:t>
        </w:r>
      </w:hyperlink>
      <w:r w:rsidRPr="003E4BEC">
        <w:t>, et aux morsures ou griffures possibles par des animaux que l’on rencontre lors de voyages dans ces pays.</w:t>
      </w:r>
    </w:p>
    <w:p w14:paraId="73778C72" w14:textId="304F25CD" w:rsidR="008B7BF2" w:rsidRPr="003E4BEC" w:rsidRDefault="008B7BF2" w:rsidP="003E4BEC"/>
    <w:p w14:paraId="0C67E43A" w14:textId="08593BB6" w:rsidR="00375C49" w:rsidRPr="00E86494" w:rsidRDefault="00E86494" w:rsidP="00E86494">
      <w:pPr>
        <w:pStyle w:val="Titre2"/>
      </w:pPr>
      <w:r>
        <w:t>Comment peut-on éviter d’être contaminé</w:t>
      </w:r>
      <w:r w:rsidR="00375C49" w:rsidRPr="00E86494">
        <w:t>?</w:t>
      </w:r>
      <w:r w:rsidR="008B7BF2" w:rsidRPr="008B7BF2">
        <w:rPr>
          <w:noProof/>
          <w:lang w:eastAsia="fr-FR"/>
        </w:rPr>
        <w:t xml:space="preserve"> </w:t>
      </w:r>
      <w:bookmarkStart w:id="0" w:name="_GoBack"/>
      <w:bookmarkEnd w:id="0"/>
    </w:p>
    <w:p w14:paraId="1D1A83C2" w14:textId="77777777" w:rsidR="003E4BEC" w:rsidRDefault="005A7A8B" w:rsidP="003E4BEC">
      <w:pPr>
        <w:spacing w:line="276" w:lineRule="auto"/>
      </w:pPr>
      <w:r w:rsidRPr="00E86494">
        <w:t xml:space="preserve">Il est recommandé de faire vacciner les mammifères domestiques (chien, chat, furet…) même s’ils ne voyagent pas à l’étranger, par précaution. Cette vaccination est en revanche obligatoire pour l’animal voyageur, ainsi que pour tout mammifère importé en France. </w:t>
      </w:r>
    </w:p>
    <w:p w14:paraId="1F9F834B" w14:textId="027351EC" w:rsidR="00471AD5" w:rsidRPr="003E4BEC" w:rsidRDefault="008B7BF2" w:rsidP="003E4BEC">
      <w:pPr>
        <w:spacing w:line="276" w:lineRule="auto"/>
      </w:pPr>
      <w:r w:rsidRPr="003E4BEC">
        <w:t xml:space="preserve">La vaccination des chiens, y compris des chiots, est la stratégie la plus rentable pour prévenir la rage chez les humains, car elle permet d’interrompre la transmission à la source. </w:t>
      </w:r>
    </w:p>
    <w:p w14:paraId="22ED2B1F" w14:textId="77777777" w:rsidR="003E4BEC" w:rsidRPr="00E86494" w:rsidRDefault="003E4BEC" w:rsidP="00E86494">
      <w:pPr>
        <w:spacing w:line="276" w:lineRule="auto"/>
      </w:pPr>
    </w:p>
    <w:p w14:paraId="599925DA" w14:textId="5D9CA3AC" w:rsidR="005A7A8B" w:rsidRDefault="005A7A8B" w:rsidP="00E86494">
      <w:pPr>
        <w:spacing w:line="276" w:lineRule="auto"/>
      </w:pPr>
      <w:r w:rsidRPr="00E86494">
        <w:rPr>
          <w:noProof/>
          <w:lang w:eastAsia="fr-FR"/>
        </w:rPr>
        <w:drawing>
          <wp:inline distT="0" distB="0" distL="0" distR="0" wp14:anchorId="7CC606EC" wp14:editId="12EF0A23">
            <wp:extent cx="2362200" cy="1600200"/>
            <wp:effectExtent l="0" t="0" r="0" b="0"/>
            <wp:docPr id="1" name="Imag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hyperlink r:id="rId11" w:history="1">
        <w:r w:rsidRPr="003E4BEC">
          <w:rPr>
            <w:rStyle w:val="Lienhypertexte"/>
          </w:rPr>
          <w:t>Vaccination d’un chien aux Philippines</w:t>
        </w:r>
      </w:hyperlink>
      <w:r w:rsidR="00E86494">
        <w:t>.</w:t>
      </w:r>
    </w:p>
    <w:p w14:paraId="5D3FF358" w14:textId="77777777" w:rsidR="003E4BEC" w:rsidRPr="00E86494" w:rsidRDefault="003E4BEC" w:rsidP="00E86494">
      <w:pPr>
        <w:spacing w:line="276" w:lineRule="auto"/>
      </w:pPr>
    </w:p>
    <w:p w14:paraId="36DCDD5F" w14:textId="7BEFCAC1" w:rsidR="005A7A8B" w:rsidRPr="00E86494" w:rsidRDefault="005A7A8B" w:rsidP="00E86494">
      <w:pPr>
        <w:spacing w:line="276" w:lineRule="auto"/>
      </w:pPr>
      <w:r w:rsidRPr="00E86494">
        <w:t>Éviter d’approcher les animaux inconnus, surtout à l’étranger, même lorsqu’ils semblent en bonne santé. Toute morsure ou griffure subie à l’étranger comporte un risque de rage chez la personne mordue ou griffée, nécessitant de se rendre dans les 24 heures dans un centre antirabique pour recevoir plusieurs doses de vaccin. Il s’agit d’un risque vital.</w:t>
      </w:r>
    </w:p>
    <w:p w14:paraId="142DA4A0" w14:textId="2EFF6D77" w:rsidR="005A7A8B" w:rsidRPr="00E86494" w:rsidRDefault="005A7A8B" w:rsidP="00E86494">
      <w:pPr>
        <w:spacing w:line="276" w:lineRule="auto"/>
      </w:pPr>
    </w:p>
    <w:p w14:paraId="7F1E8D07" w14:textId="0745CDB2" w:rsidR="00375C49" w:rsidRPr="00E86494" w:rsidRDefault="00375C49" w:rsidP="00E86494">
      <w:pPr>
        <w:pStyle w:val="Titre2"/>
      </w:pPr>
      <w:r w:rsidRPr="00E86494">
        <w:t>Existe-t-il un traitement ?</w:t>
      </w:r>
    </w:p>
    <w:p w14:paraId="741CE36C" w14:textId="77777777" w:rsidR="005A7A8B" w:rsidRPr="00E86494" w:rsidRDefault="005A7A8B" w:rsidP="00E86494">
      <w:pPr>
        <w:spacing w:line="276" w:lineRule="auto"/>
      </w:pPr>
      <w:r w:rsidRPr="00E86494">
        <w:t>Il n’existe aucun traitement une fois que les signes de la maladie sont présents. Le seul traitement, essentiel, est la vaccination rapide après une exposition (morsure, griffure, léchage d’une plaie préexistante).</w:t>
      </w:r>
    </w:p>
    <w:p w14:paraId="2105F5C1" w14:textId="77777777" w:rsidR="005A7A8B" w:rsidRPr="00E86494" w:rsidRDefault="005A7A8B" w:rsidP="00E86494">
      <w:pPr>
        <w:spacing w:line="276" w:lineRule="auto"/>
      </w:pPr>
    </w:p>
    <w:p w14:paraId="19E88D27" w14:textId="1028F5B2" w:rsidR="00351909" w:rsidRPr="00E86494" w:rsidRDefault="005A7A8B" w:rsidP="00E86494">
      <w:pPr>
        <w:pStyle w:val="Titre2"/>
      </w:pPr>
      <w:r w:rsidRPr="00E86494">
        <w:t>Liens sites web</w:t>
      </w:r>
    </w:p>
    <w:p w14:paraId="0E666E68" w14:textId="3E6BD34C" w:rsidR="005A7A8B" w:rsidRPr="00E86494" w:rsidRDefault="007741BA" w:rsidP="00E86494">
      <w:pPr>
        <w:pStyle w:val="Paragraphedeliste"/>
        <w:numPr>
          <w:ilvl w:val="0"/>
          <w:numId w:val="2"/>
        </w:numPr>
        <w:spacing w:line="276" w:lineRule="auto"/>
      </w:pPr>
      <w:hyperlink r:id="rId12" w:anchor="OMS2018" w:history="1">
        <w:r w:rsidR="005A7A8B" w:rsidRPr="00E86494">
          <w:rPr>
            <w:rStyle w:val="Lienhypertexte"/>
          </w:rPr>
          <w:t>https://fr.wikipedia.org/wiki/Rage_(maladie)#OMS2018</w:t>
        </w:r>
      </w:hyperlink>
    </w:p>
    <w:p w14:paraId="147F13C1" w14:textId="7E52AC83" w:rsidR="005A7A8B" w:rsidRPr="00E86494" w:rsidRDefault="007741BA" w:rsidP="00E86494">
      <w:pPr>
        <w:pStyle w:val="Paragraphedeliste"/>
        <w:numPr>
          <w:ilvl w:val="0"/>
          <w:numId w:val="2"/>
        </w:numPr>
        <w:spacing w:line="276" w:lineRule="auto"/>
      </w:pPr>
      <w:hyperlink r:id="rId13" w:history="1">
        <w:r w:rsidR="00BA4920" w:rsidRPr="00E86494">
          <w:rPr>
            <w:rStyle w:val="Lienhypertexte"/>
          </w:rPr>
          <w:t>https://www.anses.fr/fr/system/files/SANT-Fi-Rage.pdf</w:t>
        </w:r>
      </w:hyperlink>
    </w:p>
    <w:p w14:paraId="08A7B3C5" w14:textId="69A190A6" w:rsidR="00BA4920" w:rsidRPr="00E86494" w:rsidRDefault="007741BA" w:rsidP="00E86494">
      <w:pPr>
        <w:pStyle w:val="Paragraphedeliste"/>
        <w:numPr>
          <w:ilvl w:val="0"/>
          <w:numId w:val="2"/>
        </w:numPr>
        <w:spacing w:line="276" w:lineRule="auto"/>
      </w:pPr>
      <w:hyperlink r:id="rId14" w:history="1">
        <w:r w:rsidR="00BA4920" w:rsidRPr="00E86494">
          <w:rPr>
            <w:rStyle w:val="Lienhypertexte"/>
          </w:rPr>
          <w:t>https://www.pasteur.fr/fr/centre-medical/fiches-maladies/rage</w:t>
        </w:r>
      </w:hyperlink>
    </w:p>
    <w:p w14:paraId="1627521A" w14:textId="1530F9C5" w:rsidR="00BA4920" w:rsidRPr="00E86494" w:rsidRDefault="007741BA" w:rsidP="00E86494">
      <w:pPr>
        <w:pStyle w:val="Paragraphedeliste"/>
        <w:numPr>
          <w:ilvl w:val="0"/>
          <w:numId w:val="2"/>
        </w:numPr>
        <w:spacing w:line="276" w:lineRule="auto"/>
      </w:pPr>
      <w:hyperlink r:id="rId15" w:history="1">
        <w:r w:rsidR="00BA4920" w:rsidRPr="00E86494">
          <w:rPr>
            <w:rStyle w:val="Lienhypertexte"/>
          </w:rPr>
          <w:t>https://rabiesalliance.org/fr/resources/search?language=70&amp;region=All&amp;type=All&amp;nid=&amp;keywords=</w:t>
        </w:r>
      </w:hyperlink>
    </w:p>
    <w:p w14:paraId="6260BBFE" w14:textId="34AD69BF" w:rsidR="00BA4920" w:rsidRPr="00E86494" w:rsidRDefault="00BA4920" w:rsidP="00E86494">
      <w:pPr>
        <w:spacing w:line="276" w:lineRule="auto"/>
      </w:pPr>
      <w:r w:rsidRPr="00E86494">
        <w:t xml:space="preserve"> </w:t>
      </w:r>
    </w:p>
    <w:sectPr w:rsidR="00BA4920" w:rsidRPr="00E86494" w:rsidSect="00E86494">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0DA"/>
    <w:multiLevelType w:val="hybridMultilevel"/>
    <w:tmpl w:val="BAC0C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44059F"/>
    <w:multiLevelType w:val="hybridMultilevel"/>
    <w:tmpl w:val="889EA96C"/>
    <w:lvl w:ilvl="0" w:tplc="17649DD4">
      <w:start w:val="1"/>
      <w:numFmt w:val="bullet"/>
      <w:lvlText w:val="•"/>
      <w:lvlJc w:val="left"/>
      <w:pPr>
        <w:tabs>
          <w:tab w:val="num" w:pos="720"/>
        </w:tabs>
        <w:ind w:left="720" w:hanging="360"/>
      </w:pPr>
      <w:rPr>
        <w:rFonts w:ascii="Arial" w:hAnsi="Arial" w:hint="default"/>
      </w:rPr>
    </w:lvl>
    <w:lvl w:ilvl="1" w:tplc="343AFE4A" w:tentative="1">
      <w:start w:val="1"/>
      <w:numFmt w:val="bullet"/>
      <w:lvlText w:val="•"/>
      <w:lvlJc w:val="left"/>
      <w:pPr>
        <w:tabs>
          <w:tab w:val="num" w:pos="1440"/>
        </w:tabs>
        <w:ind w:left="1440" w:hanging="360"/>
      </w:pPr>
      <w:rPr>
        <w:rFonts w:ascii="Arial" w:hAnsi="Arial" w:hint="default"/>
      </w:rPr>
    </w:lvl>
    <w:lvl w:ilvl="2" w:tplc="FF0C2B4A" w:tentative="1">
      <w:start w:val="1"/>
      <w:numFmt w:val="bullet"/>
      <w:lvlText w:val="•"/>
      <w:lvlJc w:val="left"/>
      <w:pPr>
        <w:tabs>
          <w:tab w:val="num" w:pos="2160"/>
        </w:tabs>
        <w:ind w:left="2160" w:hanging="360"/>
      </w:pPr>
      <w:rPr>
        <w:rFonts w:ascii="Arial" w:hAnsi="Arial" w:hint="default"/>
      </w:rPr>
    </w:lvl>
    <w:lvl w:ilvl="3" w:tplc="397838CE" w:tentative="1">
      <w:start w:val="1"/>
      <w:numFmt w:val="bullet"/>
      <w:lvlText w:val="•"/>
      <w:lvlJc w:val="left"/>
      <w:pPr>
        <w:tabs>
          <w:tab w:val="num" w:pos="2880"/>
        </w:tabs>
        <w:ind w:left="2880" w:hanging="360"/>
      </w:pPr>
      <w:rPr>
        <w:rFonts w:ascii="Arial" w:hAnsi="Arial" w:hint="default"/>
      </w:rPr>
    </w:lvl>
    <w:lvl w:ilvl="4" w:tplc="8756924A" w:tentative="1">
      <w:start w:val="1"/>
      <w:numFmt w:val="bullet"/>
      <w:lvlText w:val="•"/>
      <w:lvlJc w:val="left"/>
      <w:pPr>
        <w:tabs>
          <w:tab w:val="num" w:pos="3600"/>
        </w:tabs>
        <w:ind w:left="3600" w:hanging="360"/>
      </w:pPr>
      <w:rPr>
        <w:rFonts w:ascii="Arial" w:hAnsi="Arial" w:hint="default"/>
      </w:rPr>
    </w:lvl>
    <w:lvl w:ilvl="5" w:tplc="90A0BA74" w:tentative="1">
      <w:start w:val="1"/>
      <w:numFmt w:val="bullet"/>
      <w:lvlText w:val="•"/>
      <w:lvlJc w:val="left"/>
      <w:pPr>
        <w:tabs>
          <w:tab w:val="num" w:pos="4320"/>
        </w:tabs>
        <w:ind w:left="4320" w:hanging="360"/>
      </w:pPr>
      <w:rPr>
        <w:rFonts w:ascii="Arial" w:hAnsi="Arial" w:hint="default"/>
      </w:rPr>
    </w:lvl>
    <w:lvl w:ilvl="6" w:tplc="965E3A70" w:tentative="1">
      <w:start w:val="1"/>
      <w:numFmt w:val="bullet"/>
      <w:lvlText w:val="•"/>
      <w:lvlJc w:val="left"/>
      <w:pPr>
        <w:tabs>
          <w:tab w:val="num" w:pos="5040"/>
        </w:tabs>
        <w:ind w:left="5040" w:hanging="360"/>
      </w:pPr>
      <w:rPr>
        <w:rFonts w:ascii="Arial" w:hAnsi="Arial" w:hint="default"/>
      </w:rPr>
    </w:lvl>
    <w:lvl w:ilvl="7" w:tplc="3C0C2C34" w:tentative="1">
      <w:start w:val="1"/>
      <w:numFmt w:val="bullet"/>
      <w:lvlText w:val="•"/>
      <w:lvlJc w:val="left"/>
      <w:pPr>
        <w:tabs>
          <w:tab w:val="num" w:pos="5760"/>
        </w:tabs>
        <w:ind w:left="5760" w:hanging="360"/>
      </w:pPr>
      <w:rPr>
        <w:rFonts w:ascii="Arial" w:hAnsi="Arial" w:hint="default"/>
      </w:rPr>
    </w:lvl>
    <w:lvl w:ilvl="8" w:tplc="303CE6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9772A3"/>
    <w:multiLevelType w:val="hybridMultilevel"/>
    <w:tmpl w:val="4C56D646"/>
    <w:lvl w:ilvl="0" w:tplc="E08E2DDC">
      <w:start w:val="1"/>
      <w:numFmt w:val="bullet"/>
      <w:lvlText w:val="•"/>
      <w:lvlJc w:val="left"/>
      <w:pPr>
        <w:tabs>
          <w:tab w:val="num" w:pos="720"/>
        </w:tabs>
        <w:ind w:left="720" w:hanging="360"/>
      </w:pPr>
      <w:rPr>
        <w:rFonts w:ascii="Arial" w:hAnsi="Arial" w:hint="default"/>
      </w:rPr>
    </w:lvl>
    <w:lvl w:ilvl="1" w:tplc="9F38C936" w:tentative="1">
      <w:start w:val="1"/>
      <w:numFmt w:val="bullet"/>
      <w:lvlText w:val="•"/>
      <w:lvlJc w:val="left"/>
      <w:pPr>
        <w:tabs>
          <w:tab w:val="num" w:pos="1440"/>
        </w:tabs>
        <w:ind w:left="1440" w:hanging="360"/>
      </w:pPr>
      <w:rPr>
        <w:rFonts w:ascii="Arial" w:hAnsi="Arial" w:hint="default"/>
      </w:rPr>
    </w:lvl>
    <w:lvl w:ilvl="2" w:tplc="DB587E00" w:tentative="1">
      <w:start w:val="1"/>
      <w:numFmt w:val="bullet"/>
      <w:lvlText w:val="•"/>
      <w:lvlJc w:val="left"/>
      <w:pPr>
        <w:tabs>
          <w:tab w:val="num" w:pos="2160"/>
        </w:tabs>
        <w:ind w:left="2160" w:hanging="360"/>
      </w:pPr>
      <w:rPr>
        <w:rFonts w:ascii="Arial" w:hAnsi="Arial" w:hint="default"/>
      </w:rPr>
    </w:lvl>
    <w:lvl w:ilvl="3" w:tplc="4EAECE20" w:tentative="1">
      <w:start w:val="1"/>
      <w:numFmt w:val="bullet"/>
      <w:lvlText w:val="•"/>
      <w:lvlJc w:val="left"/>
      <w:pPr>
        <w:tabs>
          <w:tab w:val="num" w:pos="2880"/>
        </w:tabs>
        <w:ind w:left="2880" w:hanging="360"/>
      </w:pPr>
      <w:rPr>
        <w:rFonts w:ascii="Arial" w:hAnsi="Arial" w:hint="default"/>
      </w:rPr>
    </w:lvl>
    <w:lvl w:ilvl="4" w:tplc="3AA2A9B8" w:tentative="1">
      <w:start w:val="1"/>
      <w:numFmt w:val="bullet"/>
      <w:lvlText w:val="•"/>
      <w:lvlJc w:val="left"/>
      <w:pPr>
        <w:tabs>
          <w:tab w:val="num" w:pos="3600"/>
        </w:tabs>
        <w:ind w:left="3600" w:hanging="360"/>
      </w:pPr>
      <w:rPr>
        <w:rFonts w:ascii="Arial" w:hAnsi="Arial" w:hint="default"/>
      </w:rPr>
    </w:lvl>
    <w:lvl w:ilvl="5" w:tplc="86EEEC9E" w:tentative="1">
      <w:start w:val="1"/>
      <w:numFmt w:val="bullet"/>
      <w:lvlText w:val="•"/>
      <w:lvlJc w:val="left"/>
      <w:pPr>
        <w:tabs>
          <w:tab w:val="num" w:pos="4320"/>
        </w:tabs>
        <w:ind w:left="4320" w:hanging="360"/>
      </w:pPr>
      <w:rPr>
        <w:rFonts w:ascii="Arial" w:hAnsi="Arial" w:hint="default"/>
      </w:rPr>
    </w:lvl>
    <w:lvl w:ilvl="6" w:tplc="0BB20BAE" w:tentative="1">
      <w:start w:val="1"/>
      <w:numFmt w:val="bullet"/>
      <w:lvlText w:val="•"/>
      <w:lvlJc w:val="left"/>
      <w:pPr>
        <w:tabs>
          <w:tab w:val="num" w:pos="5040"/>
        </w:tabs>
        <w:ind w:left="5040" w:hanging="360"/>
      </w:pPr>
      <w:rPr>
        <w:rFonts w:ascii="Arial" w:hAnsi="Arial" w:hint="default"/>
      </w:rPr>
    </w:lvl>
    <w:lvl w:ilvl="7" w:tplc="50D68E04" w:tentative="1">
      <w:start w:val="1"/>
      <w:numFmt w:val="bullet"/>
      <w:lvlText w:val="•"/>
      <w:lvlJc w:val="left"/>
      <w:pPr>
        <w:tabs>
          <w:tab w:val="num" w:pos="5760"/>
        </w:tabs>
        <w:ind w:left="5760" w:hanging="360"/>
      </w:pPr>
      <w:rPr>
        <w:rFonts w:ascii="Arial" w:hAnsi="Arial" w:hint="default"/>
      </w:rPr>
    </w:lvl>
    <w:lvl w:ilvl="8" w:tplc="C23E6B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3B6E87"/>
    <w:multiLevelType w:val="hybridMultilevel"/>
    <w:tmpl w:val="F256937E"/>
    <w:lvl w:ilvl="0" w:tplc="D410E1AA">
      <w:start w:val="1"/>
      <w:numFmt w:val="bullet"/>
      <w:lvlText w:val="•"/>
      <w:lvlJc w:val="left"/>
      <w:pPr>
        <w:tabs>
          <w:tab w:val="num" w:pos="720"/>
        </w:tabs>
        <w:ind w:left="720" w:hanging="360"/>
      </w:pPr>
      <w:rPr>
        <w:rFonts w:ascii="Arial" w:hAnsi="Arial" w:hint="default"/>
      </w:rPr>
    </w:lvl>
    <w:lvl w:ilvl="1" w:tplc="FD24D216" w:tentative="1">
      <w:start w:val="1"/>
      <w:numFmt w:val="bullet"/>
      <w:lvlText w:val="•"/>
      <w:lvlJc w:val="left"/>
      <w:pPr>
        <w:tabs>
          <w:tab w:val="num" w:pos="1440"/>
        </w:tabs>
        <w:ind w:left="1440" w:hanging="360"/>
      </w:pPr>
      <w:rPr>
        <w:rFonts w:ascii="Arial" w:hAnsi="Arial" w:hint="default"/>
      </w:rPr>
    </w:lvl>
    <w:lvl w:ilvl="2" w:tplc="135E63EC" w:tentative="1">
      <w:start w:val="1"/>
      <w:numFmt w:val="bullet"/>
      <w:lvlText w:val="•"/>
      <w:lvlJc w:val="left"/>
      <w:pPr>
        <w:tabs>
          <w:tab w:val="num" w:pos="2160"/>
        </w:tabs>
        <w:ind w:left="2160" w:hanging="360"/>
      </w:pPr>
      <w:rPr>
        <w:rFonts w:ascii="Arial" w:hAnsi="Arial" w:hint="default"/>
      </w:rPr>
    </w:lvl>
    <w:lvl w:ilvl="3" w:tplc="D884D8FA" w:tentative="1">
      <w:start w:val="1"/>
      <w:numFmt w:val="bullet"/>
      <w:lvlText w:val="•"/>
      <w:lvlJc w:val="left"/>
      <w:pPr>
        <w:tabs>
          <w:tab w:val="num" w:pos="2880"/>
        </w:tabs>
        <w:ind w:left="2880" w:hanging="360"/>
      </w:pPr>
      <w:rPr>
        <w:rFonts w:ascii="Arial" w:hAnsi="Arial" w:hint="default"/>
      </w:rPr>
    </w:lvl>
    <w:lvl w:ilvl="4" w:tplc="89E21F5C" w:tentative="1">
      <w:start w:val="1"/>
      <w:numFmt w:val="bullet"/>
      <w:lvlText w:val="•"/>
      <w:lvlJc w:val="left"/>
      <w:pPr>
        <w:tabs>
          <w:tab w:val="num" w:pos="3600"/>
        </w:tabs>
        <w:ind w:left="3600" w:hanging="360"/>
      </w:pPr>
      <w:rPr>
        <w:rFonts w:ascii="Arial" w:hAnsi="Arial" w:hint="default"/>
      </w:rPr>
    </w:lvl>
    <w:lvl w:ilvl="5" w:tplc="8F0AF1E2" w:tentative="1">
      <w:start w:val="1"/>
      <w:numFmt w:val="bullet"/>
      <w:lvlText w:val="•"/>
      <w:lvlJc w:val="left"/>
      <w:pPr>
        <w:tabs>
          <w:tab w:val="num" w:pos="4320"/>
        </w:tabs>
        <w:ind w:left="4320" w:hanging="360"/>
      </w:pPr>
      <w:rPr>
        <w:rFonts w:ascii="Arial" w:hAnsi="Arial" w:hint="default"/>
      </w:rPr>
    </w:lvl>
    <w:lvl w:ilvl="6" w:tplc="232CA738" w:tentative="1">
      <w:start w:val="1"/>
      <w:numFmt w:val="bullet"/>
      <w:lvlText w:val="•"/>
      <w:lvlJc w:val="left"/>
      <w:pPr>
        <w:tabs>
          <w:tab w:val="num" w:pos="5040"/>
        </w:tabs>
        <w:ind w:left="5040" w:hanging="360"/>
      </w:pPr>
      <w:rPr>
        <w:rFonts w:ascii="Arial" w:hAnsi="Arial" w:hint="default"/>
      </w:rPr>
    </w:lvl>
    <w:lvl w:ilvl="7" w:tplc="96E8BDF0" w:tentative="1">
      <w:start w:val="1"/>
      <w:numFmt w:val="bullet"/>
      <w:lvlText w:val="•"/>
      <w:lvlJc w:val="left"/>
      <w:pPr>
        <w:tabs>
          <w:tab w:val="num" w:pos="5760"/>
        </w:tabs>
        <w:ind w:left="5760" w:hanging="360"/>
      </w:pPr>
      <w:rPr>
        <w:rFonts w:ascii="Arial" w:hAnsi="Arial" w:hint="default"/>
      </w:rPr>
    </w:lvl>
    <w:lvl w:ilvl="8" w:tplc="5A3C27C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9"/>
    <w:rsid w:val="00092F7C"/>
    <w:rsid w:val="000C5817"/>
    <w:rsid w:val="001007A1"/>
    <w:rsid w:val="0017770B"/>
    <w:rsid w:val="00183030"/>
    <w:rsid w:val="001A3BCB"/>
    <w:rsid w:val="00232DBB"/>
    <w:rsid w:val="00245F87"/>
    <w:rsid w:val="002544C0"/>
    <w:rsid w:val="002D0FEC"/>
    <w:rsid w:val="003432D2"/>
    <w:rsid w:val="00351909"/>
    <w:rsid w:val="00375C49"/>
    <w:rsid w:val="00395505"/>
    <w:rsid w:val="003B58E5"/>
    <w:rsid w:val="003E4BEC"/>
    <w:rsid w:val="003F1901"/>
    <w:rsid w:val="003F6F1F"/>
    <w:rsid w:val="00426C09"/>
    <w:rsid w:val="00426CFF"/>
    <w:rsid w:val="004360ED"/>
    <w:rsid w:val="00471AD5"/>
    <w:rsid w:val="00485D8C"/>
    <w:rsid w:val="004A6B7C"/>
    <w:rsid w:val="004B2322"/>
    <w:rsid w:val="005A7A8B"/>
    <w:rsid w:val="005C0E6C"/>
    <w:rsid w:val="005E6255"/>
    <w:rsid w:val="005F1A85"/>
    <w:rsid w:val="005F4150"/>
    <w:rsid w:val="00604200"/>
    <w:rsid w:val="00605B92"/>
    <w:rsid w:val="006234D5"/>
    <w:rsid w:val="006F5778"/>
    <w:rsid w:val="007078F1"/>
    <w:rsid w:val="00717178"/>
    <w:rsid w:val="00734E84"/>
    <w:rsid w:val="007741BA"/>
    <w:rsid w:val="007C38F6"/>
    <w:rsid w:val="00803376"/>
    <w:rsid w:val="00854D31"/>
    <w:rsid w:val="00890A7A"/>
    <w:rsid w:val="008B7BF2"/>
    <w:rsid w:val="008C13C5"/>
    <w:rsid w:val="008F5EFB"/>
    <w:rsid w:val="00900347"/>
    <w:rsid w:val="009A0D35"/>
    <w:rsid w:val="009C5016"/>
    <w:rsid w:val="009E039A"/>
    <w:rsid w:val="00A15FF9"/>
    <w:rsid w:val="00A60BD5"/>
    <w:rsid w:val="00AA2801"/>
    <w:rsid w:val="00AD75A9"/>
    <w:rsid w:val="00AF28D6"/>
    <w:rsid w:val="00B84173"/>
    <w:rsid w:val="00B9130D"/>
    <w:rsid w:val="00BA4920"/>
    <w:rsid w:val="00BD756E"/>
    <w:rsid w:val="00BE6ECB"/>
    <w:rsid w:val="00C91113"/>
    <w:rsid w:val="00CC68E2"/>
    <w:rsid w:val="00D078A6"/>
    <w:rsid w:val="00D234F3"/>
    <w:rsid w:val="00E32BB8"/>
    <w:rsid w:val="00E71EB1"/>
    <w:rsid w:val="00E86494"/>
    <w:rsid w:val="00EC385F"/>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docId w15:val="{70EE80B1-4384-44A8-8373-619ADB3F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 w:type="paragraph" w:styleId="Rvision">
    <w:name w:val="Revision"/>
    <w:hidden/>
    <w:uiPriority w:val="99"/>
    <w:semiHidden/>
    <w:rsid w:val="00CC68E2"/>
    <w:rPr>
      <w:rFonts w:ascii="Arial" w:hAnsi="Arial"/>
    </w:rPr>
  </w:style>
  <w:style w:type="paragraph" w:styleId="Textedebulles">
    <w:name w:val="Balloon Text"/>
    <w:basedOn w:val="Normal"/>
    <w:link w:val="TextedebullesCar"/>
    <w:uiPriority w:val="99"/>
    <w:semiHidden/>
    <w:unhideWhenUsed/>
    <w:rsid w:val="000C5817"/>
    <w:rPr>
      <w:rFonts w:ascii="Tahoma" w:hAnsi="Tahoma" w:cs="Tahoma"/>
      <w:sz w:val="16"/>
      <w:szCs w:val="16"/>
    </w:rPr>
  </w:style>
  <w:style w:type="character" w:customStyle="1" w:styleId="TextedebullesCar">
    <w:name w:val="Texte de bulles Car"/>
    <w:basedOn w:val="Policepardfaut"/>
    <w:link w:val="Textedebulles"/>
    <w:uiPriority w:val="99"/>
    <w:semiHidden/>
    <w:rsid w:val="000C5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283030454">
      <w:bodyDiv w:val="1"/>
      <w:marLeft w:val="0"/>
      <w:marRight w:val="0"/>
      <w:marTop w:val="0"/>
      <w:marBottom w:val="0"/>
      <w:divBdr>
        <w:top w:val="none" w:sz="0" w:space="0" w:color="auto"/>
        <w:left w:val="none" w:sz="0" w:space="0" w:color="auto"/>
        <w:bottom w:val="none" w:sz="0" w:space="0" w:color="auto"/>
        <w:right w:val="none" w:sz="0" w:space="0" w:color="auto"/>
      </w:divBdr>
      <w:divsChild>
        <w:div w:id="1496068355">
          <w:marLeft w:val="547"/>
          <w:marRight w:val="0"/>
          <w:marTop w:val="58"/>
          <w:marBottom w:val="0"/>
          <w:divBdr>
            <w:top w:val="none" w:sz="0" w:space="0" w:color="auto"/>
            <w:left w:val="none" w:sz="0" w:space="0" w:color="auto"/>
            <w:bottom w:val="none" w:sz="0" w:space="0" w:color="auto"/>
            <w:right w:val="none" w:sz="0" w:space="0" w:color="auto"/>
          </w:divBdr>
        </w:div>
      </w:divsChild>
    </w:div>
    <w:div w:id="1553468322">
      <w:bodyDiv w:val="1"/>
      <w:marLeft w:val="0"/>
      <w:marRight w:val="0"/>
      <w:marTop w:val="0"/>
      <w:marBottom w:val="0"/>
      <w:divBdr>
        <w:top w:val="none" w:sz="0" w:space="0" w:color="auto"/>
        <w:left w:val="none" w:sz="0" w:space="0" w:color="auto"/>
        <w:bottom w:val="none" w:sz="0" w:space="0" w:color="auto"/>
        <w:right w:val="none" w:sz="0" w:space="0" w:color="auto"/>
      </w:divBdr>
    </w:div>
    <w:div w:id="1587419008">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67402218">
      <w:bodyDiv w:val="1"/>
      <w:marLeft w:val="0"/>
      <w:marRight w:val="0"/>
      <w:marTop w:val="0"/>
      <w:marBottom w:val="0"/>
      <w:divBdr>
        <w:top w:val="none" w:sz="0" w:space="0" w:color="auto"/>
        <w:left w:val="none" w:sz="0" w:space="0" w:color="auto"/>
        <w:bottom w:val="none" w:sz="0" w:space="0" w:color="auto"/>
        <w:right w:val="none" w:sz="0" w:space="0" w:color="auto"/>
      </w:divBdr>
      <w:divsChild>
        <w:div w:id="1517380031">
          <w:marLeft w:val="547"/>
          <w:marRight w:val="0"/>
          <w:marTop w:val="58"/>
          <w:marBottom w:val="0"/>
          <w:divBdr>
            <w:top w:val="none" w:sz="0" w:space="0" w:color="auto"/>
            <w:left w:val="none" w:sz="0" w:space="0" w:color="auto"/>
            <w:bottom w:val="none" w:sz="0" w:space="0" w:color="auto"/>
            <w:right w:val="none" w:sz="0" w:space="0" w:color="auto"/>
          </w:divBdr>
        </w:div>
      </w:divsChild>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 w:id="1995377053">
      <w:bodyDiv w:val="1"/>
      <w:marLeft w:val="0"/>
      <w:marRight w:val="0"/>
      <w:marTop w:val="0"/>
      <w:marBottom w:val="0"/>
      <w:divBdr>
        <w:top w:val="none" w:sz="0" w:space="0" w:color="auto"/>
        <w:left w:val="none" w:sz="0" w:space="0" w:color="auto"/>
        <w:bottom w:val="none" w:sz="0" w:space="0" w:color="auto"/>
        <w:right w:val="none" w:sz="0" w:space="0" w:color="auto"/>
      </w:divBdr>
      <w:divsChild>
        <w:div w:id="169414800">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Dog_with_rabies.jpg?uselang=fr" TargetMode="External"/><Relationship Id="rId13" Type="http://schemas.openxmlformats.org/officeDocument/2006/relationships/hyperlink" Target="https://www.anses.fr/fr/system/files/SANT-Fi-Rage.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fr.wikipedia.org/wiki/Rage_(malad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esourcespace.rabiesalliance.org/pages/preview.php?ref=99&amp;ext=jpg&amp;k=5854e36a97&amp;search=%21collection65&amp;offset=0&amp;order_by=relevance&amp;sort=DESC&amp;archive=0&amp;" TargetMode="External"/><Relationship Id="rId5" Type="http://schemas.openxmlformats.org/officeDocument/2006/relationships/webSettings" Target="webSettings.xml"/><Relationship Id="rId15" Type="http://schemas.openxmlformats.org/officeDocument/2006/relationships/hyperlink" Target="https://rabiesalliance.org/fr/resources/search?language=70&amp;region=All&amp;type=All&amp;nid=&amp;keyword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eurthe-et-moselle.gouv.fr/Actualites/Cas-de-rage-chez-un-chiot-importe-illegalement-du-Maroc" TargetMode="External"/><Relationship Id="rId14" Type="http://schemas.openxmlformats.org/officeDocument/2006/relationships/hyperlink" Target="https://www.pasteur.fr/fr/centre-medical/fiches-maladies/r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F89D-3B6E-4D09-A316-DB851867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LESAGE VANESSA CHU Nice</cp:lastModifiedBy>
  <cp:revision>2</cp:revision>
  <dcterms:created xsi:type="dcterms:W3CDTF">2024-04-19T06:49:00Z</dcterms:created>
  <dcterms:modified xsi:type="dcterms:W3CDTF">2024-04-19T06:49:00Z</dcterms:modified>
</cp:coreProperties>
</file>