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986EA" w14:textId="77777777" w:rsidR="00086215" w:rsidRPr="00C92CDD" w:rsidRDefault="00086215" w:rsidP="00C92CDD">
      <w:pPr>
        <w:pStyle w:val="Titre1"/>
      </w:pPr>
      <w:r w:rsidRPr="00C92CDD">
        <w:t>Antibiotiques</w:t>
      </w:r>
    </w:p>
    <w:p w14:paraId="53A3754E" w14:textId="4CD13A61" w:rsidR="00E117CF" w:rsidRPr="00C92CDD" w:rsidRDefault="00DB0E31" w:rsidP="00C92CDD">
      <w:pPr>
        <w:pStyle w:val="Titre1"/>
        <w:rPr>
          <w:sz w:val="36"/>
        </w:rPr>
      </w:pPr>
      <w:r w:rsidRPr="00C92CDD">
        <w:rPr>
          <w:sz w:val="36"/>
        </w:rPr>
        <w:t>Conseils pour les infections courantes virales</w:t>
      </w:r>
    </w:p>
    <w:p w14:paraId="2F983557" w14:textId="6F43AF8D" w:rsidR="00DB0E31" w:rsidRPr="00C92CDD" w:rsidRDefault="007C4056" w:rsidP="00C92CDD">
      <w:pPr>
        <w:pStyle w:val="Titre1"/>
        <w:rPr>
          <w:sz w:val="36"/>
        </w:rPr>
      </w:pPr>
      <w:r w:rsidRPr="00C92CDD">
        <w:rPr>
          <w:sz w:val="36"/>
        </w:rPr>
        <w:t xml:space="preserve">Document complémentaire élève </w:t>
      </w:r>
      <w:r w:rsidR="00086215" w:rsidRPr="00C92CDD">
        <w:rPr>
          <w:sz w:val="36"/>
        </w:rPr>
        <w:t xml:space="preserve">2 </w:t>
      </w:r>
      <w:r w:rsidRPr="00C92CDD">
        <w:rPr>
          <w:sz w:val="36"/>
        </w:rPr>
        <w:t>(DCE2)</w:t>
      </w:r>
    </w:p>
    <w:p w14:paraId="3BDE0743" w14:textId="55361A8B" w:rsidR="00E117CF" w:rsidRPr="00C92CDD" w:rsidRDefault="008C0A53" w:rsidP="00C92CDD">
      <w:pPr>
        <w:rPr>
          <w:noProof/>
          <w:lang w:eastAsia="fr-FR"/>
        </w:rPr>
      </w:pPr>
      <w:r w:rsidRPr="00C92CDD">
        <w:rPr>
          <w:noProof/>
          <w:lang w:eastAsia="fr-FR"/>
        </w:rPr>
        <w:drawing>
          <wp:anchor distT="0" distB="0" distL="114300" distR="114300" simplePos="0" relativeHeight="251653120" behindDoc="1" locked="0" layoutInCell="1" allowOverlap="1" wp14:anchorId="3CC7FCA1" wp14:editId="04D3CEFF">
            <wp:simplePos x="0" y="0"/>
            <wp:positionH relativeFrom="column">
              <wp:posOffset>6258698</wp:posOffset>
            </wp:positionH>
            <wp:positionV relativeFrom="paragraph">
              <wp:posOffset>15892</wp:posOffset>
            </wp:positionV>
            <wp:extent cx="751840" cy="762635"/>
            <wp:effectExtent l="0" t="0" r="1016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4023942" w14:textId="17A5188C" w:rsidR="005140D2" w:rsidRPr="00C92CDD" w:rsidRDefault="00086215" w:rsidP="00C92CDD">
      <w:r w:rsidRPr="00C92CDD">
        <w:rPr>
          <w:noProof/>
          <w:lang w:eastAsia="fr-FR"/>
        </w:rPr>
        <mc:AlternateContent>
          <mc:Choice Requires="wps">
            <w:drawing>
              <wp:anchor distT="0" distB="0" distL="114300" distR="114300" simplePos="0" relativeHeight="251649024" behindDoc="1" locked="0" layoutInCell="1" allowOverlap="1" wp14:anchorId="1CCEAA27" wp14:editId="67ABDED3">
                <wp:simplePos x="0" y="0"/>
                <wp:positionH relativeFrom="column">
                  <wp:posOffset>-164756</wp:posOffset>
                </wp:positionH>
                <wp:positionV relativeFrom="paragraph">
                  <wp:posOffset>167331</wp:posOffset>
                </wp:positionV>
                <wp:extent cx="6972088" cy="8196648"/>
                <wp:effectExtent l="19050" t="19050" r="19685" b="1397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19664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6193" id="Rectangle 5" o:spid="_x0000_s1026" style="position:absolute;margin-left:-12.95pt;margin-top:13.2pt;width:549pt;height:6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" filled="f" strokecolor="#7030a0" strokeweight="2.25pt"/>
            </w:pict>
          </mc:Fallback>
        </mc:AlternateContent>
      </w:r>
    </w:p>
    <w:p w14:paraId="584FCCC6" w14:textId="5E42F79D" w:rsidR="00DB0E31" w:rsidRPr="00C92CDD" w:rsidRDefault="00DB0E31" w:rsidP="00C92CDD">
      <w:pPr>
        <w:tabs>
          <w:tab w:val="clear" w:pos="0"/>
        </w:tabs>
        <w:spacing w:before="100" w:beforeAutospacing="1"/>
        <w:rPr>
          <w:color w:val="auto"/>
          <w:lang w:eastAsia="fr-FR"/>
        </w:rPr>
      </w:pPr>
      <w:r w:rsidRPr="00C92CDD">
        <w:rPr>
          <w:color w:val="auto"/>
          <w:lang w:eastAsia="fr-FR"/>
        </w:rPr>
        <w:t>La plupart des infections courantes sont virales et guérissent d’elles même à l’aide de nos défenses immunitaires. Respecter les repères de consommation alimentaire, son temps de sommeil et d’activité physique aident ces défenses à fonctionner. Les antibiotiques ne sont pas efficaces contre les virus, on peut par contre soulager certains symptômes par d’autres médicaments ou remèdes. La fièvre signifie que le corps se défend contre l’infection et elle disparaît généralement toute seule. Il est important de prendre du repos et de boire suffisamment.</w:t>
      </w:r>
    </w:p>
    <w:p w14:paraId="4A223AE5" w14:textId="77777777" w:rsidR="00D918E3" w:rsidRPr="00C92CDD" w:rsidRDefault="00D918E3" w:rsidP="00C92CDD">
      <w:pPr>
        <w:tabs>
          <w:tab w:val="clear" w:pos="0"/>
        </w:tabs>
        <w:spacing w:before="100" w:beforeAutospacing="1"/>
        <w:rPr>
          <w:color w:val="auto"/>
          <w:lang w:eastAsia="fr-FR"/>
        </w:rPr>
      </w:pPr>
    </w:p>
    <w:p w14:paraId="6CC5B967" w14:textId="1B2D0BC8" w:rsidR="00DB0E31" w:rsidRPr="00C92CDD" w:rsidRDefault="00C92CDD" w:rsidP="00C92CDD">
      <w:pPr>
        <w:pStyle w:val="Titre2"/>
        <w:numPr>
          <w:ilvl w:val="0"/>
          <w:numId w:val="16"/>
        </w:numPr>
        <w:rPr>
          <w:lang w:eastAsia="fr-FR"/>
        </w:rPr>
      </w:pPr>
      <w:r>
        <w:rPr>
          <w:lang w:eastAsia="fr-FR"/>
        </w:rPr>
        <w:t>L’angine</w:t>
      </w:r>
    </w:p>
    <w:p w14:paraId="379F7532" w14:textId="77777777" w:rsidR="009B32E0" w:rsidRPr="00C92CDD" w:rsidRDefault="009B32E0" w:rsidP="00C92CDD">
      <w:pPr>
        <w:rPr>
          <w:lang w:eastAsia="fr-FR"/>
        </w:rPr>
      </w:pPr>
      <w:r w:rsidRPr="00C92CDD">
        <w:rPr>
          <w:lang w:eastAsia="fr-FR"/>
        </w:rPr>
        <w:t>L’angine est une inflammation des amygdales la plupart du temps d’origine virale (environ 75%).</w:t>
      </w:r>
    </w:p>
    <w:p w14:paraId="62855F72" w14:textId="355393D8" w:rsidR="009B32E0" w:rsidRPr="00C92CDD" w:rsidRDefault="009B32E0" w:rsidP="00C92CDD">
      <w:pPr>
        <w:pStyle w:val="Paragraphedeliste"/>
        <w:numPr>
          <w:ilvl w:val="0"/>
          <w:numId w:val="17"/>
        </w:numPr>
        <w:rPr>
          <w:sz w:val="24"/>
          <w:szCs w:val="24"/>
          <w:lang w:val="fr-FR" w:eastAsia="fr-FR"/>
        </w:rPr>
      </w:pPr>
      <w:r w:rsidRPr="00C92CDD">
        <w:rPr>
          <w:sz w:val="24"/>
          <w:szCs w:val="24"/>
          <w:lang w:val="fr-FR" w:eastAsia="fr-FR"/>
        </w:rPr>
        <w:t xml:space="preserve">Symptômes principaux : </w:t>
      </w:r>
      <w:r w:rsidR="006A6098" w:rsidRPr="00C92CDD">
        <w:rPr>
          <w:sz w:val="24"/>
          <w:szCs w:val="24"/>
          <w:lang w:val="fr-FR" w:eastAsia="fr-FR"/>
        </w:rPr>
        <w:t>u</w:t>
      </w:r>
      <w:r w:rsidRPr="00C92CDD">
        <w:rPr>
          <w:sz w:val="24"/>
          <w:szCs w:val="24"/>
          <w:lang w:val="fr-FR" w:eastAsia="fr-FR"/>
        </w:rPr>
        <w:t>n mal de gorge entraînant des difficultés à avaler accompagné de fièvre. Il existe un TROD (test rapide d’orientation diagnostique) que le médecin généraliste peut pratiquer dans son cabinet et qui détecte en quelques minutes les angines bactériennes qui guérissent plus vite et avec moins de complications avec un antibiotique.</w:t>
      </w:r>
    </w:p>
    <w:p w14:paraId="35B8DAF4" w14:textId="13BA2452" w:rsidR="009B32E0" w:rsidRPr="00C92CDD" w:rsidRDefault="009B32E0" w:rsidP="00C92CDD">
      <w:pPr>
        <w:pStyle w:val="Paragraphedeliste"/>
        <w:numPr>
          <w:ilvl w:val="0"/>
          <w:numId w:val="17"/>
        </w:numPr>
        <w:rPr>
          <w:sz w:val="24"/>
          <w:szCs w:val="24"/>
          <w:lang w:val="fr-FR" w:eastAsia="fr-FR"/>
        </w:rPr>
      </w:pPr>
      <w:r w:rsidRPr="00C92CDD">
        <w:rPr>
          <w:sz w:val="24"/>
          <w:szCs w:val="24"/>
          <w:lang w:val="fr-FR" w:eastAsia="fr-FR"/>
        </w:rPr>
        <w:t>Durée habituelle: 7jours</w:t>
      </w:r>
    </w:p>
    <w:p w14:paraId="67102BF0" w14:textId="548C4F29" w:rsidR="009B32E0" w:rsidRPr="00C92CDD" w:rsidRDefault="009B32E0" w:rsidP="00C92CDD">
      <w:pPr>
        <w:pStyle w:val="Titre2"/>
        <w:numPr>
          <w:ilvl w:val="0"/>
          <w:numId w:val="16"/>
        </w:numPr>
        <w:rPr>
          <w:lang w:eastAsia="fr-FR"/>
        </w:rPr>
      </w:pPr>
      <w:r w:rsidRPr="00C92CDD">
        <w:rPr>
          <w:lang w:eastAsia="fr-FR"/>
        </w:rPr>
        <w:t>Le rhume</w:t>
      </w:r>
    </w:p>
    <w:p w14:paraId="25C5BD59" w14:textId="7E2B0288" w:rsidR="009B32E0" w:rsidRPr="00C92CDD" w:rsidRDefault="009B32E0" w:rsidP="00C92CDD">
      <w:pPr>
        <w:rPr>
          <w:lang w:eastAsia="fr-FR"/>
        </w:rPr>
      </w:pPr>
      <w:r w:rsidRPr="00C92CDD">
        <w:rPr>
          <w:bCs/>
          <w:lang w:eastAsia="fr-FR"/>
        </w:rPr>
        <w:t xml:space="preserve">Le rhume </w:t>
      </w:r>
      <w:r w:rsidRPr="00C92CDD">
        <w:rPr>
          <w:lang w:eastAsia="fr-FR"/>
        </w:rPr>
        <w:t>ou rhinopharyngite est une inflammation du nez et de la gorge.</w:t>
      </w:r>
    </w:p>
    <w:p w14:paraId="530D23B3" w14:textId="15A9FCCA" w:rsidR="009B32E0" w:rsidRPr="00C92CDD" w:rsidRDefault="009B32E0" w:rsidP="00C92CDD">
      <w:pPr>
        <w:pStyle w:val="Paragraphedeliste"/>
        <w:numPr>
          <w:ilvl w:val="0"/>
          <w:numId w:val="18"/>
        </w:numPr>
        <w:rPr>
          <w:sz w:val="24"/>
          <w:szCs w:val="24"/>
          <w:lang w:val="fr-FR" w:eastAsia="fr-FR"/>
        </w:rPr>
      </w:pPr>
      <w:r w:rsidRPr="00C92CDD">
        <w:rPr>
          <w:sz w:val="24"/>
          <w:szCs w:val="24"/>
          <w:lang w:val="fr-FR" w:eastAsia="fr-FR"/>
        </w:rPr>
        <w:t xml:space="preserve">Symptômes principaux: </w:t>
      </w:r>
      <w:r w:rsidR="006A6098" w:rsidRPr="00C92CDD">
        <w:rPr>
          <w:sz w:val="24"/>
          <w:szCs w:val="24"/>
          <w:lang w:val="fr-FR" w:eastAsia="fr-FR"/>
        </w:rPr>
        <w:t>l</w:t>
      </w:r>
      <w:r w:rsidRPr="00C92CDD">
        <w:rPr>
          <w:sz w:val="24"/>
          <w:szCs w:val="24"/>
          <w:lang w:val="fr-FR" w:eastAsia="fr-FR"/>
        </w:rPr>
        <w:t>e nez est souvent d’abord bouché puis coule pendant deux à dix jours avec des sécrétions d'abord claires puis de plus en plus colorées avant de disparaître. Il est parfois accompagné par une fièvre modérée au début et/ou un mal de gorge et peut être suivi d’une bronchite aigue.</w:t>
      </w:r>
    </w:p>
    <w:p w14:paraId="47A0C388" w14:textId="17AF2567" w:rsidR="009B32E0" w:rsidRPr="00C92CDD" w:rsidRDefault="009B32E0" w:rsidP="00C92CDD">
      <w:pPr>
        <w:pStyle w:val="Paragraphedeliste"/>
        <w:numPr>
          <w:ilvl w:val="0"/>
          <w:numId w:val="18"/>
        </w:numPr>
        <w:rPr>
          <w:sz w:val="24"/>
          <w:szCs w:val="24"/>
          <w:lang w:val="fr-FR" w:eastAsia="fr-FR"/>
        </w:rPr>
      </w:pPr>
      <w:r w:rsidRPr="00C92CDD">
        <w:rPr>
          <w:sz w:val="24"/>
          <w:szCs w:val="24"/>
          <w:lang w:val="fr-FR" w:eastAsia="fr-FR"/>
        </w:rPr>
        <w:t>Durée habituelle: 3-10 jours</w:t>
      </w:r>
    </w:p>
    <w:p w14:paraId="353A8F53" w14:textId="6541FAAB" w:rsidR="009B32E0" w:rsidRPr="00C92CDD" w:rsidRDefault="006A6098" w:rsidP="00C92CDD">
      <w:pPr>
        <w:pStyle w:val="Titre2"/>
        <w:numPr>
          <w:ilvl w:val="0"/>
          <w:numId w:val="16"/>
        </w:numPr>
        <w:rPr>
          <w:lang w:eastAsia="fr-FR"/>
        </w:rPr>
      </w:pPr>
      <w:r w:rsidRPr="00C92CDD">
        <w:rPr>
          <w:lang w:eastAsia="fr-FR"/>
        </w:rPr>
        <w:t>La bronchite</w:t>
      </w:r>
    </w:p>
    <w:p w14:paraId="2F3A61D7" w14:textId="3CAB6781" w:rsidR="006A6098" w:rsidRPr="00C92CDD" w:rsidRDefault="006A6098" w:rsidP="00C92CDD">
      <w:pPr>
        <w:rPr>
          <w:lang w:eastAsia="fr-FR"/>
        </w:rPr>
      </w:pPr>
      <w:r w:rsidRPr="00C92CDD">
        <w:rPr>
          <w:bCs/>
          <w:lang w:eastAsia="fr-FR"/>
        </w:rPr>
        <w:t>La bronchite aigue</w:t>
      </w:r>
      <w:r w:rsidRPr="00C92CDD">
        <w:rPr>
          <w:lang w:eastAsia="fr-FR"/>
        </w:rPr>
        <w:t xml:space="preserve"> est une inflammation des bronches très fréquente, elle fait souvent suite au rhume.</w:t>
      </w:r>
    </w:p>
    <w:p w14:paraId="16AE8863" w14:textId="1F7F5C05" w:rsidR="006A6098" w:rsidRPr="00C92CDD" w:rsidRDefault="006A6098" w:rsidP="00C92CDD">
      <w:pPr>
        <w:pStyle w:val="Paragraphedeliste"/>
        <w:numPr>
          <w:ilvl w:val="0"/>
          <w:numId w:val="19"/>
        </w:numPr>
        <w:rPr>
          <w:sz w:val="24"/>
          <w:szCs w:val="24"/>
          <w:lang w:val="fr-FR" w:eastAsia="fr-FR"/>
        </w:rPr>
      </w:pPr>
      <w:r w:rsidRPr="00C92CDD">
        <w:rPr>
          <w:sz w:val="24"/>
          <w:szCs w:val="24"/>
          <w:lang w:val="fr-FR" w:eastAsia="fr-FR"/>
        </w:rPr>
        <w:t>Symptom</w:t>
      </w:r>
      <w:r w:rsidR="00C92CDD" w:rsidRPr="00C92CDD">
        <w:rPr>
          <w:sz w:val="24"/>
          <w:szCs w:val="24"/>
          <w:lang w:val="fr-FR" w:eastAsia="fr-FR"/>
        </w:rPr>
        <w:t>e</w:t>
      </w:r>
      <w:r w:rsidRPr="00C92CDD">
        <w:rPr>
          <w:sz w:val="24"/>
          <w:szCs w:val="24"/>
          <w:lang w:val="fr-FR" w:eastAsia="fr-FR"/>
        </w:rPr>
        <w:t>s principaux</w:t>
      </w:r>
      <w:r w:rsidR="00C92CDD" w:rsidRPr="00C92CDD">
        <w:rPr>
          <w:sz w:val="24"/>
          <w:szCs w:val="24"/>
          <w:lang w:val="fr-FR" w:eastAsia="fr-FR"/>
        </w:rPr>
        <w:t> </w:t>
      </w:r>
      <w:r w:rsidRPr="00C92CDD">
        <w:rPr>
          <w:sz w:val="24"/>
          <w:szCs w:val="24"/>
          <w:lang w:val="fr-FR" w:eastAsia="fr-FR"/>
        </w:rPr>
        <w:t>: la toux est le symptôme principal, elle est souvent d’abord sèche, puis grasse avec des crachats plus ou moins colorés, avant de disparaître. Parfois accompagnée d’une fièvre modérée.</w:t>
      </w:r>
    </w:p>
    <w:p w14:paraId="6479CBDB" w14:textId="73F9F684" w:rsidR="006A6098" w:rsidRPr="00C92CDD" w:rsidRDefault="006A6098" w:rsidP="00C92CDD">
      <w:pPr>
        <w:pStyle w:val="Paragraphedeliste"/>
        <w:numPr>
          <w:ilvl w:val="0"/>
          <w:numId w:val="19"/>
        </w:numPr>
        <w:rPr>
          <w:sz w:val="24"/>
          <w:szCs w:val="24"/>
          <w:lang w:val="fr-FR" w:eastAsia="fr-FR"/>
        </w:rPr>
      </w:pPr>
      <w:r w:rsidRPr="00C92CDD">
        <w:rPr>
          <w:sz w:val="24"/>
          <w:szCs w:val="24"/>
          <w:lang w:val="fr-FR" w:eastAsia="fr-FR"/>
        </w:rPr>
        <w:t>Durée habituelle</w:t>
      </w:r>
      <w:r w:rsidR="00C92CDD" w:rsidRPr="00C92CDD">
        <w:rPr>
          <w:sz w:val="24"/>
          <w:szCs w:val="24"/>
          <w:lang w:val="fr-FR" w:eastAsia="fr-FR"/>
        </w:rPr>
        <w:t> </w:t>
      </w:r>
      <w:r w:rsidRPr="00C92CDD">
        <w:rPr>
          <w:sz w:val="24"/>
          <w:szCs w:val="24"/>
          <w:lang w:val="fr-FR" w:eastAsia="fr-FR"/>
        </w:rPr>
        <w:t>: 21 jours</w:t>
      </w:r>
    </w:p>
    <w:p w14:paraId="0197B04A" w14:textId="453D15BB" w:rsidR="006A6098" w:rsidRPr="00C92CDD" w:rsidRDefault="006A6098" w:rsidP="00C92CDD">
      <w:pPr>
        <w:pStyle w:val="Titre2"/>
        <w:numPr>
          <w:ilvl w:val="0"/>
          <w:numId w:val="16"/>
        </w:numPr>
        <w:rPr>
          <w:lang w:eastAsia="fr-FR"/>
        </w:rPr>
      </w:pPr>
      <w:r w:rsidRPr="00C92CDD">
        <w:rPr>
          <w:lang w:eastAsia="fr-FR"/>
        </w:rPr>
        <w:t>La grippe</w:t>
      </w:r>
    </w:p>
    <w:p w14:paraId="53776FD7" w14:textId="5A0B4BDF" w:rsidR="006A6098" w:rsidRPr="00C92CDD" w:rsidRDefault="006A6098" w:rsidP="00C92CDD">
      <w:pPr>
        <w:rPr>
          <w:color w:val="auto"/>
          <w:lang w:eastAsia="fr-FR"/>
        </w:rPr>
      </w:pPr>
      <w:r w:rsidRPr="00C92CDD">
        <w:rPr>
          <w:bCs/>
          <w:color w:val="auto"/>
          <w:lang w:eastAsia="fr-FR"/>
        </w:rPr>
        <w:t>La grippe</w:t>
      </w:r>
      <w:r w:rsidRPr="00C92CDD">
        <w:rPr>
          <w:color w:val="auto"/>
          <w:lang w:eastAsia="fr-FR"/>
        </w:rPr>
        <w:t xml:space="preserve"> est une infection respiratoire aiguë très contagieuse qui revient chaque saison hivernale.</w:t>
      </w:r>
    </w:p>
    <w:p w14:paraId="7E6A9920" w14:textId="781877DD" w:rsidR="006A6098" w:rsidRPr="00C92CDD" w:rsidRDefault="006A6098" w:rsidP="00C92CDD">
      <w:pPr>
        <w:pStyle w:val="Paragraphedeliste"/>
        <w:numPr>
          <w:ilvl w:val="0"/>
          <w:numId w:val="20"/>
        </w:numPr>
        <w:rPr>
          <w:sz w:val="24"/>
          <w:szCs w:val="24"/>
          <w:lang w:val="fr-FR" w:eastAsia="fr-FR"/>
        </w:rPr>
      </w:pPr>
      <w:r w:rsidRPr="00C92CDD">
        <w:rPr>
          <w:sz w:val="24"/>
          <w:szCs w:val="24"/>
          <w:lang w:val="fr-FR" w:eastAsia="fr-FR"/>
        </w:rPr>
        <w:t>Symptom</w:t>
      </w:r>
      <w:r w:rsidR="00C92CDD" w:rsidRPr="00C92CDD">
        <w:rPr>
          <w:sz w:val="24"/>
          <w:szCs w:val="24"/>
          <w:lang w:val="fr-FR" w:eastAsia="fr-FR"/>
        </w:rPr>
        <w:t>e</w:t>
      </w:r>
      <w:r w:rsidRPr="00C92CDD">
        <w:rPr>
          <w:sz w:val="24"/>
          <w:szCs w:val="24"/>
          <w:lang w:val="fr-FR" w:eastAsia="fr-FR"/>
        </w:rPr>
        <w:t>s principaux</w:t>
      </w:r>
      <w:r w:rsidR="00C92CDD" w:rsidRPr="00C92CDD">
        <w:rPr>
          <w:sz w:val="24"/>
          <w:szCs w:val="24"/>
          <w:lang w:val="fr-FR" w:eastAsia="fr-FR"/>
        </w:rPr>
        <w:t> </w:t>
      </w:r>
      <w:r w:rsidRPr="00C92CDD">
        <w:rPr>
          <w:sz w:val="24"/>
          <w:szCs w:val="24"/>
          <w:lang w:val="fr-FR" w:eastAsia="fr-FR"/>
        </w:rPr>
        <w:t xml:space="preserve">: </w:t>
      </w:r>
      <w:r w:rsidRPr="00C92CDD">
        <w:rPr>
          <w:color w:val="auto"/>
          <w:sz w:val="24"/>
          <w:szCs w:val="24"/>
          <w:lang w:val="fr-FR" w:eastAsia="fr-FR"/>
        </w:rPr>
        <w:t>une forte fièvre (≥39°) d’installation brutale accompagnée de douleurs musculaires (courbatures) et articulaires, une fatigue intense, des maux de tête et une toux sèche.</w:t>
      </w:r>
    </w:p>
    <w:p w14:paraId="3B6FE09F" w14:textId="5DBB4EEC" w:rsidR="006A6098" w:rsidRPr="00C92CDD" w:rsidRDefault="006A6098" w:rsidP="00C92CDD">
      <w:pPr>
        <w:pStyle w:val="Paragraphedeliste"/>
        <w:numPr>
          <w:ilvl w:val="0"/>
          <w:numId w:val="20"/>
        </w:numPr>
        <w:rPr>
          <w:sz w:val="24"/>
          <w:szCs w:val="24"/>
          <w:lang w:val="fr-FR" w:eastAsia="fr-FR"/>
        </w:rPr>
      </w:pPr>
      <w:r w:rsidRPr="00C92CDD">
        <w:rPr>
          <w:color w:val="auto"/>
          <w:sz w:val="24"/>
          <w:szCs w:val="24"/>
          <w:lang w:val="fr-FR" w:eastAsia="fr-FR"/>
        </w:rPr>
        <w:t>Durée habituelle</w:t>
      </w:r>
      <w:r w:rsidR="00C92CDD" w:rsidRPr="00C92CDD">
        <w:rPr>
          <w:color w:val="auto"/>
          <w:sz w:val="24"/>
          <w:szCs w:val="24"/>
          <w:lang w:val="fr-FR" w:eastAsia="fr-FR"/>
        </w:rPr>
        <w:t> </w:t>
      </w:r>
      <w:r w:rsidRPr="00C92CDD">
        <w:rPr>
          <w:color w:val="auto"/>
          <w:sz w:val="24"/>
          <w:szCs w:val="24"/>
          <w:lang w:val="fr-FR" w:eastAsia="fr-FR"/>
        </w:rPr>
        <w:t>: 7 jours</w:t>
      </w:r>
    </w:p>
    <w:p w14:paraId="0596B352" w14:textId="77777777" w:rsidR="00086215" w:rsidRPr="00C92CDD" w:rsidRDefault="00086215" w:rsidP="00C92CDD">
      <w:pPr>
        <w:tabs>
          <w:tab w:val="clear" w:pos="0"/>
        </w:tabs>
        <w:rPr>
          <w:b/>
          <w:bCs/>
          <w:color w:val="auto"/>
          <w:lang w:eastAsia="fr-FR"/>
        </w:rPr>
      </w:pPr>
      <w:r w:rsidRPr="00C92CDD">
        <w:rPr>
          <w:b/>
          <w:bCs/>
          <w:color w:val="auto"/>
          <w:lang w:eastAsia="fr-FR"/>
        </w:rPr>
        <w:br w:type="page"/>
      </w:r>
    </w:p>
    <w:p w14:paraId="3D2F75DA" w14:textId="2F7382CD" w:rsidR="00DB0E31" w:rsidRPr="00C92CDD" w:rsidRDefault="006A6098" w:rsidP="00C92CDD">
      <w:pPr>
        <w:pStyle w:val="Titre2"/>
        <w:rPr>
          <w:lang w:eastAsia="fr-FR"/>
        </w:rPr>
      </w:pPr>
      <w:r w:rsidRPr="00C92CDD">
        <w:rPr>
          <w:noProof/>
          <w:lang w:eastAsia="fr-FR"/>
        </w:rPr>
        <w:lastRenderedPageBreak/>
        <mc:AlternateContent>
          <mc:Choice Requires="wps">
            <w:drawing>
              <wp:anchor distT="0" distB="0" distL="114300" distR="114300" simplePos="0" relativeHeight="251657216" behindDoc="1" locked="0" layoutInCell="1" allowOverlap="1" wp14:anchorId="4DF6B76E" wp14:editId="5F4C61E0">
                <wp:simplePos x="0" y="0"/>
                <wp:positionH relativeFrom="column">
                  <wp:posOffset>-165100</wp:posOffset>
                </wp:positionH>
                <wp:positionV relativeFrom="paragraph">
                  <wp:posOffset>-95250</wp:posOffset>
                </wp:positionV>
                <wp:extent cx="6971665" cy="6870700"/>
                <wp:effectExtent l="19050" t="19050" r="19685" b="25400"/>
                <wp:wrapNone/>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687070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EF7FA" id="Rectangle 4" o:spid="_x0000_s1026" style="position:absolute;margin-left:-13pt;margin-top:-7.5pt;width:548.95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" filled="f" strokecolor="#7030a0" strokeweight="2.25pt"/>
            </w:pict>
          </mc:Fallback>
        </mc:AlternateContent>
      </w:r>
      <w:r w:rsidRPr="00C92CDD">
        <w:rPr>
          <w:noProof/>
          <w:lang w:eastAsia="fr-FR"/>
        </w:rPr>
        <w:drawing>
          <wp:anchor distT="0" distB="0" distL="114300" distR="114300" simplePos="0" relativeHeight="251661312" behindDoc="1" locked="0" layoutInCell="1" allowOverlap="1" wp14:anchorId="7E5E6465" wp14:editId="6AD76CF1">
            <wp:simplePos x="0" y="0"/>
            <wp:positionH relativeFrom="column">
              <wp:posOffset>6286500</wp:posOffset>
            </wp:positionH>
            <wp:positionV relativeFrom="paragraph">
              <wp:posOffset>-425450</wp:posOffset>
            </wp:positionV>
            <wp:extent cx="751840" cy="762635"/>
            <wp:effectExtent l="0" t="0" r="0" b="0"/>
            <wp:wrapNone/>
            <wp:docPr id="6" name="Image 6">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DB0E31" w:rsidRPr="00C92CDD">
        <w:rPr>
          <w:lang w:eastAsia="fr-FR"/>
        </w:rPr>
        <w:t>Quand consulter un médecin ?</w:t>
      </w:r>
      <w:r w:rsidRPr="00C92CDD">
        <w:rPr>
          <w:noProof/>
          <w:lang w:eastAsia="fr-FR"/>
        </w:rPr>
        <w:t xml:space="preserve"> </w:t>
      </w:r>
    </w:p>
    <w:p w14:paraId="549AE5AA" w14:textId="77777777" w:rsidR="00DB0E31" w:rsidRPr="00C92CDD" w:rsidRDefault="00DB0E31" w:rsidP="00C92CDD">
      <w:pPr>
        <w:tabs>
          <w:tab w:val="clear" w:pos="0"/>
        </w:tabs>
        <w:spacing w:before="119"/>
        <w:rPr>
          <w:color w:val="auto"/>
          <w:lang w:val="en-GB" w:eastAsia="fr-FR"/>
        </w:rPr>
      </w:pPr>
      <w:r w:rsidRPr="00C92CDD">
        <w:rPr>
          <w:b/>
          <w:bCs/>
          <w:color w:val="auto"/>
          <w:lang w:eastAsia="fr-FR"/>
        </w:rPr>
        <w:t>Signes rares mais potentiellement graves, qui nécessitent une consultation en urgence.</w:t>
      </w:r>
      <w:r w:rsidRPr="00C92CDD">
        <w:rPr>
          <w:color w:val="auto"/>
          <w:lang w:eastAsia="fr-FR"/>
        </w:rPr>
        <w:t xml:space="preserve"> </w:t>
      </w:r>
    </w:p>
    <w:p w14:paraId="55697F80" w14:textId="77777777" w:rsidR="00DB0E31" w:rsidRPr="00C92CDD" w:rsidRDefault="00DB0E31" w:rsidP="00C92CDD">
      <w:pPr>
        <w:numPr>
          <w:ilvl w:val="0"/>
          <w:numId w:val="13"/>
        </w:numPr>
        <w:tabs>
          <w:tab w:val="clear" w:pos="0"/>
        </w:tabs>
        <w:spacing w:before="100" w:beforeAutospacing="1"/>
        <w:rPr>
          <w:color w:val="auto"/>
          <w:lang w:eastAsia="fr-FR"/>
        </w:rPr>
      </w:pPr>
      <w:r w:rsidRPr="00C92CDD">
        <w:rPr>
          <w:color w:val="auto"/>
          <w:lang w:eastAsia="fr-FR"/>
        </w:rPr>
        <w:t>Si tu as un fort mal de tête et des vomissements, la lumière te fait mal aux yeux.</w:t>
      </w:r>
    </w:p>
    <w:p w14:paraId="4B4D3C0C" w14:textId="77777777" w:rsidR="00DB0E31" w:rsidRPr="00C92CDD" w:rsidRDefault="00DB0E31" w:rsidP="00C92CDD">
      <w:pPr>
        <w:numPr>
          <w:ilvl w:val="0"/>
          <w:numId w:val="13"/>
        </w:numPr>
        <w:tabs>
          <w:tab w:val="clear" w:pos="0"/>
        </w:tabs>
        <w:spacing w:before="100" w:beforeAutospacing="1"/>
        <w:rPr>
          <w:color w:val="auto"/>
          <w:lang w:val="en-GB" w:eastAsia="fr-FR"/>
        </w:rPr>
      </w:pPr>
      <w:r w:rsidRPr="00C92CDD">
        <w:rPr>
          <w:color w:val="auto"/>
          <w:lang w:eastAsia="fr-FR"/>
        </w:rPr>
        <w:t>Si tu as la peau froide avec une couleur étrange, ou bien en cas de signes cutanés inhabituels.</w:t>
      </w:r>
    </w:p>
    <w:p w14:paraId="6D057D6F" w14:textId="5BEBF96C" w:rsidR="00DB0E31" w:rsidRPr="00C92CDD" w:rsidRDefault="00DB0E31" w:rsidP="00C92CDD">
      <w:pPr>
        <w:numPr>
          <w:ilvl w:val="0"/>
          <w:numId w:val="13"/>
        </w:numPr>
        <w:tabs>
          <w:tab w:val="clear" w:pos="0"/>
        </w:tabs>
        <w:spacing w:before="100" w:beforeAutospacing="1"/>
        <w:rPr>
          <w:color w:val="auto"/>
          <w:lang w:eastAsia="fr-FR"/>
        </w:rPr>
      </w:pPr>
      <w:r w:rsidRPr="00C92CDD">
        <w:rPr>
          <w:color w:val="auto"/>
          <w:lang w:eastAsia="fr-FR"/>
        </w:rPr>
        <w:t>Si tu es confus ou si tu as du mal à parler, ou en cas de somnolence importante.</w:t>
      </w:r>
    </w:p>
    <w:p w14:paraId="06AA0CCE" w14:textId="77777777" w:rsidR="00DB0E31" w:rsidRPr="00C92CDD" w:rsidRDefault="00DB0E31" w:rsidP="00C92CDD">
      <w:pPr>
        <w:numPr>
          <w:ilvl w:val="0"/>
          <w:numId w:val="13"/>
        </w:numPr>
        <w:tabs>
          <w:tab w:val="clear" w:pos="0"/>
        </w:tabs>
        <w:spacing w:before="100" w:beforeAutospacing="1"/>
        <w:rPr>
          <w:color w:val="auto"/>
          <w:lang w:eastAsia="fr-FR"/>
        </w:rPr>
      </w:pPr>
      <w:r w:rsidRPr="00C92CDD">
        <w:rPr>
          <w:color w:val="auto"/>
          <w:lang w:eastAsia="fr-FR"/>
        </w:rPr>
        <w:t xml:space="preserve">Si tu as du mal à respirer. Il peut s’agir de : </w:t>
      </w:r>
    </w:p>
    <w:p w14:paraId="44B9E984" w14:textId="77777777" w:rsidR="00DB0E31" w:rsidRPr="00C92CDD" w:rsidRDefault="00DB0E31" w:rsidP="00C92CDD">
      <w:pPr>
        <w:numPr>
          <w:ilvl w:val="1"/>
          <w:numId w:val="13"/>
        </w:numPr>
        <w:tabs>
          <w:tab w:val="clear" w:pos="0"/>
        </w:tabs>
        <w:spacing w:before="100" w:beforeAutospacing="1"/>
        <w:rPr>
          <w:color w:val="auto"/>
          <w:lang w:val="en-GB" w:eastAsia="fr-FR"/>
        </w:rPr>
      </w:pPr>
      <w:r w:rsidRPr="00C92CDD">
        <w:rPr>
          <w:color w:val="auto"/>
          <w:lang w:val="en-GB" w:eastAsia="fr-FR"/>
        </w:rPr>
        <w:t>Respiration rapide.</w:t>
      </w:r>
    </w:p>
    <w:p w14:paraId="2B404D03" w14:textId="77777777" w:rsidR="00DB0E31" w:rsidRPr="00C92CDD" w:rsidRDefault="00DB0E31" w:rsidP="00C92CDD">
      <w:pPr>
        <w:numPr>
          <w:ilvl w:val="1"/>
          <w:numId w:val="13"/>
        </w:numPr>
        <w:tabs>
          <w:tab w:val="clear" w:pos="0"/>
        </w:tabs>
        <w:spacing w:before="100" w:beforeAutospacing="1"/>
        <w:rPr>
          <w:color w:val="auto"/>
          <w:lang w:eastAsia="fr-FR"/>
        </w:rPr>
      </w:pPr>
      <w:r w:rsidRPr="00C92CDD">
        <w:rPr>
          <w:color w:val="auto"/>
          <w:lang w:eastAsia="fr-FR"/>
        </w:rPr>
        <w:t>Coloration bleutée de la peau autour des lèvres et sous la bouche</w:t>
      </w:r>
    </w:p>
    <w:p w14:paraId="5CD740AF" w14:textId="77777777" w:rsidR="00DB0E31" w:rsidRPr="00C92CDD" w:rsidRDefault="00DB0E31" w:rsidP="00C92CDD">
      <w:pPr>
        <w:numPr>
          <w:ilvl w:val="1"/>
          <w:numId w:val="13"/>
        </w:numPr>
        <w:tabs>
          <w:tab w:val="clear" w:pos="0"/>
        </w:tabs>
        <w:spacing w:before="100" w:beforeAutospacing="1"/>
        <w:rPr>
          <w:color w:val="auto"/>
          <w:lang w:val="en-GB" w:eastAsia="fr-FR"/>
        </w:rPr>
      </w:pPr>
      <w:r w:rsidRPr="00C92CDD">
        <w:rPr>
          <w:color w:val="auto"/>
          <w:lang w:eastAsia="fr-FR"/>
        </w:rPr>
        <w:t>Peau rétractée entre les côtes et/ou au niveau des clavicules faisant apparaître une dépression à chaque inspiration.</w:t>
      </w:r>
    </w:p>
    <w:p w14:paraId="48D9562F" w14:textId="77777777" w:rsidR="00DB0E31" w:rsidRPr="00C92CDD" w:rsidRDefault="00DB0E31" w:rsidP="00C92CDD">
      <w:pPr>
        <w:numPr>
          <w:ilvl w:val="0"/>
          <w:numId w:val="13"/>
        </w:numPr>
        <w:tabs>
          <w:tab w:val="clear" w:pos="0"/>
        </w:tabs>
        <w:spacing w:before="100" w:beforeAutospacing="1"/>
        <w:rPr>
          <w:color w:val="auto"/>
          <w:lang w:eastAsia="fr-FR"/>
        </w:rPr>
      </w:pPr>
      <w:r w:rsidRPr="00C92CDD">
        <w:rPr>
          <w:color w:val="auto"/>
          <w:lang w:eastAsia="fr-FR"/>
        </w:rPr>
        <w:t>En cas de douleur dans la poitrine.</w:t>
      </w:r>
    </w:p>
    <w:p w14:paraId="54CC3665" w14:textId="77777777" w:rsidR="00DB0E31" w:rsidRPr="00C92CDD" w:rsidRDefault="00DB0E31" w:rsidP="00C92CDD">
      <w:pPr>
        <w:numPr>
          <w:ilvl w:val="0"/>
          <w:numId w:val="13"/>
        </w:numPr>
        <w:tabs>
          <w:tab w:val="clear" w:pos="0"/>
        </w:tabs>
        <w:spacing w:before="100" w:beforeAutospacing="1"/>
        <w:rPr>
          <w:color w:val="auto"/>
          <w:lang w:val="en-GB" w:eastAsia="fr-FR"/>
        </w:rPr>
      </w:pPr>
      <w:r w:rsidRPr="00C92CDD">
        <w:rPr>
          <w:color w:val="auto"/>
          <w:lang w:eastAsia="fr-FR"/>
        </w:rPr>
        <w:t>En cas de difficulté à avaler ou de salivation excessive. </w:t>
      </w:r>
    </w:p>
    <w:p w14:paraId="394F9B0E" w14:textId="77777777" w:rsidR="00DB0E31" w:rsidRPr="00C92CDD" w:rsidRDefault="00DB0E31" w:rsidP="00C92CDD">
      <w:pPr>
        <w:numPr>
          <w:ilvl w:val="0"/>
          <w:numId w:val="13"/>
        </w:numPr>
        <w:tabs>
          <w:tab w:val="clear" w:pos="0"/>
        </w:tabs>
        <w:spacing w:before="100" w:beforeAutospacing="1"/>
        <w:rPr>
          <w:color w:val="auto"/>
          <w:lang w:eastAsia="fr-FR"/>
        </w:rPr>
      </w:pPr>
      <w:r w:rsidRPr="00C92CDD">
        <w:rPr>
          <w:color w:val="auto"/>
          <w:lang w:eastAsia="fr-FR"/>
        </w:rPr>
        <w:t>En cas de toux produisant du sang.</w:t>
      </w:r>
    </w:p>
    <w:p w14:paraId="3DFC442C" w14:textId="77777777" w:rsidR="00DB0E31" w:rsidRPr="00C92CDD" w:rsidRDefault="00DB0E31" w:rsidP="00C92CDD">
      <w:pPr>
        <w:tabs>
          <w:tab w:val="clear" w:pos="0"/>
        </w:tabs>
        <w:spacing w:before="100" w:beforeAutospacing="1"/>
        <w:rPr>
          <w:color w:val="auto"/>
          <w:lang w:eastAsia="fr-FR"/>
        </w:rPr>
      </w:pPr>
      <w:r w:rsidRPr="00C92CDD">
        <w:rPr>
          <w:b/>
          <w:bCs/>
          <w:color w:val="auto"/>
          <w:lang w:eastAsia="fr-FR"/>
        </w:rPr>
        <w:t xml:space="preserve">Signes moins alarmants qui nécessitent un rendez-vous avec ton médecin : </w:t>
      </w:r>
    </w:p>
    <w:p w14:paraId="11D02EE5" w14:textId="77777777" w:rsidR="00DB0E31" w:rsidRPr="00C92CDD" w:rsidRDefault="00DB0E31" w:rsidP="00C92CDD">
      <w:pPr>
        <w:numPr>
          <w:ilvl w:val="0"/>
          <w:numId w:val="14"/>
        </w:numPr>
        <w:tabs>
          <w:tab w:val="clear" w:pos="0"/>
        </w:tabs>
        <w:spacing w:before="100" w:beforeAutospacing="1"/>
        <w:rPr>
          <w:color w:val="auto"/>
          <w:lang w:eastAsia="fr-FR"/>
        </w:rPr>
      </w:pPr>
      <w:r w:rsidRPr="00C92CDD">
        <w:rPr>
          <w:color w:val="auto"/>
          <w:lang w:eastAsia="fr-FR"/>
        </w:rPr>
        <w:t>Si cela ne va pas mieux au bout de la durée habituelle indiquée dans la colonne ou si ton état s’aggrave.</w:t>
      </w:r>
    </w:p>
    <w:p w14:paraId="7AA3B1AC" w14:textId="77777777" w:rsidR="00DB0E31" w:rsidRPr="00C92CDD" w:rsidRDefault="00DB0E31" w:rsidP="00C92CDD">
      <w:pPr>
        <w:numPr>
          <w:ilvl w:val="0"/>
          <w:numId w:val="14"/>
        </w:numPr>
        <w:tabs>
          <w:tab w:val="clear" w:pos="0"/>
        </w:tabs>
        <w:spacing w:before="100" w:beforeAutospacing="1"/>
        <w:rPr>
          <w:color w:val="auto"/>
          <w:lang w:val="en-GB" w:eastAsia="fr-FR"/>
        </w:rPr>
      </w:pPr>
      <w:r w:rsidRPr="00C92CDD">
        <w:rPr>
          <w:color w:val="auto"/>
          <w:lang w:eastAsia="fr-FR"/>
        </w:rPr>
        <w:t>Si la fièvre persiste ou réapparaît.</w:t>
      </w:r>
    </w:p>
    <w:p w14:paraId="251A87B2" w14:textId="77777777" w:rsidR="002E1E9F" w:rsidRPr="00C92CDD" w:rsidRDefault="002E1E9F" w:rsidP="00C92CDD">
      <w:pPr>
        <w:pStyle w:val="Titre2"/>
        <w:rPr>
          <w:lang w:eastAsia="fr-FR"/>
        </w:rPr>
      </w:pPr>
    </w:p>
    <w:p w14:paraId="3D912964" w14:textId="77777777" w:rsidR="002E1E9F" w:rsidRPr="00C92CDD" w:rsidRDefault="002E1E9F" w:rsidP="00C92CDD">
      <w:pPr>
        <w:pStyle w:val="Titre2"/>
        <w:rPr>
          <w:color w:val="auto"/>
          <w:lang w:eastAsia="fr-FR"/>
        </w:rPr>
      </w:pPr>
      <w:r w:rsidRPr="00C92CDD">
        <w:rPr>
          <w:lang w:eastAsia="fr-FR"/>
        </w:rPr>
        <w:t>Si ton médecin prescrit des antibiotiques il faut :</w:t>
      </w:r>
    </w:p>
    <w:p w14:paraId="04EDBB19" w14:textId="05D4733C" w:rsidR="002E1E9F" w:rsidRPr="00C92CDD" w:rsidRDefault="002E1E9F" w:rsidP="00C92CDD">
      <w:pPr>
        <w:rPr>
          <w:color w:val="auto"/>
          <w:lang w:val="en-GB" w:eastAsia="fr-FR"/>
        </w:rPr>
      </w:pPr>
      <w:r w:rsidRPr="00C92CDD">
        <w:rPr>
          <w:lang w:eastAsia="fr-FR"/>
        </w:rPr>
        <w:t>- Bien suivre la prescription aussi bien en ce qui concerne la durée que les prises journalières et la dose.</w:t>
      </w:r>
    </w:p>
    <w:p w14:paraId="2F2F526C" w14:textId="425587C8" w:rsidR="002E1E9F" w:rsidRPr="00C92CDD" w:rsidRDefault="002E1E9F" w:rsidP="00C92CDD">
      <w:pPr>
        <w:rPr>
          <w:color w:val="auto"/>
          <w:lang w:eastAsia="fr-FR"/>
        </w:rPr>
      </w:pPr>
      <w:r w:rsidRPr="00C92CDD">
        <w:rPr>
          <w:color w:val="auto"/>
          <w:lang w:eastAsia="fr-FR"/>
        </w:rPr>
        <w:t xml:space="preserve">- Ne jamais partager les antibiotiques avec d’autres personnes et porter à la pharmacie tout antibiotique non utilisé. </w:t>
      </w:r>
    </w:p>
    <w:p w14:paraId="7C361EF0" w14:textId="77777777" w:rsidR="004649E4" w:rsidRPr="00C92CDD" w:rsidRDefault="004649E4" w:rsidP="00C92CDD">
      <w:pPr>
        <w:rPr>
          <w:color w:val="auto"/>
          <w:lang w:val="en-GB" w:eastAsia="fr-FR"/>
        </w:rPr>
      </w:pPr>
    </w:p>
    <w:p w14:paraId="24D322F0" w14:textId="77777777" w:rsidR="002E1E9F" w:rsidRPr="00C92CDD" w:rsidRDefault="002E1E9F" w:rsidP="00C92CDD">
      <w:pPr>
        <w:pStyle w:val="Titre2"/>
      </w:pPr>
      <w:r w:rsidRPr="00C92CDD">
        <w:t xml:space="preserve">Liens internet utiles : </w:t>
      </w:r>
    </w:p>
    <w:p w14:paraId="52F00D47" w14:textId="77777777" w:rsidR="002E1E9F" w:rsidRPr="00C92CDD" w:rsidRDefault="00C92CDD" w:rsidP="00C92CDD">
      <w:pPr>
        <w:rPr>
          <w:color w:val="0000FF"/>
          <w:u w:val="single"/>
        </w:rPr>
      </w:pPr>
      <w:hyperlink r:id="rId9" w:history="1">
        <w:r w:rsidR="002E1E9F" w:rsidRPr="00C92CDD">
          <w:rPr>
            <w:color w:val="0000FF"/>
            <w:u w:val="single"/>
          </w:rPr>
          <w:t>http://www.ameli-sante.fr/protegeons-les-antibiotiques/connaitre-les-maladies-qui-guerissent-sans-antibiotiques.html</w:t>
        </w:r>
      </w:hyperlink>
      <w:r w:rsidR="002E1E9F" w:rsidRPr="00C92CDD">
        <w:rPr>
          <w:color w:val="0000FF"/>
          <w:u w:val="single"/>
        </w:rPr>
        <w:t xml:space="preserve"> </w:t>
      </w:r>
    </w:p>
    <w:p w14:paraId="5E3A508E" w14:textId="79C71078" w:rsidR="002E1E9F" w:rsidRPr="00C92CDD" w:rsidRDefault="002E1E9F" w:rsidP="00C92CDD">
      <w:r w:rsidRPr="00C92CDD">
        <w:rPr>
          <w:color w:val="0000FF"/>
          <w:u w:val="single"/>
        </w:rPr>
        <w:t>http://www.sante.gouv.fr/antibiotiques,23</w:t>
      </w:r>
      <w:bookmarkStart w:id="0" w:name="_GoBack"/>
      <w:bookmarkEnd w:id="0"/>
      <w:r w:rsidRPr="00C92CDD">
        <w:rPr>
          <w:color w:val="0000FF"/>
          <w:u w:val="single"/>
        </w:rPr>
        <w:t>43.html</w:t>
      </w:r>
    </w:p>
    <w:p w14:paraId="7183FC34" w14:textId="67678063" w:rsidR="006A6098" w:rsidRPr="00C92CDD" w:rsidRDefault="006A6098" w:rsidP="00C92CDD">
      <w:pPr>
        <w:rPr>
          <w:lang w:eastAsia="fr-FR"/>
        </w:rPr>
      </w:pPr>
    </w:p>
    <w:p w14:paraId="1A2E4AEB" w14:textId="1FA4E9BB" w:rsidR="006A6098" w:rsidRPr="00C92CDD" w:rsidRDefault="006A6098" w:rsidP="00C92CDD">
      <w:pPr>
        <w:rPr>
          <w:lang w:eastAsia="fr-FR"/>
        </w:rPr>
      </w:pPr>
    </w:p>
    <w:p w14:paraId="76254E1C" w14:textId="3E33A4B8" w:rsidR="006A6098" w:rsidRPr="00C92CDD" w:rsidRDefault="00D918E3" w:rsidP="00C92CDD">
      <w:pPr>
        <w:rPr>
          <w:lang w:eastAsia="fr-FR"/>
        </w:rPr>
      </w:pPr>
      <w:r w:rsidRPr="00C92CDD">
        <w:rPr>
          <w:noProof/>
          <w:lang w:eastAsia="fr-FR"/>
        </w:rPr>
        <w:drawing>
          <wp:anchor distT="0" distB="0" distL="114300" distR="114300" simplePos="0" relativeHeight="251669504" behindDoc="1" locked="0" layoutInCell="1" allowOverlap="1" wp14:anchorId="4E20EF06" wp14:editId="51181ED8">
            <wp:simplePos x="0" y="0"/>
            <wp:positionH relativeFrom="column">
              <wp:posOffset>6261100</wp:posOffset>
            </wp:positionH>
            <wp:positionV relativeFrom="paragraph">
              <wp:posOffset>7620</wp:posOffset>
            </wp:positionV>
            <wp:extent cx="751840" cy="762635"/>
            <wp:effectExtent l="0" t="0" r="10160" b="0"/>
            <wp:wrapNone/>
            <wp:docPr id="8" name="Image 8">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7E55F4A8" w14:textId="14762245" w:rsidR="006A6098" w:rsidRPr="00C92CDD" w:rsidRDefault="006A6098" w:rsidP="00C92CDD">
      <w:pPr>
        <w:rPr>
          <w:lang w:eastAsia="fr-FR"/>
        </w:rPr>
      </w:pPr>
      <w:r w:rsidRPr="00C92CDD">
        <w:rPr>
          <w:noProof/>
          <w:lang w:eastAsia="fr-FR"/>
        </w:rPr>
        <mc:AlternateContent>
          <mc:Choice Requires="wps">
            <w:drawing>
              <wp:anchor distT="0" distB="0" distL="114300" distR="114300" simplePos="0" relativeHeight="251665408" behindDoc="1" locked="0" layoutInCell="1" allowOverlap="1" wp14:anchorId="30774B97" wp14:editId="503754EC">
                <wp:simplePos x="0" y="0"/>
                <wp:positionH relativeFrom="column">
                  <wp:posOffset>-165100</wp:posOffset>
                </wp:positionH>
                <wp:positionV relativeFrom="paragraph">
                  <wp:posOffset>179705</wp:posOffset>
                </wp:positionV>
                <wp:extent cx="6971665" cy="1289050"/>
                <wp:effectExtent l="19050" t="19050" r="19685" b="2540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1665" cy="12890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20C18" id="Rectangle 7" o:spid="_x0000_s1026" style="position:absolute;margin-left:-13pt;margin-top:14.15pt;width:548.95pt;height:1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" filled="f" strokecolor="#7030a0" strokeweight="2.25pt"/>
            </w:pict>
          </mc:Fallback>
        </mc:AlternateContent>
      </w:r>
    </w:p>
    <w:p w14:paraId="520401FE" w14:textId="48070F40" w:rsidR="006A6098" w:rsidRPr="00C92CDD" w:rsidRDefault="006A6098" w:rsidP="00C92CDD">
      <w:pPr>
        <w:rPr>
          <w:lang w:eastAsia="fr-FR"/>
        </w:rPr>
      </w:pPr>
    </w:p>
    <w:p w14:paraId="26757AF5" w14:textId="3E0E1B21" w:rsidR="006A6098" w:rsidRPr="00C92CDD" w:rsidRDefault="006A6098" w:rsidP="00C92CDD">
      <w:pPr>
        <w:rPr>
          <w:lang w:eastAsia="fr-FR"/>
        </w:rPr>
      </w:pPr>
    </w:p>
    <w:p w14:paraId="25368E5E" w14:textId="323504A4" w:rsidR="00DB0E31" w:rsidRPr="00C92CDD" w:rsidRDefault="002E1E9F" w:rsidP="00C92CDD">
      <w:pPr>
        <w:rPr>
          <w:color w:val="auto"/>
          <w:sz w:val="22"/>
          <w:szCs w:val="20"/>
          <w:lang w:eastAsia="fr-FR"/>
        </w:rPr>
      </w:pPr>
      <w:r w:rsidRPr="00C92CDD">
        <w:rPr>
          <w:sz w:val="28"/>
          <w:lang w:eastAsia="fr-FR"/>
        </w:rPr>
        <w:t>Préserver l’efficacité des antibiotiques est de la responsabilité de chacun</w:t>
      </w:r>
      <w:r w:rsidR="006A6098" w:rsidRPr="00C92CDD">
        <w:rPr>
          <w:sz w:val="28"/>
          <w:lang w:eastAsia="fr-FR"/>
        </w:rPr>
        <w:t> !</w:t>
      </w:r>
    </w:p>
    <w:sectPr w:rsidR="00DB0E31" w:rsidRPr="00C92CDD" w:rsidSect="00C92CDD">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2E1E9F" w:rsidRDefault="002E1E9F" w:rsidP="00C90B9F">
      <w:r>
        <w:separator/>
      </w:r>
    </w:p>
  </w:endnote>
  <w:endnote w:type="continuationSeparator" w:id="0">
    <w:p w14:paraId="5D4F879A" w14:textId="77777777" w:rsidR="002E1E9F" w:rsidRDefault="002E1E9F"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2E1E9F" w:rsidRDefault="002E1E9F" w:rsidP="00C90B9F">
      <w:r>
        <w:separator/>
      </w:r>
    </w:p>
  </w:footnote>
  <w:footnote w:type="continuationSeparator" w:id="0">
    <w:p w14:paraId="279D9E6E" w14:textId="77777777" w:rsidR="002E1E9F" w:rsidRDefault="002E1E9F"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8C28C5"/>
    <w:multiLevelType w:val="hybridMultilevel"/>
    <w:tmpl w:val="1F683C7E"/>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355237B"/>
    <w:multiLevelType w:val="hybridMultilevel"/>
    <w:tmpl w:val="3B80F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1E639C"/>
    <w:multiLevelType w:val="hybridMultilevel"/>
    <w:tmpl w:val="2E18C992"/>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22E5D"/>
    <w:multiLevelType w:val="hybridMultilevel"/>
    <w:tmpl w:val="B6CA1008"/>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90F58"/>
    <w:multiLevelType w:val="multilevel"/>
    <w:tmpl w:val="C8EA33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477D9"/>
    <w:multiLevelType w:val="multilevel"/>
    <w:tmpl w:val="031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A803291"/>
    <w:multiLevelType w:val="hybridMultilevel"/>
    <w:tmpl w:val="25407F22"/>
    <w:lvl w:ilvl="0" w:tplc="7144A4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BD32BF"/>
    <w:multiLevelType w:val="multilevel"/>
    <w:tmpl w:val="FC563A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3"/>
  </w:num>
  <w:num w:numId="3">
    <w:abstractNumId w:val="6"/>
  </w:num>
  <w:num w:numId="4">
    <w:abstractNumId w:val="8"/>
  </w:num>
  <w:num w:numId="5">
    <w:abstractNumId w:val="15"/>
  </w:num>
  <w:num w:numId="6">
    <w:abstractNumId w:val="1"/>
  </w:num>
  <w:num w:numId="7">
    <w:abstractNumId w:val="0"/>
  </w:num>
  <w:num w:numId="8">
    <w:abstractNumId w:val="14"/>
  </w:num>
  <w:num w:numId="9">
    <w:abstractNumId w:val="5"/>
  </w:num>
  <w:num w:numId="10">
    <w:abstractNumId w:val="9"/>
  </w:num>
  <w:num w:numId="11">
    <w:abstractNumId w:val="18"/>
  </w:num>
  <w:num w:numId="12">
    <w:abstractNumId w:val="4"/>
  </w:num>
  <w:num w:numId="13">
    <w:abstractNumId w:val="12"/>
  </w:num>
  <w:num w:numId="14">
    <w:abstractNumId w:val="17"/>
  </w:num>
  <w:num w:numId="15">
    <w:abstractNumId w:val="13"/>
  </w:num>
  <w:num w:numId="16">
    <w:abstractNumId w:val="7"/>
  </w:num>
  <w:num w:numId="17">
    <w:abstractNumId w:val="2"/>
  </w:num>
  <w:num w:numId="18">
    <w:abstractNumId w:val="1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086215"/>
    <w:rsid w:val="001162FB"/>
    <w:rsid w:val="00162A86"/>
    <w:rsid w:val="001954AA"/>
    <w:rsid w:val="00286988"/>
    <w:rsid w:val="002E1E9F"/>
    <w:rsid w:val="003F6F1F"/>
    <w:rsid w:val="004649E4"/>
    <w:rsid w:val="004E4E21"/>
    <w:rsid w:val="004F4780"/>
    <w:rsid w:val="005140D2"/>
    <w:rsid w:val="00556BE3"/>
    <w:rsid w:val="00573F0C"/>
    <w:rsid w:val="0058221E"/>
    <w:rsid w:val="006A6098"/>
    <w:rsid w:val="006E6419"/>
    <w:rsid w:val="007078F1"/>
    <w:rsid w:val="007715E9"/>
    <w:rsid w:val="007C4056"/>
    <w:rsid w:val="00817181"/>
    <w:rsid w:val="00841F81"/>
    <w:rsid w:val="008719BD"/>
    <w:rsid w:val="008C0A53"/>
    <w:rsid w:val="008E64C4"/>
    <w:rsid w:val="009021E3"/>
    <w:rsid w:val="00905085"/>
    <w:rsid w:val="009A2FC8"/>
    <w:rsid w:val="009B32E0"/>
    <w:rsid w:val="009E3053"/>
    <w:rsid w:val="00A87913"/>
    <w:rsid w:val="00B003F8"/>
    <w:rsid w:val="00C90B9F"/>
    <w:rsid w:val="00C92CDD"/>
    <w:rsid w:val="00D1764B"/>
    <w:rsid w:val="00D34688"/>
    <w:rsid w:val="00D918E3"/>
    <w:rsid w:val="00DB0E31"/>
    <w:rsid w:val="00DC2287"/>
    <w:rsid w:val="00DD183A"/>
    <w:rsid w:val="00E117CF"/>
    <w:rsid w:val="00E15EA3"/>
    <w:rsid w:val="00EA046F"/>
    <w:rsid w:val="00EF4274"/>
    <w:rsid w:val="00F519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15A40704-EA5C-4E82-972F-6033F08E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9B32E0"/>
    <w:pPr>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9B32E0"/>
    <w:rPr>
      <w:rFonts w:ascii="Arial" w:hAnsi="Arial" w:cs="Arial"/>
      <w:b/>
      <w:bCs/>
      <w:color w:val="000000"/>
      <w:sz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styleId="lev">
    <w:name w:val="Strong"/>
    <w:basedOn w:val="Policepardfaut"/>
    <w:uiPriority w:val="22"/>
    <w:qFormat/>
    <w:rsid w:val="002E1E9F"/>
    <w:rPr>
      <w:b/>
      <w:bCs/>
    </w:rPr>
  </w:style>
  <w:style w:type="character" w:styleId="Marquedecommentaire">
    <w:name w:val="annotation reference"/>
    <w:basedOn w:val="Policepardfaut"/>
    <w:uiPriority w:val="99"/>
    <w:semiHidden/>
    <w:unhideWhenUsed/>
    <w:rsid w:val="009021E3"/>
    <w:rPr>
      <w:sz w:val="18"/>
      <w:szCs w:val="18"/>
    </w:rPr>
  </w:style>
  <w:style w:type="paragraph" w:styleId="Commentaire">
    <w:name w:val="annotation text"/>
    <w:basedOn w:val="Normal"/>
    <w:link w:val="CommentaireCar"/>
    <w:uiPriority w:val="99"/>
    <w:semiHidden/>
    <w:unhideWhenUsed/>
    <w:rsid w:val="009021E3"/>
    <w:pPr>
      <w:spacing w:line="240" w:lineRule="auto"/>
    </w:pPr>
  </w:style>
  <w:style w:type="character" w:customStyle="1" w:styleId="CommentaireCar">
    <w:name w:val="Commentaire Car"/>
    <w:basedOn w:val="Policepardfaut"/>
    <w:link w:val="Commentaire"/>
    <w:uiPriority w:val="99"/>
    <w:semiHidden/>
    <w:rsid w:val="009021E3"/>
    <w:rPr>
      <w:rFonts w:ascii="Arial" w:hAnsi="Arial" w:cs="Arial"/>
      <w:color w:val="000000"/>
    </w:rPr>
  </w:style>
  <w:style w:type="paragraph" w:styleId="Objetducommentaire">
    <w:name w:val="annotation subject"/>
    <w:basedOn w:val="Commentaire"/>
    <w:next w:val="Commentaire"/>
    <w:link w:val="ObjetducommentaireCar"/>
    <w:uiPriority w:val="99"/>
    <w:semiHidden/>
    <w:unhideWhenUsed/>
    <w:rsid w:val="009021E3"/>
    <w:rPr>
      <w:b/>
      <w:bCs/>
      <w:sz w:val="20"/>
      <w:szCs w:val="20"/>
    </w:rPr>
  </w:style>
  <w:style w:type="character" w:customStyle="1" w:styleId="ObjetducommentaireCar">
    <w:name w:val="Objet du commentaire Car"/>
    <w:basedOn w:val="CommentaireCar"/>
    <w:link w:val="Objetducommentaire"/>
    <w:uiPriority w:val="99"/>
    <w:semiHidden/>
    <w:rsid w:val="009021E3"/>
    <w:rPr>
      <w:rFonts w:ascii="Arial" w:hAnsi="Arial" w:cs="Arial"/>
      <w:b/>
      <w:bCs/>
      <w:color w:val="000000"/>
      <w:sz w:val="20"/>
      <w:szCs w:val="20"/>
    </w:rPr>
  </w:style>
  <w:style w:type="table" w:styleId="Grilledutableau">
    <w:name w:val="Table Grid"/>
    <w:basedOn w:val="TableauNormal"/>
    <w:uiPriority w:val="39"/>
    <w:rsid w:val="007C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830">
      <w:bodyDiv w:val="1"/>
      <w:marLeft w:val="0"/>
      <w:marRight w:val="0"/>
      <w:marTop w:val="0"/>
      <w:marBottom w:val="0"/>
      <w:divBdr>
        <w:top w:val="none" w:sz="0" w:space="0" w:color="auto"/>
        <w:left w:val="none" w:sz="0" w:space="0" w:color="auto"/>
        <w:bottom w:val="none" w:sz="0" w:space="0" w:color="auto"/>
        <w:right w:val="none" w:sz="0" w:space="0" w:color="auto"/>
      </w:divBdr>
    </w:div>
    <w:div w:id="114370421">
      <w:bodyDiv w:val="1"/>
      <w:marLeft w:val="0"/>
      <w:marRight w:val="0"/>
      <w:marTop w:val="0"/>
      <w:marBottom w:val="0"/>
      <w:divBdr>
        <w:top w:val="none" w:sz="0" w:space="0" w:color="auto"/>
        <w:left w:val="none" w:sz="0" w:space="0" w:color="auto"/>
        <w:bottom w:val="none" w:sz="0" w:space="0" w:color="auto"/>
        <w:right w:val="none" w:sz="0" w:space="0" w:color="auto"/>
      </w:divBdr>
    </w:div>
    <w:div w:id="177357720">
      <w:bodyDiv w:val="1"/>
      <w:marLeft w:val="0"/>
      <w:marRight w:val="0"/>
      <w:marTop w:val="0"/>
      <w:marBottom w:val="0"/>
      <w:divBdr>
        <w:top w:val="none" w:sz="0" w:space="0" w:color="auto"/>
        <w:left w:val="none" w:sz="0" w:space="0" w:color="auto"/>
        <w:bottom w:val="none" w:sz="0" w:space="0" w:color="auto"/>
        <w:right w:val="none" w:sz="0" w:space="0" w:color="auto"/>
      </w:divBdr>
    </w:div>
    <w:div w:id="222566055">
      <w:bodyDiv w:val="1"/>
      <w:marLeft w:val="0"/>
      <w:marRight w:val="0"/>
      <w:marTop w:val="0"/>
      <w:marBottom w:val="0"/>
      <w:divBdr>
        <w:top w:val="none" w:sz="0" w:space="0" w:color="auto"/>
        <w:left w:val="none" w:sz="0" w:space="0" w:color="auto"/>
        <w:bottom w:val="none" w:sz="0" w:space="0" w:color="auto"/>
        <w:right w:val="none" w:sz="0" w:space="0" w:color="auto"/>
      </w:divBdr>
    </w:div>
    <w:div w:id="426538526">
      <w:bodyDiv w:val="1"/>
      <w:marLeft w:val="0"/>
      <w:marRight w:val="0"/>
      <w:marTop w:val="0"/>
      <w:marBottom w:val="0"/>
      <w:divBdr>
        <w:top w:val="none" w:sz="0" w:space="0" w:color="auto"/>
        <w:left w:val="none" w:sz="0" w:space="0" w:color="auto"/>
        <w:bottom w:val="none" w:sz="0" w:space="0" w:color="auto"/>
        <w:right w:val="none" w:sz="0" w:space="0" w:color="auto"/>
      </w:divBdr>
    </w:div>
    <w:div w:id="447042534">
      <w:bodyDiv w:val="1"/>
      <w:marLeft w:val="0"/>
      <w:marRight w:val="0"/>
      <w:marTop w:val="0"/>
      <w:marBottom w:val="0"/>
      <w:divBdr>
        <w:top w:val="none" w:sz="0" w:space="0" w:color="auto"/>
        <w:left w:val="none" w:sz="0" w:space="0" w:color="auto"/>
        <w:bottom w:val="none" w:sz="0" w:space="0" w:color="auto"/>
        <w:right w:val="none" w:sz="0" w:space="0" w:color="auto"/>
      </w:divBdr>
    </w:div>
    <w:div w:id="477260600">
      <w:bodyDiv w:val="1"/>
      <w:marLeft w:val="0"/>
      <w:marRight w:val="0"/>
      <w:marTop w:val="0"/>
      <w:marBottom w:val="0"/>
      <w:divBdr>
        <w:top w:val="none" w:sz="0" w:space="0" w:color="auto"/>
        <w:left w:val="none" w:sz="0" w:space="0" w:color="auto"/>
        <w:bottom w:val="none" w:sz="0" w:space="0" w:color="auto"/>
        <w:right w:val="none" w:sz="0" w:space="0" w:color="auto"/>
      </w:divBdr>
    </w:div>
    <w:div w:id="672296549">
      <w:bodyDiv w:val="1"/>
      <w:marLeft w:val="0"/>
      <w:marRight w:val="0"/>
      <w:marTop w:val="0"/>
      <w:marBottom w:val="0"/>
      <w:divBdr>
        <w:top w:val="none" w:sz="0" w:space="0" w:color="auto"/>
        <w:left w:val="none" w:sz="0" w:space="0" w:color="auto"/>
        <w:bottom w:val="none" w:sz="0" w:space="0" w:color="auto"/>
        <w:right w:val="none" w:sz="0" w:space="0" w:color="auto"/>
      </w:divBdr>
    </w:div>
    <w:div w:id="754742324">
      <w:bodyDiv w:val="1"/>
      <w:marLeft w:val="0"/>
      <w:marRight w:val="0"/>
      <w:marTop w:val="0"/>
      <w:marBottom w:val="0"/>
      <w:divBdr>
        <w:top w:val="none" w:sz="0" w:space="0" w:color="auto"/>
        <w:left w:val="none" w:sz="0" w:space="0" w:color="auto"/>
        <w:bottom w:val="none" w:sz="0" w:space="0" w:color="auto"/>
        <w:right w:val="none" w:sz="0" w:space="0" w:color="auto"/>
      </w:divBdr>
    </w:div>
    <w:div w:id="912154941">
      <w:bodyDiv w:val="1"/>
      <w:marLeft w:val="0"/>
      <w:marRight w:val="0"/>
      <w:marTop w:val="0"/>
      <w:marBottom w:val="0"/>
      <w:divBdr>
        <w:top w:val="none" w:sz="0" w:space="0" w:color="auto"/>
        <w:left w:val="none" w:sz="0" w:space="0" w:color="auto"/>
        <w:bottom w:val="none" w:sz="0" w:space="0" w:color="auto"/>
        <w:right w:val="none" w:sz="0" w:space="0" w:color="auto"/>
      </w:divBdr>
    </w:div>
    <w:div w:id="1017660540">
      <w:bodyDiv w:val="1"/>
      <w:marLeft w:val="0"/>
      <w:marRight w:val="0"/>
      <w:marTop w:val="0"/>
      <w:marBottom w:val="0"/>
      <w:divBdr>
        <w:top w:val="none" w:sz="0" w:space="0" w:color="auto"/>
        <w:left w:val="none" w:sz="0" w:space="0" w:color="auto"/>
        <w:bottom w:val="none" w:sz="0" w:space="0" w:color="auto"/>
        <w:right w:val="none" w:sz="0" w:space="0" w:color="auto"/>
      </w:divBdr>
    </w:div>
    <w:div w:id="1164127923">
      <w:bodyDiv w:val="1"/>
      <w:marLeft w:val="0"/>
      <w:marRight w:val="0"/>
      <w:marTop w:val="0"/>
      <w:marBottom w:val="0"/>
      <w:divBdr>
        <w:top w:val="none" w:sz="0" w:space="0" w:color="auto"/>
        <w:left w:val="none" w:sz="0" w:space="0" w:color="auto"/>
        <w:bottom w:val="none" w:sz="0" w:space="0" w:color="auto"/>
        <w:right w:val="none" w:sz="0" w:space="0" w:color="auto"/>
      </w:divBdr>
    </w:div>
    <w:div w:id="1195581938">
      <w:bodyDiv w:val="1"/>
      <w:marLeft w:val="0"/>
      <w:marRight w:val="0"/>
      <w:marTop w:val="0"/>
      <w:marBottom w:val="0"/>
      <w:divBdr>
        <w:top w:val="none" w:sz="0" w:space="0" w:color="auto"/>
        <w:left w:val="none" w:sz="0" w:space="0" w:color="auto"/>
        <w:bottom w:val="none" w:sz="0" w:space="0" w:color="auto"/>
        <w:right w:val="none" w:sz="0" w:space="0" w:color="auto"/>
      </w:divBdr>
    </w:div>
    <w:div w:id="1224170681">
      <w:bodyDiv w:val="1"/>
      <w:marLeft w:val="0"/>
      <w:marRight w:val="0"/>
      <w:marTop w:val="0"/>
      <w:marBottom w:val="0"/>
      <w:divBdr>
        <w:top w:val="none" w:sz="0" w:space="0" w:color="auto"/>
        <w:left w:val="none" w:sz="0" w:space="0" w:color="auto"/>
        <w:bottom w:val="none" w:sz="0" w:space="0" w:color="auto"/>
        <w:right w:val="none" w:sz="0" w:space="0" w:color="auto"/>
      </w:divBdr>
    </w:div>
    <w:div w:id="1240747171">
      <w:bodyDiv w:val="1"/>
      <w:marLeft w:val="0"/>
      <w:marRight w:val="0"/>
      <w:marTop w:val="0"/>
      <w:marBottom w:val="0"/>
      <w:divBdr>
        <w:top w:val="none" w:sz="0" w:space="0" w:color="auto"/>
        <w:left w:val="none" w:sz="0" w:space="0" w:color="auto"/>
        <w:bottom w:val="none" w:sz="0" w:space="0" w:color="auto"/>
        <w:right w:val="none" w:sz="0" w:space="0" w:color="auto"/>
      </w:divBdr>
    </w:div>
    <w:div w:id="1340960073">
      <w:bodyDiv w:val="1"/>
      <w:marLeft w:val="0"/>
      <w:marRight w:val="0"/>
      <w:marTop w:val="0"/>
      <w:marBottom w:val="0"/>
      <w:divBdr>
        <w:top w:val="none" w:sz="0" w:space="0" w:color="auto"/>
        <w:left w:val="none" w:sz="0" w:space="0" w:color="auto"/>
        <w:bottom w:val="none" w:sz="0" w:space="0" w:color="auto"/>
        <w:right w:val="none" w:sz="0" w:space="0" w:color="auto"/>
      </w:divBdr>
    </w:div>
    <w:div w:id="1433696931">
      <w:bodyDiv w:val="1"/>
      <w:marLeft w:val="0"/>
      <w:marRight w:val="0"/>
      <w:marTop w:val="0"/>
      <w:marBottom w:val="0"/>
      <w:divBdr>
        <w:top w:val="none" w:sz="0" w:space="0" w:color="auto"/>
        <w:left w:val="none" w:sz="0" w:space="0" w:color="auto"/>
        <w:bottom w:val="none" w:sz="0" w:space="0" w:color="auto"/>
        <w:right w:val="none" w:sz="0" w:space="0" w:color="auto"/>
      </w:divBdr>
    </w:div>
    <w:div w:id="1603873047">
      <w:bodyDiv w:val="1"/>
      <w:marLeft w:val="0"/>
      <w:marRight w:val="0"/>
      <w:marTop w:val="0"/>
      <w:marBottom w:val="0"/>
      <w:divBdr>
        <w:top w:val="none" w:sz="0" w:space="0" w:color="auto"/>
        <w:left w:val="none" w:sz="0" w:space="0" w:color="auto"/>
        <w:bottom w:val="none" w:sz="0" w:space="0" w:color="auto"/>
        <w:right w:val="none" w:sz="0" w:space="0" w:color="auto"/>
      </w:divBdr>
    </w:div>
    <w:div w:id="1938757212">
      <w:bodyDiv w:val="1"/>
      <w:marLeft w:val="0"/>
      <w:marRight w:val="0"/>
      <w:marTop w:val="0"/>
      <w:marBottom w:val="0"/>
      <w:divBdr>
        <w:top w:val="none" w:sz="0" w:space="0" w:color="auto"/>
        <w:left w:val="none" w:sz="0" w:space="0" w:color="auto"/>
        <w:bottom w:val="none" w:sz="0" w:space="0" w:color="auto"/>
        <w:right w:val="none" w:sz="0" w:space="0" w:color="auto"/>
      </w:divBdr>
    </w:div>
    <w:div w:id="1965498065">
      <w:bodyDiv w:val="1"/>
      <w:marLeft w:val="0"/>
      <w:marRight w:val="0"/>
      <w:marTop w:val="0"/>
      <w:marBottom w:val="0"/>
      <w:divBdr>
        <w:top w:val="none" w:sz="0" w:space="0" w:color="auto"/>
        <w:left w:val="none" w:sz="0" w:space="0" w:color="auto"/>
        <w:bottom w:val="none" w:sz="0" w:space="0" w:color="auto"/>
        <w:right w:val="none" w:sz="0" w:space="0" w:color="auto"/>
      </w:divBdr>
    </w:div>
    <w:div w:id="20356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eli-sante.fr/protegeons-les-antibiotiques/connaitre-les-maladies-qui-guerissent-sans-antibiotiqu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D5FC-F9CA-459E-845B-233F4C72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4</cp:revision>
  <dcterms:created xsi:type="dcterms:W3CDTF">2022-11-28T14:38:00Z</dcterms:created>
  <dcterms:modified xsi:type="dcterms:W3CDTF">2023-11-02T10:11:00Z</dcterms:modified>
</cp:coreProperties>
</file>