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F8C1A" w14:textId="77777777" w:rsidR="00B14B19" w:rsidRPr="00B14B19" w:rsidRDefault="00B14B19" w:rsidP="00B14B19">
      <w:pPr>
        <w:keepNext/>
        <w:keepLines/>
        <w:spacing w:before="240" w:after="0" w:line="240" w:lineRule="auto"/>
        <w:jc w:val="center"/>
        <w:outlineLvl w:val="0"/>
        <w:rPr>
          <w:rFonts w:ascii="Arial" w:eastAsiaTheme="majorEastAsia" w:hAnsi="Arial" w:cs="Arial"/>
          <w:b/>
          <w:bCs/>
          <w:color w:val="000000" w:themeColor="text1"/>
          <w:sz w:val="44"/>
          <w:szCs w:val="44"/>
        </w:rPr>
      </w:pPr>
      <w:r w:rsidRPr="00B14B19">
        <w:rPr>
          <w:rFonts w:ascii="Arial" w:eastAsiaTheme="majorEastAsia" w:hAnsi="Arial" w:cs="Arial"/>
          <w:b/>
          <w:bCs/>
          <w:color w:val="000000" w:themeColor="text1"/>
          <w:sz w:val="44"/>
          <w:szCs w:val="44"/>
        </w:rPr>
        <w:t>Fiche info – infections tropicales</w:t>
      </w:r>
      <w:r w:rsidRPr="00B14B19">
        <w:rPr>
          <w:rFonts w:ascii="Arial" w:eastAsiaTheme="majorEastAsia" w:hAnsi="Arial" w:cs="Arial"/>
          <w:b/>
          <w:bCs/>
          <w:color w:val="000000" w:themeColor="text1"/>
          <w:sz w:val="44"/>
          <w:szCs w:val="44"/>
        </w:rPr>
        <w:br/>
        <w:t>C’est quoi la fièvre typhoïde ?</w:t>
      </w:r>
    </w:p>
    <w:p w14:paraId="7EDE7930" w14:textId="77777777" w:rsidR="00B14B19" w:rsidRPr="00B14B19" w:rsidRDefault="00B14B19" w:rsidP="00B14B19">
      <w:pPr>
        <w:keepNext/>
        <w:keepLines/>
        <w:spacing w:before="240" w:after="0" w:line="276" w:lineRule="auto"/>
        <w:jc w:val="center"/>
        <w:outlineLvl w:val="0"/>
        <w:rPr>
          <w:rFonts w:ascii="Times New Roman" w:eastAsiaTheme="majorEastAsia" w:hAnsi="Times New Roman" w:cs="Arial"/>
          <w:b/>
          <w:color w:val="000000" w:themeColor="text1"/>
          <w:sz w:val="44"/>
          <w:szCs w:val="32"/>
          <w:lang w:eastAsia="fr-FR"/>
        </w:rPr>
        <w:sectPr w:rsidR="00B14B19" w:rsidRPr="00B14B19" w:rsidSect="00351909">
          <w:pgSz w:w="11906" w:h="16838"/>
          <w:pgMar w:top="720" w:right="720" w:bottom="720" w:left="720" w:header="708" w:footer="708" w:gutter="0"/>
          <w:cols w:space="708"/>
          <w:docGrid w:linePitch="360"/>
        </w:sectPr>
      </w:pPr>
    </w:p>
    <w:p w14:paraId="37DC2C09" w14:textId="77777777" w:rsidR="00B14B19" w:rsidRPr="00B14B19" w:rsidRDefault="00B14B19" w:rsidP="00B14B19">
      <w:pPr>
        <w:spacing w:after="0" w:line="240" w:lineRule="auto"/>
        <w:rPr>
          <w:rFonts w:ascii="Times New Roman" w:eastAsia="Times New Roman" w:hAnsi="Times New Roman" w:cs="Times New Roman"/>
          <w:sz w:val="24"/>
          <w:szCs w:val="24"/>
          <w:lang w:eastAsia="fr-FR"/>
        </w:rPr>
        <w:sectPr w:rsidR="00B14B19" w:rsidRPr="00B14B19" w:rsidSect="00232DBB">
          <w:type w:val="continuous"/>
          <w:pgSz w:w="11906" w:h="16838"/>
          <w:pgMar w:top="720" w:right="720" w:bottom="720" w:left="720" w:header="708" w:footer="708" w:gutter="0"/>
          <w:cols w:space="708"/>
          <w:docGrid w:linePitch="360"/>
        </w:sectPr>
      </w:pPr>
      <w:r w:rsidRPr="00B14B19">
        <w:rPr>
          <w:rFonts w:ascii="Times New Roman" w:eastAsia="Times New Roman" w:hAnsi="Times New Roman" w:cs="Arial"/>
          <w:noProof/>
          <w:sz w:val="24"/>
          <w:szCs w:val="24"/>
          <w:lang w:eastAsia="fr-FR"/>
        </w:rPr>
        <mc:AlternateContent>
          <mc:Choice Requires="wps">
            <w:drawing>
              <wp:anchor distT="0" distB="0" distL="114300" distR="114300" simplePos="0" relativeHeight="251660288" behindDoc="1" locked="0" layoutInCell="1" allowOverlap="1" wp14:anchorId="1B78BE5E" wp14:editId="7691D984">
                <wp:simplePos x="0" y="0"/>
                <wp:positionH relativeFrom="column">
                  <wp:posOffset>-267419</wp:posOffset>
                </wp:positionH>
                <wp:positionV relativeFrom="paragraph">
                  <wp:posOffset>171137</wp:posOffset>
                </wp:positionV>
                <wp:extent cx="7107555" cy="8747185"/>
                <wp:effectExtent l="19050" t="19050" r="17145" b="15875"/>
                <wp:wrapNone/>
                <wp:docPr id="3" name="Rectangl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07555" cy="8747185"/>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F0D88" id="Rectangle 3" o:spid="_x0000_s1026" style="position:absolute;margin-left:-21.05pt;margin-top:13.5pt;width:559.65pt;height:68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" filled="f" strokecolor="#7030a0" strokeweight="2.25pt"/>
            </w:pict>
          </mc:Fallback>
        </mc:AlternateContent>
      </w:r>
    </w:p>
    <w:p w14:paraId="14922A04" w14:textId="7FB2AA72" w:rsidR="00B14B19" w:rsidRPr="00B14B19" w:rsidRDefault="00B14B19" w:rsidP="00B14B19">
      <w:pPr>
        <w:keepNext/>
        <w:keepLines/>
        <w:spacing w:before="40" w:after="0" w:line="276" w:lineRule="auto"/>
        <w:outlineLvl w:val="1"/>
        <w:rPr>
          <w:rFonts w:ascii="Arial" w:eastAsiaTheme="majorEastAsia" w:hAnsi="Arial" w:cstheme="majorBidi"/>
          <w:bCs/>
          <w:color w:val="000000" w:themeColor="text1"/>
          <w:sz w:val="24"/>
          <w:szCs w:val="24"/>
        </w:rPr>
        <w:sectPr w:rsidR="00B14B19" w:rsidRPr="00B14B19" w:rsidSect="004B2322">
          <w:type w:val="continuous"/>
          <w:pgSz w:w="11906" w:h="16838"/>
          <w:pgMar w:top="720" w:right="720" w:bottom="720" w:left="720" w:header="708" w:footer="708" w:gutter="0"/>
          <w:cols w:space="708"/>
          <w:docGrid w:linePitch="360"/>
        </w:sectPr>
      </w:pPr>
    </w:p>
    <w:p w14:paraId="46629FA3" w14:textId="6DD38623" w:rsidR="00B14B19" w:rsidRPr="00B14B19" w:rsidRDefault="00B14B19" w:rsidP="00B14B19">
      <w:pPr>
        <w:keepNext/>
        <w:keepLines/>
        <w:spacing w:before="40" w:after="0" w:line="276" w:lineRule="auto"/>
        <w:outlineLvl w:val="1"/>
        <w:rPr>
          <w:rFonts w:ascii="Arial" w:eastAsiaTheme="majorEastAsia" w:hAnsi="Arial" w:cstheme="majorBidi"/>
          <w:b/>
          <w:color w:val="000000" w:themeColor="text1"/>
          <w:sz w:val="28"/>
          <w:szCs w:val="28"/>
        </w:rPr>
      </w:pPr>
      <w:r>
        <w:rPr>
          <w:rFonts w:ascii="Arial" w:eastAsiaTheme="majorEastAsia" w:hAnsi="Arial" w:cstheme="majorBidi"/>
          <w:bCs/>
          <w:noProof/>
          <w:color w:val="000000" w:themeColor="text1"/>
          <w:sz w:val="24"/>
          <w:szCs w:val="24"/>
          <w:lang w:eastAsia="fr-FR"/>
        </w:rPr>
        <w:drawing>
          <wp:anchor distT="0" distB="0" distL="114300" distR="114300" simplePos="0" relativeHeight="251662336" behindDoc="1" locked="0" layoutInCell="1" allowOverlap="1" wp14:anchorId="05E840FE" wp14:editId="66CDF109">
            <wp:simplePos x="0" y="0"/>
            <wp:positionH relativeFrom="page">
              <wp:align>right</wp:align>
            </wp:positionH>
            <wp:positionV relativeFrom="paragraph">
              <wp:posOffset>41275</wp:posOffset>
            </wp:positionV>
            <wp:extent cx="749935" cy="762000"/>
            <wp:effectExtent l="0" t="0" r="0" b="0"/>
            <wp:wrapTight wrapText="bothSides">
              <wp:wrapPolygon edited="0">
                <wp:start x="0" y="0"/>
                <wp:lineTo x="0" y="21060"/>
                <wp:lineTo x="20850" y="21060"/>
                <wp:lineTo x="20850"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935" cy="762000"/>
                    </a:xfrm>
                    <a:prstGeom prst="rect">
                      <a:avLst/>
                    </a:prstGeom>
                    <a:noFill/>
                  </pic:spPr>
                </pic:pic>
              </a:graphicData>
            </a:graphic>
          </wp:anchor>
        </w:drawing>
      </w:r>
      <w:r w:rsidRPr="00B14B19">
        <w:rPr>
          <w:rFonts w:ascii="Arial" w:eastAsiaTheme="majorEastAsia" w:hAnsi="Arial" w:cstheme="majorBidi"/>
          <w:b/>
          <w:color w:val="000000" w:themeColor="text1"/>
          <w:sz w:val="28"/>
          <w:szCs w:val="28"/>
        </w:rPr>
        <w:t>C’est quoi la fièvre typhoïde ?</w:t>
      </w:r>
    </w:p>
    <w:p w14:paraId="5093154B" w14:textId="286CB7CA" w:rsidR="00B14B19" w:rsidRPr="00B14B19" w:rsidRDefault="00B14B19" w:rsidP="00B14B19">
      <w:pPr>
        <w:keepNext/>
        <w:keepLines/>
        <w:spacing w:before="40" w:after="0" w:line="276" w:lineRule="auto"/>
        <w:outlineLvl w:val="1"/>
        <w:rPr>
          <w:rFonts w:ascii="Arial" w:eastAsiaTheme="majorEastAsia" w:hAnsi="Arial" w:cstheme="majorBidi"/>
          <w:bCs/>
          <w:color w:val="000000" w:themeColor="text1"/>
          <w:sz w:val="24"/>
          <w:szCs w:val="24"/>
        </w:rPr>
        <w:sectPr w:rsidR="00B14B19" w:rsidRPr="00B14B19" w:rsidSect="004B2322">
          <w:type w:val="continuous"/>
          <w:pgSz w:w="11906" w:h="16838"/>
          <w:pgMar w:top="720" w:right="720" w:bottom="720" w:left="720" w:header="708" w:footer="708" w:gutter="0"/>
          <w:cols w:space="708"/>
          <w:docGrid w:linePitch="360"/>
        </w:sectPr>
      </w:pPr>
    </w:p>
    <w:p w14:paraId="35A4B95C" w14:textId="4825CF98" w:rsidR="00B14B19" w:rsidRPr="00B14B19" w:rsidRDefault="00B14B19" w:rsidP="00951BBD">
      <w:pPr>
        <w:keepNext/>
        <w:keepLines/>
        <w:spacing w:before="40" w:after="0" w:line="276" w:lineRule="auto"/>
        <w:jc w:val="center"/>
        <w:outlineLvl w:val="1"/>
        <w:rPr>
          <w:rFonts w:ascii="Arial" w:eastAsiaTheme="majorEastAsia" w:hAnsi="Arial" w:cstheme="majorBidi"/>
          <w:bCs/>
          <w:color w:val="000000" w:themeColor="text1"/>
          <w:sz w:val="24"/>
          <w:szCs w:val="24"/>
        </w:rPr>
      </w:pPr>
      <w:r w:rsidRPr="00B14B19">
        <w:rPr>
          <w:rFonts w:ascii="Arial" w:eastAsiaTheme="majorEastAsia" w:hAnsi="Arial" w:cstheme="majorBidi"/>
          <w:bCs/>
          <w:noProof/>
          <w:color w:val="000000" w:themeColor="text1"/>
          <w:sz w:val="24"/>
          <w:szCs w:val="24"/>
          <w:lang w:eastAsia="fr-FR"/>
        </w:rPr>
        <w:drawing>
          <wp:inline distT="0" distB="0" distL="0" distR="0" wp14:anchorId="3DD2CFCA" wp14:editId="5B7A4C60">
            <wp:extent cx="1422400" cy="1422400"/>
            <wp:effectExtent l="0" t="0" r="0" b="0"/>
            <wp:docPr id="2" name="Image 2" descr="photo au microscope de la bactérie Salmonella ty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photo au microscope de la bactérie Salmonella typhi"/>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422400" cy="1422400"/>
                    </a:xfrm>
                    <a:prstGeom prst="rect">
                      <a:avLst/>
                    </a:prstGeom>
                    <a:noFill/>
                    <a:ln>
                      <a:noFill/>
                    </a:ln>
                  </pic:spPr>
                </pic:pic>
              </a:graphicData>
            </a:graphic>
          </wp:inline>
        </w:drawing>
      </w:r>
    </w:p>
    <w:p w14:paraId="0B67D378" w14:textId="77777777" w:rsidR="00B14B19" w:rsidRPr="00B14B19" w:rsidRDefault="00B14B19" w:rsidP="00951BBD">
      <w:pPr>
        <w:keepNext/>
        <w:keepLines/>
        <w:spacing w:before="40" w:after="0" w:line="276" w:lineRule="auto"/>
        <w:jc w:val="center"/>
        <w:outlineLvl w:val="1"/>
        <w:rPr>
          <w:rFonts w:ascii="Arial" w:hAnsi="Arial" w:cstheme="majorBidi"/>
          <w:b/>
          <w:bCs/>
          <w:color w:val="000000" w:themeColor="text1"/>
          <w:sz w:val="24"/>
          <w:szCs w:val="24"/>
        </w:rPr>
      </w:pPr>
      <w:r w:rsidRPr="00951BBD">
        <w:rPr>
          <w:rFonts w:ascii="Arial" w:hAnsi="Arial" w:cstheme="majorBidi"/>
          <w:bCs/>
          <w:i/>
          <w:color w:val="000000" w:themeColor="text1"/>
          <w:sz w:val="24"/>
          <w:szCs w:val="24"/>
        </w:rPr>
        <w:t>Salmonella typhi</w:t>
      </w:r>
      <w:r w:rsidRPr="00B14B19">
        <w:rPr>
          <w:rFonts w:ascii="Arial" w:hAnsi="Arial" w:cstheme="majorBidi"/>
          <w:bCs/>
          <w:color w:val="000000" w:themeColor="text1"/>
          <w:sz w:val="24"/>
          <w:szCs w:val="24"/>
        </w:rPr>
        <w:t xml:space="preserve"> - </w:t>
      </w:r>
      <w:r w:rsidRPr="00B14B19">
        <w:rPr>
          <w:rFonts w:ascii="Arial" w:hAnsi="Arial" w:cstheme="majorBidi"/>
          <w:bCs/>
          <w:color w:val="000000" w:themeColor="text1"/>
          <w:sz w:val="24"/>
          <w:szCs w:val="24"/>
        </w:rPr>
        <w:br/>
        <w:t xml:space="preserve">Avec la permission de </w:t>
      </w:r>
      <w:proofErr w:type="spellStart"/>
      <w:r w:rsidRPr="00B14B19">
        <w:rPr>
          <w:rFonts w:ascii="Arial" w:hAnsi="Arial" w:cstheme="majorBidi"/>
          <w:bCs/>
          <w:color w:val="000000" w:themeColor="text1"/>
          <w:sz w:val="24"/>
          <w:szCs w:val="24"/>
        </w:rPr>
        <w:t>Giantmicrobes</w:t>
      </w:r>
      <w:proofErr w:type="spellEnd"/>
      <w:r w:rsidRPr="00B14B19">
        <w:rPr>
          <w:rFonts w:ascii="Arial" w:hAnsi="Arial" w:cstheme="majorBidi"/>
          <w:bCs/>
          <w:color w:val="000000" w:themeColor="text1"/>
          <w:sz w:val="24"/>
          <w:szCs w:val="24"/>
        </w:rPr>
        <w:t xml:space="preserve">, Inc. </w:t>
      </w:r>
      <w:hyperlink r:id="rId7" w:history="1">
        <w:r w:rsidRPr="00B14B19">
          <w:rPr>
            <w:rFonts w:ascii="Arial" w:hAnsi="Arial"/>
            <w:bCs/>
            <w:color w:val="0563C1" w:themeColor="hyperlink"/>
            <w:sz w:val="24"/>
            <w:szCs w:val="24"/>
            <w:u w:val="single"/>
          </w:rPr>
          <w:t>www.giantmicrobes.com/uk/</w:t>
        </w:r>
      </w:hyperlink>
    </w:p>
    <w:p w14:paraId="29285C4A" w14:textId="77777777" w:rsidR="00B14B19" w:rsidRPr="00B14B19" w:rsidRDefault="00B14B19" w:rsidP="00B14B19">
      <w:pPr>
        <w:keepNext/>
        <w:keepLines/>
        <w:spacing w:before="40" w:after="0" w:line="276" w:lineRule="auto"/>
        <w:outlineLvl w:val="1"/>
        <w:rPr>
          <w:rFonts w:ascii="Arial" w:hAnsi="Arial" w:cstheme="majorBidi"/>
          <w:bCs/>
          <w:color w:val="000000" w:themeColor="text1"/>
          <w:sz w:val="24"/>
          <w:szCs w:val="24"/>
        </w:rPr>
      </w:pPr>
    </w:p>
    <w:p w14:paraId="3C907E4E" w14:textId="77777777" w:rsidR="00951BBD" w:rsidRDefault="00951BBD" w:rsidP="00951BBD">
      <w:pPr>
        <w:pStyle w:val="Titre2"/>
        <w:jc w:val="both"/>
        <w:rPr>
          <w:rFonts w:eastAsiaTheme="minorHAnsi"/>
        </w:rPr>
      </w:pPr>
      <w:r w:rsidRPr="00A837B8">
        <w:rPr>
          <w:rFonts w:eastAsiaTheme="minorHAnsi"/>
        </w:rPr>
        <w:t>La fièvre typhoïde est une infection causée par la bactérie </w:t>
      </w:r>
      <w:r w:rsidRPr="00BD3639">
        <w:rPr>
          <w:rFonts w:eastAsiaTheme="minorHAnsi"/>
          <w:i/>
          <w:iCs/>
        </w:rPr>
        <w:t xml:space="preserve">Salmonella </w:t>
      </w:r>
      <w:proofErr w:type="spellStart"/>
      <w:r w:rsidRPr="00BD3639">
        <w:rPr>
          <w:rFonts w:eastAsiaTheme="minorHAnsi"/>
          <w:i/>
          <w:iCs/>
        </w:rPr>
        <w:t>typhi</w:t>
      </w:r>
      <w:proofErr w:type="spellEnd"/>
      <w:r w:rsidRPr="00BD3639">
        <w:rPr>
          <w:rFonts w:eastAsiaTheme="minorHAnsi"/>
          <w:i/>
          <w:iCs/>
        </w:rPr>
        <w:t>.</w:t>
      </w:r>
      <w:r w:rsidRPr="00A837B8">
        <w:rPr>
          <w:rFonts w:eastAsiaTheme="minorHAnsi"/>
        </w:rPr>
        <w:t xml:space="preserve"> </w:t>
      </w:r>
      <w:r w:rsidRPr="00267CB8">
        <w:rPr>
          <w:rFonts w:eastAsiaTheme="minorHAnsi"/>
        </w:rPr>
        <w:t>Si elle n’est pas traitée, elle peut devenir grave, voire mortelle.</w:t>
      </w:r>
    </w:p>
    <w:p w14:paraId="0E4A5679" w14:textId="77777777" w:rsidR="00951BBD" w:rsidRDefault="00951BBD" w:rsidP="00951BBD">
      <w:pPr>
        <w:pStyle w:val="Titre2"/>
        <w:jc w:val="both"/>
        <w:rPr>
          <w:rFonts w:eastAsiaTheme="minorHAnsi"/>
        </w:rPr>
      </w:pPr>
      <w:r w:rsidRPr="00267CB8">
        <w:rPr>
          <w:rFonts w:eastAsiaTheme="minorHAnsi"/>
        </w:rPr>
        <w:t>La typhoïde existe dans le monde entier. En France, elle touche surtout des personn</w:t>
      </w:r>
      <w:r>
        <w:rPr>
          <w:rFonts w:eastAsiaTheme="minorHAnsi"/>
        </w:rPr>
        <w:t>es revenant de voyage en Asie ou en Afrique</w:t>
      </w:r>
      <w:r w:rsidRPr="006845CD">
        <w:rPr>
          <w:rFonts w:eastAsiaTheme="minorHAnsi"/>
        </w:rPr>
        <w:t>.</w:t>
      </w:r>
      <w:r w:rsidRPr="00D879F6">
        <w:t xml:space="preserve"> </w:t>
      </w:r>
      <w:r w:rsidRPr="00267CB8">
        <w:rPr>
          <w:rFonts w:eastAsiaTheme="minorHAnsi"/>
        </w:rPr>
        <w:t>Chaque année, on estime à 14 millions le nombre de cas dans le monde, avec plus de 130 000 décès.</w:t>
      </w:r>
    </w:p>
    <w:p w14:paraId="404DBFEF" w14:textId="77777777" w:rsidR="00B14B19" w:rsidRPr="00B14B19" w:rsidRDefault="00B14B19" w:rsidP="00B14B19">
      <w:pPr>
        <w:spacing w:after="0" w:line="240" w:lineRule="auto"/>
        <w:rPr>
          <w:rFonts w:ascii="Times New Roman" w:hAnsi="Times New Roman" w:cs="Times New Roman"/>
          <w:sz w:val="24"/>
          <w:szCs w:val="24"/>
        </w:rPr>
      </w:pPr>
    </w:p>
    <w:p w14:paraId="01C8FAC9" w14:textId="77777777" w:rsidR="00B14B19" w:rsidRPr="00B14B19" w:rsidRDefault="00B14B19" w:rsidP="00B14B19">
      <w:pPr>
        <w:spacing w:after="0" w:line="240" w:lineRule="auto"/>
        <w:rPr>
          <w:rFonts w:ascii="Times New Roman" w:eastAsia="Times New Roman" w:hAnsi="Times New Roman" w:cs="Times New Roman"/>
          <w:sz w:val="24"/>
          <w:szCs w:val="24"/>
        </w:rPr>
      </w:pPr>
    </w:p>
    <w:p w14:paraId="1649A506" w14:textId="77777777" w:rsidR="00B14B19" w:rsidRPr="00B14B19" w:rsidRDefault="00B14B19" w:rsidP="00B14B19">
      <w:pPr>
        <w:spacing w:after="0" w:line="240" w:lineRule="auto"/>
        <w:rPr>
          <w:rFonts w:ascii="Times New Roman" w:eastAsia="Times New Roman" w:hAnsi="Times New Roman" w:cs="Times New Roman"/>
          <w:sz w:val="24"/>
          <w:szCs w:val="24"/>
        </w:rPr>
        <w:sectPr w:rsidR="00B14B19" w:rsidRPr="00B14B19" w:rsidSect="006845CD">
          <w:type w:val="continuous"/>
          <w:pgSz w:w="11906" w:h="16838"/>
          <w:pgMar w:top="720" w:right="720" w:bottom="720" w:left="720" w:header="708" w:footer="708" w:gutter="0"/>
          <w:cols w:space="708"/>
          <w:docGrid w:linePitch="360"/>
        </w:sectPr>
      </w:pPr>
    </w:p>
    <w:p w14:paraId="224C8CE8" w14:textId="77777777" w:rsidR="00B14B19" w:rsidRPr="00B14B19" w:rsidRDefault="00B14B19" w:rsidP="00B14B19">
      <w:pPr>
        <w:keepNext/>
        <w:keepLines/>
        <w:spacing w:before="40" w:after="0" w:line="276" w:lineRule="auto"/>
        <w:outlineLvl w:val="1"/>
        <w:rPr>
          <w:rFonts w:ascii="Arial" w:eastAsiaTheme="majorEastAsia" w:hAnsi="Arial" w:cstheme="majorBidi"/>
          <w:bCs/>
          <w:color w:val="000000" w:themeColor="text1"/>
          <w:sz w:val="24"/>
          <w:szCs w:val="24"/>
        </w:rPr>
      </w:pPr>
      <w:r w:rsidRPr="00B14B19">
        <w:rPr>
          <w:rFonts w:ascii="Arial" w:eastAsiaTheme="majorEastAsia" w:hAnsi="Arial" w:cstheme="majorBidi"/>
          <w:bCs/>
          <w:noProof/>
          <w:color w:val="000000" w:themeColor="text1"/>
          <w:sz w:val="24"/>
          <w:szCs w:val="24"/>
          <w:lang w:eastAsia="fr-FR"/>
        </w:rPr>
        <w:drawing>
          <wp:inline distT="0" distB="0" distL="0" distR="0" wp14:anchorId="7DD0F076" wp14:editId="53A5ED28">
            <wp:extent cx="6010275" cy="3022746"/>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7974" cy="3036677"/>
                    </a:xfrm>
                    <a:prstGeom prst="rect">
                      <a:avLst/>
                    </a:prstGeom>
                    <a:noFill/>
                  </pic:spPr>
                </pic:pic>
              </a:graphicData>
            </a:graphic>
          </wp:inline>
        </w:drawing>
      </w:r>
    </w:p>
    <w:p w14:paraId="6DC673D3" w14:textId="77777777" w:rsidR="00B14B19" w:rsidRPr="00B14B19" w:rsidRDefault="00B14B19" w:rsidP="00B14B19">
      <w:pPr>
        <w:keepNext/>
        <w:keepLines/>
        <w:spacing w:before="40" w:after="0" w:line="276" w:lineRule="auto"/>
        <w:outlineLvl w:val="1"/>
        <w:rPr>
          <w:rFonts w:ascii="Arial" w:eastAsiaTheme="majorEastAsia" w:hAnsi="Arial" w:cstheme="majorBidi"/>
          <w:bCs/>
          <w:color w:val="000000" w:themeColor="text1"/>
          <w:sz w:val="24"/>
          <w:szCs w:val="24"/>
          <w:lang w:val="en-US"/>
        </w:rPr>
      </w:pPr>
      <w:r w:rsidRPr="00B14B19">
        <w:rPr>
          <w:rFonts w:ascii="Arial" w:eastAsiaTheme="majorEastAsia" w:hAnsi="Arial" w:cstheme="majorBidi"/>
          <w:bCs/>
          <w:color w:val="000000" w:themeColor="text1"/>
          <w:sz w:val="24"/>
          <w:szCs w:val="24"/>
          <w:lang w:val="en-US"/>
        </w:rPr>
        <w:t>Estimated incidence of typhoid and paratyphoid fevers by country per 100,000 population, 2015.</w:t>
      </w:r>
    </w:p>
    <w:p w14:paraId="715653CB" w14:textId="77777777" w:rsidR="00B14B19" w:rsidRPr="00B14B19" w:rsidRDefault="00B14B19" w:rsidP="00B14B19">
      <w:pPr>
        <w:keepNext/>
        <w:keepLines/>
        <w:spacing w:before="40" w:after="0" w:line="276" w:lineRule="auto"/>
        <w:outlineLvl w:val="1"/>
        <w:rPr>
          <w:rFonts w:ascii="Arial" w:eastAsiaTheme="majorEastAsia" w:hAnsi="Arial" w:cstheme="majorBidi"/>
          <w:bCs/>
          <w:color w:val="000000" w:themeColor="text1"/>
          <w:sz w:val="24"/>
          <w:szCs w:val="24"/>
        </w:rPr>
      </w:pPr>
      <w:r w:rsidRPr="00B14B19">
        <w:rPr>
          <w:rFonts w:ascii="Arial" w:eastAsiaTheme="majorEastAsia" w:hAnsi="Arial" w:cstheme="majorBidi"/>
          <w:bCs/>
          <w:color w:val="000000" w:themeColor="text1"/>
          <w:sz w:val="24"/>
          <w:szCs w:val="24"/>
        </w:rPr>
        <w:t>Source ajtmh.org</w:t>
      </w:r>
    </w:p>
    <w:p w14:paraId="17D9938D" w14:textId="77777777" w:rsidR="00B14B19" w:rsidRPr="00B14B19" w:rsidRDefault="00B14B19" w:rsidP="00B14B19">
      <w:pPr>
        <w:keepNext/>
        <w:keepLines/>
        <w:spacing w:before="40" w:after="0" w:line="276" w:lineRule="auto"/>
        <w:outlineLvl w:val="1"/>
        <w:rPr>
          <w:rFonts w:ascii="Arial" w:eastAsiaTheme="majorEastAsia" w:hAnsi="Arial" w:cstheme="majorBidi"/>
          <w:bCs/>
          <w:color w:val="000000" w:themeColor="text1"/>
          <w:sz w:val="24"/>
          <w:szCs w:val="24"/>
        </w:rPr>
      </w:pPr>
    </w:p>
    <w:p w14:paraId="10FE44FE" w14:textId="77777777" w:rsidR="00B14B19" w:rsidRPr="00B14B19" w:rsidRDefault="00B14B19" w:rsidP="00B14B19">
      <w:pPr>
        <w:keepNext/>
        <w:keepLines/>
        <w:spacing w:before="40" w:after="0" w:line="276" w:lineRule="auto"/>
        <w:outlineLvl w:val="1"/>
        <w:rPr>
          <w:rFonts w:ascii="Arial" w:eastAsiaTheme="majorEastAsia" w:hAnsi="Arial" w:cstheme="majorBidi"/>
          <w:bCs/>
          <w:color w:val="000000" w:themeColor="text1"/>
          <w:sz w:val="24"/>
          <w:szCs w:val="24"/>
        </w:rPr>
      </w:pPr>
    </w:p>
    <w:p w14:paraId="05A983AB" w14:textId="77777777" w:rsidR="00B14B19" w:rsidRPr="00B14B19" w:rsidRDefault="00B14B19" w:rsidP="00B14B19">
      <w:pPr>
        <w:keepNext/>
        <w:keepLines/>
        <w:spacing w:before="40" w:after="0" w:line="276" w:lineRule="auto"/>
        <w:outlineLvl w:val="1"/>
        <w:rPr>
          <w:rFonts w:ascii="Arial" w:eastAsiaTheme="majorEastAsia" w:hAnsi="Arial" w:cstheme="majorBidi"/>
          <w:bCs/>
          <w:color w:val="000000" w:themeColor="text1"/>
          <w:sz w:val="24"/>
          <w:szCs w:val="24"/>
        </w:rPr>
      </w:pPr>
    </w:p>
    <w:p w14:paraId="532CDDDC" w14:textId="77777777" w:rsidR="00B14B19" w:rsidRPr="00B14B19" w:rsidRDefault="00B14B19" w:rsidP="00B14B19">
      <w:pPr>
        <w:spacing w:after="0" w:line="276" w:lineRule="auto"/>
        <w:rPr>
          <w:rFonts w:ascii="Times New Roman" w:eastAsia="Times New Roman" w:hAnsi="Times New Roman" w:cs="Times New Roman"/>
          <w:sz w:val="24"/>
          <w:szCs w:val="24"/>
          <w:lang w:eastAsia="fr-FR"/>
        </w:rPr>
        <w:sectPr w:rsidR="00B14B19" w:rsidRPr="00B14B19" w:rsidSect="004B2322">
          <w:type w:val="continuous"/>
          <w:pgSz w:w="11906" w:h="16838"/>
          <w:pgMar w:top="720" w:right="720" w:bottom="720" w:left="720" w:header="708" w:footer="708" w:gutter="0"/>
          <w:cols w:space="708"/>
          <w:docGrid w:linePitch="360"/>
        </w:sectPr>
      </w:pPr>
    </w:p>
    <w:p w14:paraId="7B48173C" w14:textId="2FF63E1B" w:rsidR="00B14B19" w:rsidRPr="00B14B19" w:rsidRDefault="00951BBD" w:rsidP="00B14B19">
      <w:pPr>
        <w:keepNext/>
        <w:keepLines/>
        <w:spacing w:before="40" w:after="0" w:line="276" w:lineRule="auto"/>
        <w:outlineLvl w:val="1"/>
        <w:rPr>
          <w:rFonts w:ascii="Arial" w:eastAsiaTheme="majorEastAsia" w:hAnsi="Arial" w:cstheme="majorBidi"/>
          <w:b/>
          <w:color w:val="000000" w:themeColor="text1"/>
          <w:sz w:val="28"/>
          <w:szCs w:val="28"/>
        </w:rPr>
      </w:pPr>
      <w:r w:rsidRPr="00B14B19">
        <w:rPr>
          <w:rFonts w:ascii="Arial" w:hAnsi="Arial"/>
          <w:bCs/>
          <w:noProof/>
          <w:color w:val="000000" w:themeColor="text1"/>
          <w:sz w:val="24"/>
          <w:szCs w:val="24"/>
          <w:lang w:eastAsia="fr-FR"/>
        </w:rPr>
        <w:lastRenderedPageBreak/>
        <mc:AlternateContent>
          <mc:Choice Requires="wps">
            <w:drawing>
              <wp:anchor distT="0" distB="0" distL="114300" distR="114300" simplePos="0" relativeHeight="251661312" behindDoc="1" locked="0" layoutInCell="1" allowOverlap="1" wp14:anchorId="1F87EEFA" wp14:editId="067A6AF6">
                <wp:simplePos x="0" y="0"/>
                <wp:positionH relativeFrom="margin">
                  <wp:posOffset>-198408</wp:posOffset>
                </wp:positionH>
                <wp:positionV relativeFrom="paragraph">
                  <wp:posOffset>-146649</wp:posOffset>
                </wp:positionV>
                <wp:extent cx="6915150" cy="9885872"/>
                <wp:effectExtent l="19050" t="19050" r="19050" b="20320"/>
                <wp:wrapNone/>
                <wp:docPr id="11" name="Rectangle 1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15150" cy="9885872"/>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52904" id="Rectangle 11" o:spid="_x0000_s1026" style="position:absolute;margin-left:-15.6pt;margin-top:-11.55pt;width:544.5pt;height:778.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" filled="f" strokecolor="#7030a0" strokeweight="2.25pt">
                <w10:wrap anchorx="margin"/>
              </v:rect>
            </w:pict>
          </mc:Fallback>
        </mc:AlternateContent>
      </w:r>
      <w:r w:rsidR="00B14B19">
        <w:rPr>
          <w:rFonts w:ascii="Arial" w:eastAsiaTheme="majorEastAsia" w:hAnsi="Arial" w:cstheme="majorBidi"/>
          <w:b/>
          <w:noProof/>
          <w:color w:val="000000" w:themeColor="text1"/>
          <w:sz w:val="28"/>
          <w:szCs w:val="28"/>
          <w:lang w:eastAsia="fr-FR"/>
        </w:rPr>
        <w:drawing>
          <wp:anchor distT="0" distB="0" distL="114300" distR="114300" simplePos="0" relativeHeight="251663360" behindDoc="1" locked="0" layoutInCell="1" allowOverlap="1" wp14:anchorId="2CD1FFAF" wp14:editId="7C822288">
            <wp:simplePos x="0" y="0"/>
            <wp:positionH relativeFrom="column">
              <wp:posOffset>6238875</wp:posOffset>
            </wp:positionH>
            <wp:positionV relativeFrom="paragraph">
              <wp:posOffset>38100</wp:posOffset>
            </wp:positionV>
            <wp:extent cx="749935" cy="762000"/>
            <wp:effectExtent l="0" t="0" r="0" b="0"/>
            <wp:wrapTight wrapText="bothSides">
              <wp:wrapPolygon edited="0">
                <wp:start x="0" y="0"/>
                <wp:lineTo x="0" y="21060"/>
                <wp:lineTo x="20850" y="21060"/>
                <wp:lineTo x="20850"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935" cy="762000"/>
                    </a:xfrm>
                    <a:prstGeom prst="rect">
                      <a:avLst/>
                    </a:prstGeom>
                    <a:noFill/>
                  </pic:spPr>
                </pic:pic>
              </a:graphicData>
            </a:graphic>
          </wp:anchor>
        </w:drawing>
      </w:r>
      <w:r w:rsidR="00B14B19" w:rsidRPr="00B14B19">
        <w:rPr>
          <w:rFonts w:ascii="Arial" w:eastAsiaTheme="majorEastAsia" w:hAnsi="Arial" w:cstheme="majorBidi"/>
          <w:b/>
          <w:color w:val="000000" w:themeColor="text1"/>
          <w:sz w:val="28"/>
          <w:szCs w:val="28"/>
        </w:rPr>
        <w:t>Quels sont les symptômes ?</w:t>
      </w:r>
    </w:p>
    <w:p w14:paraId="4D0C7805" w14:textId="77777777" w:rsidR="00951BBD" w:rsidRPr="00A837B8" w:rsidRDefault="00951BBD" w:rsidP="00951BBD">
      <w:pPr>
        <w:pStyle w:val="Titre2"/>
        <w:jc w:val="both"/>
        <w:rPr>
          <w:rFonts w:eastAsiaTheme="minorHAnsi"/>
          <w:b/>
        </w:rPr>
      </w:pPr>
      <w:r w:rsidRPr="00A837B8">
        <w:rPr>
          <w:rFonts w:eastAsiaTheme="minorHAnsi"/>
        </w:rPr>
        <w:t>Les symptômes de la fièvre typhoïde comprennent de la fièvre, des maux de tête, des courbatures, des douleurs abdominales, de la constipation ou de la diarrhée, de l'abattement</w:t>
      </w:r>
      <w:r>
        <w:rPr>
          <w:rFonts w:eastAsiaTheme="minorHAnsi"/>
          <w:b/>
        </w:rPr>
        <w:t xml:space="preserve">, </w:t>
      </w:r>
      <w:r w:rsidRPr="00A837B8">
        <w:rPr>
          <w:rFonts w:eastAsiaTheme="minorHAnsi"/>
        </w:rPr>
        <w:t>un manque d'appétit et des nausées.</w:t>
      </w:r>
    </w:p>
    <w:p w14:paraId="64C31631" w14:textId="77777777" w:rsidR="00B14B19" w:rsidRPr="00B14B19" w:rsidRDefault="00B14B19" w:rsidP="00B14B19">
      <w:pPr>
        <w:spacing w:after="0" w:line="276" w:lineRule="auto"/>
        <w:rPr>
          <w:rFonts w:ascii="Times New Roman" w:eastAsia="Times New Roman" w:hAnsi="Times New Roman" w:cs="Times New Roman"/>
          <w:sz w:val="24"/>
          <w:szCs w:val="24"/>
          <w:lang w:eastAsia="fr-FR"/>
        </w:rPr>
      </w:pPr>
    </w:p>
    <w:p w14:paraId="2B373FC0" w14:textId="77777777" w:rsidR="00B14B19" w:rsidRPr="00B14B19" w:rsidRDefault="00B14B19" w:rsidP="00B14B19">
      <w:pPr>
        <w:keepNext/>
        <w:keepLines/>
        <w:spacing w:before="40" w:after="0" w:line="276" w:lineRule="auto"/>
        <w:outlineLvl w:val="1"/>
        <w:rPr>
          <w:rFonts w:ascii="Arial" w:eastAsiaTheme="majorEastAsia" w:hAnsi="Arial" w:cstheme="majorBidi"/>
          <w:b/>
          <w:color w:val="000000" w:themeColor="text1"/>
          <w:sz w:val="28"/>
          <w:szCs w:val="28"/>
        </w:rPr>
      </w:pPr>
      <w:r w:rsidRPr="00B14B19">
        <w:rPr>
          <w:rFonts w:ascii="Arial" w:eastAsiaTheme="majorEastAsia" w:hAnsi="Arial" w:cstheme="majorBidi"/>
          <w:b/>
          <w:color w:val="000000" w:themeColor="text1"/>
          <w:sz w:val="28"/>
          <w:szCs w:val="28"/>
        </w:rPr>
        <w:t>Qui peut être infecté ?</w:t>
      </w:r>
    </w:p>
    <w:p w14:paraId="582D2EE1" w14:textId="77777777" w:rsidR="00951BBD" w:rsidRPr="00951BBD" w:rsidRDefault="00951BBD" w:rsidP="00951BBD">
      <w:pPr>
        <w:pStyle w:val="Titre2"/>
        <w:jc w:val="both"/>
        <w:rPr>
          <w:rFonts w:eastAsiaTheme="minorHAnsi"/>
        </w:rPr>
      </w:pPr>
      <w:r w:rsidRPr="0035013B">
        <w:rPr>
          <w:rFonts w:eastAsiaTheme="minorHAnsi"/>
        </w:rPr>
        <w:t>Tout le monde peut attraper la fièvre typhoïde en consommant de l’eau ou des aliments contaminés.</w:t>
      </w:r>
      <w:r w:rsidRPr="00951BBD">
        <w:rPr>
          <w:rFonts w:eastAsiaTheme="minorHAnsi"/>
        </w:rPr>
        <w:t xml:space="preserve"> </w:t>
      </w:r>
      <w:r w:rsidRPr="0035013B">
        <w:rPr>
          <w:rFonts w:eastAsiaTheme="minorHAnsi"/>
        </w:rPr>
        <w:t>En France, la maladie touche surtout des personnes qui ont voyagé récemment dans des régions où les conditions d’hygiène sont parfois insuffisantes, comme en Asie ou en Afrique.</w:t>
      </w:r>
    </w:p>
    <w:p w14:paraId="5ED3F721" w14:textId="586C597C" w:rsidR="00B14B19" w:rsidRPr="00B14B19" w:rsidRDefault="00B14B19" w:rsidP="00B14B19">
      <w:pPr>
        <w:spacing w:after="0" w:line="276" w:lineRule="auto"/>
        <w:rPr>
          <w:rFonts w:ascii="Times New Roman" w:eastAsia="Times New Roman" w:hAnsi="Times New Roman" w:cs="Times New Roman"/>
          <w:sz w:val="24"/>
          <w:szCs w:val="24"/>
          <w:lang w:eastAsia="fr-FR"/>
        </w:rPr>
      </w:pPr>
    </w:p>
    <w:p w14:paraId="1E735079" w14:textId="77777777" w:rsidR="00951BBD" w:rsidRDefault="00B14B19" w:rsidP="00951BBD">
      <w:pPr>
        <w:spacing w:line="276" w:lineRule="auto"/>
        <w:jc w:val="both"/>
        <w:rPr>
          <w:rFonts w:ascii="Arial" w:eastAsiaTheme="majorEastAsia" w:hAnsi="Arial" w:cstheme="majorBidi"/>
          <w:bCs/>
          <w:color w:val="000000" w:themeColor="text1"/>
          <w:sz w:val="24"/>
          <w:szCs w:val="24"/>
          <w:lang w:eastAsia="fr-FR"/>
        </w:rPr>
      </w:pPr>
      <w:r w:rsidRPr="00B14B19">
        <w:rPr>
          <w:rFonts w:ascii="Arial" w:eastAsiaTheme="majorEastAsia" w:hAnsi="Arial" w:cstheme="majorBidi"/>
          <w:b/>
          <w:color w:val="000000" w:themeColor="text1"/>
          <w:sz w:val="28"/>
          <w:szCs w:val="28"/>
          <w:lang w:eastAsia="fr-FR"/>
        </w:rPr>
        <w:t>Comment se transmet l’infection ?</w:t>
      </w:r>
    </w:p>
    <w:p w14:paraId="103E3F89" w14:textId="2CFE3173" w:rsidR="00951BBD" w:rsidRPr="00951BBD" w:rsidRDefault="00951BBD" w:rsidP="00951BBD">
      <w:pPr>
        <w:spacing w:line="276" w:lineRule="auto"/>
        <w:jc w:val="both"/>
        <w:rPr>
          <w:rFonts w:ascii="Arial" w:hAnsi="Arial" w:cstheme="majorBidi"/>
          <w:bCs/>
          <w:color w:val="000000" w:themeColor="text1"/>
          <w:sz w:val="24"/>
          <w:szCs w:val="24"/>
        </w:rPr>
      </w:pPr>
      <w:r w:rsidRPr="00951BBD">
        <w:rPr>
          <w:rFonts w:ascii="Arial" w:hAnsi="Arial" w:cstheme="majorBidi"/>
          <w:bCs/>
          <w:color w:val="000000" w:themeColor="text1"/>
          <w:sz w:val="24"/>
          <w:szCs w:val="24"/>
        </w:rPr>
        <w:t xml:space="preserve">La fièvre typhoïde et paratyphoïde </w:t>
      </w:r>
      <w:proofErr w:type="gramStart"/>
      <w:r w:rsidRPr="00951BBD">
        <w:rPr>
          <w:rFonts w:ascii="Arial" w:hAnsi="Arial" w:cstheme="majorBidi"/>
          <w:bCs/>
          <w:color w:val="000000" w:themeColor="text1"/>
          <w:sz w:val="24"/>
          <w:szCs w:val="24"/>
        </w:rPr>
        <w:t>peuvent</w:t>
      </w:r>
      <w:proofErr w:type="gramEnd"/>
      <w:r w:rsidRPr="00951BBD">
        <w:rPr>
          <w:rFonts w:ascii="Arial" w:hAnsi="Arial" w:cstheme="majorBidi"/>
          <w:bCs/>
          <w:color w:val="000000" w:themeColor="text1"/>
          <w:sz w:val="24"/>
          <w:szCs w:val="24"/>
        </w:rPr>
        <w:t xml:space="preserve"> se transmettre en avalant de l’eau ou des aliments contaminés par une bactérie présente dans les selles d’une personne infectée. Les aliments et les boissons peuvent être contaminés par la bactérie lorsqu'une personne infectée </w:t>
      </w:r>
      <w:proofErr w:type="gramStart"/>
      <w:r w:rsidRPr="00951BBD">
        <w:rPr>
          <w:rFonts w:ascii="Arial" w:hAnsi="Arial" w:cstheme="majorBidi"/>
          <w:bCs/>
          <w:color w:val="000000" w:themeColor="text1"/>
          <w:sz w:val="24"/>
          <w:szCs w:val="24"/>
        </w:rPr>
        <w:t>les manipule</w:t>
      </w:r>
      <w:proofErr w:type="gramEnd"/>
      <w:r w:rsidRPr="00951BBD">
        <w:rPr>
          <w:rFonts w:ascii="Arial" w:hAnsi="Arial" w:cstheme="majorBidi"/>
          <w:bCs/>
          <w:color w:val="000000" w:themeColor="text1"/>
          <w:sz w:val="24"/>
          <w:szCs w:val="24"/>
        </w:rPr>
        <w:t xml:space="preserve"> avec des mains sales ou lorsque des mouches se posent dessus. Les crustacés et coquillages peuvent également contenir les bactéries s'ils ont séjourné dans de l'eau contaminée.</w:t>
      </w:r>
      <w:r>
        <w:rPr>
          <w:rFonts w:ascii="Arial" w:hAnsi="Arial" w:cstheme="majorBidi"/>
          <w:bCs/>
          <w:color w:val="000000" w:themeColor="text1"/>
          <w:sz w:val="24"/>
          <w:szCs w:val="24"/>
        </w:rPr>
        <w:br/>
      </w:r>
      <w:r w:rsidRPr="00951BBD">
        <w:rPr>
          <w:rFonts w:ascii="Arial" w:hAnsi="Arial" w:cstheme="majorBidi"/>
          <w:bCs/>
          <w:color w:val="000000" w:themeColor="text1"/>
          <w:sz w:val="24"/>
          <w:szCs w:val="24"/>
        </w:rPr>
        <w:t>L’infection ne se transmet pas par contact direct entre personnes, mais par voie alimentaire ou par l’eau.</w:t>
      </w:r>
    </w:p>
    <w:p w14:paraId="04BCA567" w14:textId="2B7121F4" w:rsidR="00B14B19" w:rsidRPr="00B14B19" w:rsidRDefault="00B14B19" w:rsidP="00B14B19">
      <w:pPr>
        <w:spacing w:after="0" w:line="276" w:lineRule="auto"/>
        <w:rPr>
          <w:rFonts w:ascii="Arial" w:eastAsiaTheme="majorEastAsia" w:hAnsi="Arial" w:cstheme="majorBidi"/>
          <w:bCs/>
          <w:color w:val="000000" w:themeColor="text1"/>
          <w:sz w:val="24"/>
          <w:szCs w:val="24"/>
          <w:lang w:eastAsia="fr-FR"/>
        </w:rPr>
      </w:pPr>
    </w:p>
    <w:p w14:paraId="54221B63" w14:textId="77777777" w:rsidR="00B14B19" w:rsidRPr="00B14B19" w:rsidRDefault="00B14B19" w:rsidP="00B14B19">
      <w:pPr>
        <w:spacing w:after="0" w:line="240" w:lineRule="auto"/>
        <w:rPr>
          <w:rFonts w:ascii="Arial" w:eastAsiaTheme="majorEastAsia" w:hAnsi="Arial" w:cstheme="majorBidi"/>
          <w:bCs/>
          <w:color w:val="000000" w:themeColor="text1"/>
          <w:sz w:val="24"/>
          <w:szCs w:val="24"/>
          <w:lang w:eastAsia="fr-FR"/>
        </w:rPr>
      </w:pPr>
    </w:p>
    <w:p w14:paraId="3B817CEE" w14:textId="77777777" w:rsidR="00B14B19" w:rsidRPr="00B14B19" w:rsidRDefault="00B14B19" w:rsidP="00B14B19">
      <w:pPr>
        <w:spacing w:after="0" w:line="240" w:lineRule="auto"/>
        <w:rPr>
          <w:rFonts w:ascii="Arial" w:eastAsiaTheme="majorEastAsia" w:hAnsi="Arial" w:cstheme="majorBidi"/>
          <w:b/>
          <w:color w:val="000000" w:themeColor="text1"/>
          <w:sz w:val="28"/>
          <w:szCs w:val="28"/>
          <w:lang w:eastAsia="fr-FR"/>
        </w:rPr>
      </w:pPr>
      <w:r w:rsidRPr="00B14B19">
        <w:rPr>
          <w:rFonts w:ascii="Arial" w:eastAsiaTheme="majorEastAsia" w:hAnsi="Arial" w:cstheme="majorBidi"/>
          <w:b/>
          <w:color w:val="000000" w:themeColor="text1"/>
          <w:sz w:val="28"/>
          <w:szCs w:val="28"/>
          <w:lang w:eastAsia="fr-FR"/>
        </w:rPr>
        <w:t xml:space="preserve">Comment peut-on éviter d’être contaminé ? </w:t>
      </w:r>
    </w:p>
    <w:p w14:paraId="1274AE7D" w14:textId="77777777" w:rsidR="00951BBD" w:rsidRPr="00951BBD" w:rsidRDefault="00951BBD" w:rsidP="00951BBD">
      <w:pPr>
        <w:spacing w:after="0" w:line="276" w:lineRule="auto"/>
        <w:jc w:val="both"/>
        <w:rPr>
          <w:rFonts w:ascii="Arial" w:hAnsi="Arial"/>
          <w:sz w:val="24"/>
          <w:szCs w:val="24"/>
        </w:rPr>
      </w:pPr>
      <w:r w:rsidRPr="00951BBD">
        <w:rPr>
          <w:rFonts w:ascii="Arial" w:hAnsi="Arial"/>
          <w:sz w:val="24"/>
          <w:szCs w:val="24"/>
        </w:rPr>
        <w:t>On peut éviter de se contaminer facilement grâce à un vaccin qui peut être administré par son médecin avant de partir en voyage, et avec une bonne hygiène lorsqu'on se trouve à l'étranger. </w:t>
      </w:r>
      <w:r w:rsidRPr="00951BBD">
        <w:rPr>
          <w:rFonts w:ascii="Arial" w:hAnsi="Arial"/>
          <w:sz w:val="24"/>
          <w:szCs w:val="24"/>
        </w:rPr>
        <w:br/>
        <w:t>• Manger uniquement de la nourriture fraîchement préparée, cuite et servie très chaude, ou bien des fruits que l'on a pelé soi-même, comme des bananes ou des mangues.</w:t>
      </w:r>
    </w:p>
    <w:p w14:paraId="2156BDFD" w14:textId="77777777" w:rsidR="00951BBD" w:rsidRPr="00951BBD" w:rsidRDefault="00951BBD" w:rsidP="00951BBD">
      <w:pPr>
        <w:spacing w:after="0" w:line="276" w:lineRule="auto"/>
        <w:jc w:val="both"/>
        <w:rPr>
          <w:rFonts w:ascii="Arial" w:hAnsi="Arial"/>
          <w:sz w:val="24"/>
          <w:szCs w:val="24"/>
        </w:rPr>
      </w:pPr>
      <w:r w:rsidRPr="00951BBD">
        <w:rPr>
          <w:rFonts w:ascii="Arial" w:hAnsi="Arial"/>
          <w:sz w:val="24"/>
          <w:szCs w:val="24"/>
        </w:rPr>
        <w:t>• Boire de l’eau en bouteille bien fermée ou de l'eau bouillie, ou du lait pasteurisé. Quand on boit de l'eau en bouteille, s'assurer que la capsule est intacte ou choisir de l'eau gazeuse pour être sûr que la bouteille n'a pas été remplie une seconde fois. </w:t>
      </w:r>
    </w:p>
    <w:p w14:paraId="17C35ED1" w14:textId="77777777" w:rsidR="00951BBD" w:rsidRPr="00951BBD" w:rsidRDefault="00951BBD" w:rsidP="00951BBD">
      <w:pPr>
        <w:spacing w:after="0" w:line="276" w:lineRule="auto"/>
        <w:jc w:val="both"/>
        <w:rPr>
          <w:rFonts w:ascii="Arial" w:hAnsi="Arial"/>
          <w:sz w:val="24"/>
          <w:szCs w:val="24"/>
        </w:rPr>
      </w:pPr>
      <w:r w:rsidRPr="00951BBD">
        <w:rPr>
          <w:rFonts w:ascii="Arial" w:hAnsi="Arial"/>
          <w:sz w:val="24"/>
          <w:szCs w:val="24"/>
        </w:rPr>
        <w:t>• Se laver souvent les mains avec de l'eau et du savon.</w:t>
      </w:r>
    </w:p>
    <w:p w14:paraId="3D192B7A" w14:textId="77777777" w:rsidR="00951BBD" w:rsidRPr="00951BBD" w:rsidRDefault="00951BBD" w:rsidP="00951BBD">
      <w:pPr>
        <w:spacing w:after="0" w:line="276" w:lineRule="auto"/>
        <w:jc w:val="both"/>
        <w:rPr>
          <w:rFonts w:ascii="Arial" w:hAnsi="Arial"/>
          <w:sz w:val="24"/>
          <w:szCs w:val="24"/>
        </w:rPr>
      </w:pPr>
      <w:r w:rsidRPr="00951BBD">
        <w:rPr>
          <w:rFonts w:ascii="Arial" w:hAnsi="Arial"/>
          <w:sz w:val="24"/>
          <w:szCs w:val="24"/>
        </w:rPr>
        <w:t>• Se laver les mains avant de préparer la nourriture, de manger ou de boire, et après être allé aux toilettes. </w:t>
      </w:r>
    </w:p>
    <w:p w14:paraId="09A5BFF7" w14:textId="77777777" w:rsidR="00951BBD" w:rsidRPr="00951BBD" w:rsidRDefault="00951BBD" w:rsidP="00951BBD">
      <w:pPr>
        <w:spacing w:after="0" w:line="276" w:lineRule="auto"/>
        <w:jc w:val="both"/>
        <w:rPr>
          <w:rFonts w:ascii="Arial" w:hAnsi="Arial"/>
          <w:sz w:val="24"/>
          <w:szCs w:val="24"/>
        </w:rPr>
      </w:pPr>
      <w:r w:rsidRPr="00951BBD">
        <w:rPr>
          <w:rFonts w:ascii="Arial" w:hAnsi="Arial"/>
          <w:sz w:val="24"/>
          <w:szCs w:val="24"/>
        </w:rPr>
        <w:t>• Utiliser de l'eau en bouteille ou de l'eau bouillie pour se brosser les dents. Ne pas utiliser l'eau du robinet.</w:t>
      </w:r>
    </w:p>
    <w:p w14:paraId="041BD08F" w14:textId="77777777" w:rsidR="00B14B19" w:rsidRPr="00B14B19" w:rsidRDefault="00B14B19" w:rsidP="00B14B19">
      <w:pPr>
        <w:spacing w:after="0" w:line="276" w:lineRule="auto"/>
        <w:rPr>
          <w:rFonts w:ascii="Arial" w:eastAsiaTheme="majorEastAsia" w:hAnsi="Arial" w:cstheme="majorBidi"/>
          <w:bCs/>
          <w:color w:val="000000" w:themeColor="text1"/>
          <w:sz w:val="24"/>
          <w:szCs w:val="24"/>
          <w:lang w:eastAsia="fr-FR"/>
        </w:rPr>
      </w:pPr>
    </w:p>
    <w:p w14:paraId="3A1CAEA7" w14:textId="77777777" w:rsidR="00B14B19" w:rsidRPr="00B14B19" w:rsidRDefault="00B14B19" w:rsidP="00B14B19">
      <w:pPr>
        <w:spacing w:after="0" w:line="276" w:lineRule="auto"/>
        <w:rPr>
          <w:rFonts w:ascii="Arial" w:hAnsi="Arial"/>
          <w:b/>
          <w:sz w:val="28"/>
          <w:szCs w:val="28"/>
          <w:lang w:eastAsia="fr-FR"/>
        </w:rPr>
      </w:pPr>
      <w:r w:rsidRPr="00B14B19">
        <w:rPr>
          <w:rFonts w:ascii="Arial" w:eastAsiaTheme="majorEastAsia" w:hAnsi="Arial" w:cstheme="majorBidi"/>
          <w:b/>
          <w:color w:val="000000" w:themeColor="text1"/>
          <w:sz w:val="28"/>
          <w:szCs w:val="28"/>
          <w:lang w:eastAsia="fr-FR"/>
        </w:rPr>
        <w:t>Existe-t-il un traitement ?</w:t>
      </w:r>
    </w:p>
    <w:p w14:paraId="3223B589" w14:textId="77777777" w:rsidR="00951BBD" w:rsidRPr="00951BBD" w:rsidRDefault="00951BBD" w:rsidP="00951BBD">
      <w:pPr>
        <w:spacing w:after="0" w:line="276" w:lineRule="auto"/>
        <w:jc w:val="both"/>
        <w:rPr>
          <w:rFonts w:ascii="Arial" w:hAnsi="Arial"/>
          <w:sz w:val="24"/>
          <w:szCs w:val="24"/>
        </w:rPr>
      </w:pPr>
      <w:r w:rsidRPr="00951BBD">
        <w:rPr>
          <w:rFonts w:ascii="Arial" w:hAnsi="Arial"/>
          <w:sz w:val="24"/>
          <w:szCs w:val="24"/>
        </w:rPr>
        <w:t>Oui, la fièvre typhoïde est une infection bactérienne, elle peut être traitée par les antibiotiques. Il est extrêmement important de prendre le traitement jusqu’au bout. </w:t>
      </w:r>
    </w:p>
    <w:p w14:paraId="1EF812A7" w14:textId="77777777" w:rsidR="00951BBD" w:rsidRPr="00951BBD" w:rsidRDefault="00951BBD" w:rsidP="00951BBD">
      <w:pPr>
        <w:spacing w:after="0" w:line="276" w:lineRule="auto"/>
        <w:jc w:val="both"/>
        <w:rPr>
          <w:rFonts w:ascii="Arial" w:hAnsi="Arial"/>
          <w:sz w:val="24"/>
          <w:szCs w:val="24"/>
        </w:rPr>
      </w:pPr>
      <w:r w:rsidRPr="00951BBD">
        <w:rPr>
          <w:rFonts w:ascii="Arial" w:hAnsi="Arial"/>
          <w:sz w:val="24"/>
          <w:szCs w:val="24"/>
        </w:rPr>
        <w:t>Il existe un vaccin pour se protéger en cas de voyage dans certains pays.</w:t>
      </w:r>
    </w:p>
    <w:p w14:paraId="367F0681" w14:textId="77777777" w:rsidR="00B14B19" w:rsidRPr="00B14B19" w:rsidRDefault="00B14B19" w:rsidP="00B14B19">
      <w:pPr>
        <w:spacing w:after="0" w:line="276" w:lineRule="auto"/>
        <w:rPr>
          <w:rFonts w:ascii="Arial" w:hAnsi="Arial" w:cs="Arial"/>
          <w:sz w:val="24"/>
          <w:szCs w:val="24"/>
        </w:rPr>
      </w:pPr>
    </w:p>
    <w:p w14:paraId="4229433A" w14:textId="77777777" w:rsidR="00B14B19" w:rsidRPr="00B14B19" w:rsidRDefault="00B14B19" w:rsidP="00B14B19">
      <w:pPr>
        <w:rPr>
          <w:rFonts w:ascii="Arial" w:hAnsi="Arial" w:cs="Arial"/>
          <w:b/>
          <w:bCs/>
          <w:color w:val="000000" w:themeColor="text1"/>
          <w:sz w:val="28"/>
          <w:szCs w:val="28"/>
        </w:rPr>
      </w:pPr>
      <w:r w:rsidRPr="00B14B19">
        <w:rPr>
          <w:rFonts w:ascii="Arial" w:hAnsi="Arial" w:cs="Arial"/>
          <w:b/>
          <w:bCs/>
          <w:color w:val="000000" w:themeColor="text1"/>
          <w:sz w:val="28"/>
          <w:szCs w:val="28"/>
        </w:rPr>
        <w:t>Liens web :</w:t>
      </w:r>
    </w:p>
    <w:p w14:paraId="4404E309" w14:textId="77777777" w:rsidR="00B14B19" w:rsidRPr="00B14B19" w:rsidRDefault="00951BBD" w:rsidP="00B14B19">
      <w:pPr>
        <w:numPr>
          <w:ilvl w:val="0"/>
          <w:numId w:val="1"/>
        </w:numPr>
        <w:spacing w:after="0" w:line="240" w:lineRule="auto"/>
        <w:contextualSpacing/>
        <w:rPr>
          <w:rFonts w:ascii="Arial" w:hAnsi="Arial" w:cs="Arial"/>
          <w:color w:val="7030A0"/>
          <w:sz w:val="24"/>
          <w:szCs w:val="24"/>
        </w:rPr>
      </w:pPr>
      <w:hyperlink r:id="rId9" w:history="1">
        <w:r w:rsidR="00B14B19" w:rsidRPr="00B14B19">
          <w:rPr>
            <w:rFonts w:ascii="Arial" w:hAnsi="Arial" w:cs="Arial"/>
            <w:color w:val="7030A0"/>
            <w:sz w:val="24"/>
            <w:szCs w:val="24"/>
            <w:u w:val="single"/>
          </w:rPr>
          <w:t>https://www.pasteur.fr/fr/centre-medical/fiches-maladies/fievres-typhoide-paratyphoide</w:t>
        </w:r>
      </w:hyperlink>
    </w:p>
    <w:p w14:paraId="0A869761" w14:textId="77777777" w:rsidR="00B14B19" w:rsidRPr="00B14B19" w:rsidRDefault="00951BBD" w:rsidP="00B14B19">
      <w:pPr>
        <w:numPr>
          <w:ilvl w:val="0"/>
          <w:numId w:val="1"/>
        </w:numPr>
        <w:spacing w:after="0" w:line="240" w:lineRule="auto"/>
        <w:contextualSpacing/>
        <w:rPr>
          <w:rFonts w:ascii="Arial" w:hAnsi="Arial" w:cs="Arial"/>
          <w:color w:val="7030A0"/>
          <w:sz w:val="24"/>
          <w:szCs w:val="24"/>
        </w:rPr>
      </w:pPr>
      <w:hyperlink r:id="rId10" w:history="1">
        <w:r w:rsidR="00B14B19" w:rsidRPr="00B14B19">
          <w:rPr>
            <w:rFonts w:ascii="Arial" w:hAnsi="Arial" w:cs="Arial"/>
            <w:color w:val="7030A0"/>
            <w:sz w:val="24"/>
            <w:szCs w:val="24"/>
            <w:u w:val="single"/>
          </w:rPr>
          <w:t>https://vaccination-info-service.fr/Les-maladies-et-leurs-vaccins/Fievre-typhoide</w:t>
        </w:r>
      </w:hyperlink>
    </w:p>
    <w:p w14:paraId="686A262C" w14:textId="77777777" w:rsidR="00B14B19" w:rsidRPr="00B14B19" w:rsidRDefault="00951BBD" w:rsidP="00B14B19">
      <w:pPr>
        <w:numPr>
          <w:ilvl w:val="0"/>
          <w:numId w:val="1"/>
        </w:numPr>
        <w:spacing w:after="0" w:line="240" w:lineRule="auto"/>
        <w:contextualSpacing/>
        <w:rPr>
          <w:rFonts w:ascii="Arial" w:hAnsi="Arial" w:cs="Arial"/>
          <w:color w:val="7030A0"/>
          <w:sz w:val="24"/>
          <w:szCs w:val="24"/>
        </w:rPr>
      </w:pPr>
      <w:hyperlink r:id="rId11" w:history="1">
        <w:r w:rsidR="00B14B19" w:rsidRPr="00B14B19">
          <w:rPr>
            <w:rFonts w:ascii="Arial" w:hAnsi="Arial" w:cs="Arial"/>
            <w:color w:val="7030A0"/>
            <w:sz w:val="24"/>
            <w:szCs w:val="24"/>
            <w:u w:val="single"/>
          </w:rPr>
          <w:t>https://www.who.int/fr/news-room/fact-sheets/detail/typhoid</w:t>
        </w:r>
      </w:hyperlink>
      <w:r w:rsidR="00B14B19" w:rsidRPr="00B14B19">
        <w:rPr>
          <w:rFonts w:ascii="Arial" w:hAnsi="Arial" w:cs="Arial"/>
          <w:color w:val="7030A0"/>
          <w:sz w:val="24"/>
          <w:szCs w:val="24"/>
        </w:rPr>
        <w:t xml:space="preserve"> </w:t>
      </w:r>
    </w:p>
    <w:p w14:paraId="4B476031" w14:textId="77777777" w:rsidR="00B14B19" w:rsidRPr="00B14B19" w:rsidRDefault="00951BBD" w:rsidP="00B14B19">
      <w:pPr>
        <w:numPr>
          <w:ilvl w:val="0"/>
          <w:numId w:val="1"/>
        </w:numPr>
        <w:spacing w:after="0" w:line="240" w:lineRule="auto"/>
        <w:contextualSpacing/>
        <w:rPr>
          <w:rFonts w:ascii="Arial" w:hAnsi="Arial" w:cs="Arial"/>
          <w:color w:val="7030A0"/>
          <w:sz w:val="24"/>
          <w:szCs w:val="24"/>
        </w:rPr>
      </w:pPr>
      <w:hyperlink r:id="rId12" w:history="1">
        <w:r w:rsidR="00B14B19" w:rsidRPr="00B14B19">
          <w:rPr>
            <w:rFonts w:ascii="Arial" w:hAnsi="Arial" w:cs="Arial"/>
            <w:color w:val="7030A0"/>
            <w:sz w:val="24"/>
            <w:szCs w:val="24"/>
            <w:u w:val="single"/>
          </w:rPr>
          <w:t>https://www.pasteur.fr/fr/centre-medical/preparer-son-voyage</w:t>
        </w:r>
      </w:hyperlink>
    </w:p>
    <w:p w14:paraId="0C421B75" w14:textId="77777777" w:rsidR="00B14B19" w:rsidRPr="00B14B19" w:rsidRDefault="00951BBD" w:rsidP="00B14B19">
      <w:pPr>
        <w:numPr>
          <w:ilvl w:val="0"/>
          <w:numId w:val="1"/>
        </w:numPr>
        <w:spacing w:after="0" w:line="240" w:lineRule="auto"/>
        <w:contextualSpacing/>
        <w:rPr>
          <w:rFonts w:ascii="Arial" w:hAnsi="Arial" w:cs="Arial"/>
          <w:color w:val="7030A0"/>
          <w:sz w:val="24"/>
          <w:szCs w:val="24"/>
        </w:rPr>
      </w:pPr>
      <w:hyperlink r:id="rId13" w:history="1">
        <w:r w:rsidR="00B14B19" w:rsidRPr="00B14B19">
          <w:rPr>
            <w:rFonts w:ascii="Arial" w:hAnsi="Arial" w:cs="Arial"/>
            <w:color w:val="7030A0"/>
            <w:sz w:val="24"/>
            <w:szCs w:val="24"/>
            <w:u w:val="single"/>
          </w:rPr>
          <w:t>https://www.ameli.fr/assure/sante/themes/vaccination/vaccination-voyage</w:t>
        </w:r>
      </w:hyperlink>
    </w:p>
    <w:p w14:paraId="081EAA52" w14:textId="54529DE7" w:rsidR="00B14B19" w:rsidRPr="00B14B19" w:rsidRDefault="00B14B19" w:rsidP="00951BBD">
      <w:pPr>
        <w:contextualSpacing/>
        <w:rPr>
          <w:rFonts w:ascii="Arial" w:hAnsi="Arial" w:cs="Arial"/>
          <w:color w:val="000000" w:themeColor="text1"/>
          <w:sz w:val="24"/>
          <w:szCs w:val="24"/>
        </w:rPr>
      </w:pPr>
      <w:bookmarkStart w:id="0" w:name="_GoBack"/>
      <w:bookmarkEnd w:id="0"/>
    </w:p>
    <w:sectPr w:rsidR="00B14B19" w:rsidRPr="00B14B19" w:rsidSect="00B14B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8A1560"/>
    <w:multiLevelType w:val="hybridMultilevel"/>
    <w:tmpl w:val="A238C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B19"/>
    <w:rsid w:val="00884F32"/>
    <w:rsid w:val="00951BBD"/>
    <w:rsid w:val="00B14B19"/>
    <w:rsid w:val="00E47E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07B2"/>
  <w15:chartTrackingRefBased/>
  <w15:docId w15:val="{CE16F571-9683-4B73-8E47-EF91F4B6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autoRedefine/>
    <w:uiPriority w:val="9"/>
    <w:unhideWhenUsed/>
    <w:qFormat/>
    <w:rsid w:val="00951BBD"/>
    <w:pPr>
      <w:keepNext/>
      <w:keepLines/>
      <w:spacing w:before="40" w:after="0" w:line="276" w:lineRule="auto"/>
      <w:outlineLvl w:val="1"/>
    </w:pPr>
    <w:rPr>
      <w:rFonts w:ascii="Arial" w:eastAsiaTheme="majorEastAsia" w:hAnsi="Arial" w:cstheme="majorBidi"/>
      <w:bCs/>
      <w:color w:val="000000" w:themeColor="text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51BBD"/>
    <w:rPr>
      <w:rFonts w:ascii="Arial" w:eastAsiaTheme="majorEastAsia" w:hAnsi="Arial" w:cstheme="majorBidi"/>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ameli.fr/assure/sante/themes/vaccination/vaccination-voyage" TargetMode="External"/><Relationship Id="rId3" Type="http://schemas.openxmlformats.org/officeDocument/2006/relationships/settings" Target="settings.xml"/><Relationship Id="rId7" Type="http://schemas.openxmlformats.org/officeDocument/2006/relationships/hyperlink" Target="http://www.giantmicrobes.com/uk/" TargetMode="External"/><Relationship Id="rId12" Type="http://schemas.openxmlformats.org/officeDocument/2006/relationships/hyperlink" Target="https://www.pasteur.fr/fr/centre-medical/preparer-son-voy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who.int/fr/news-room/fact-sheets/detail/typhoid"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vaccination-info-service.fr/Les-maladies-et-leurs-vaccins/Fievre-typhoide" TargetMode="External"/><Relationship Id="rId4" Type="http://schemas.openxmlformats.org/officeDocument/2006/relationships/webSettings" Target="webSettings.xml"/><Relationship Id="rId9" Type="http://schemas.openxmlformats.org/officeDocument/2006/relationships/hyperlink" Target="https://www.pasteur.fr/fr/centre-medical/fiches-maladies/fievres-typhoide-paratyphoid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603</Words>
  <Characters>3318</Characters>
  <Application>Microsoft Office Word</Application>
  <DocSecurity>0</DocSecurity>
  <Lines>27</Lines>
  <Paragraphs>7</Paragraphs>
  <ScaleCrop>false</ScaleCrop>
  <Company>CHU de Nice</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HERMET LAURE CHU Nice</cp:lastModifiedBy>
  <cp:revision>3</cp:revision>
  <dcterms:created xsi:type="dcterms:W3CDTF">2025-08-21T13:10:00Z</dcterms:created>
  <dcterms:modified xsi:type="dcterms:W3CDTF">2025-08-29T15:07:00Z</dcterms:modified>
</cp:coreProperties>
</file>