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9B18" w14:textId="77777777" w:rsidR="0013251B" w:rsidRPr="003441D8" w:rsidRDefault="0013251B" w:rsidP="0013251B">
      <w:pPr>
        <w:pStyle w:val="NormalWeb"/>
        <w:jc w:val="center"/>
        <w:rPr>
          <w:rFonts w:ascii="Arial" w:hAnsi="Arial" w:cs="Arial"/>
          <w:b/>
          <w:bCs/>
          <w:color w:val="000000"/>
          <w:sz w:val="44"/>
          <w:szCs w:val="44"/>
        </w:rPr>
      </w:pPr>
      <w:r w:rsidRPr="003441D8">
        <w:rPr>
          <w:rFonts w:ascii="Arial" w:hAnsi="Arial" w:cs="Arial"/>
          <w:b/>
          <w:bCs/>
          <w:color w:val="000000"/>
          <w:sz w:val="44"/>
          <w:szCs w:val="44"/>
        </w:rPr>
        <w:t xml:space="preserve">Fiche info – Santé sexuelle </w:t>
      </w:r>
    </w:p>
    <w:p w14:paraId="6942ACA7" w14:textId="29248D84" w:rsidR="0013251B" w:rsidRPr="003441D8" w:rsidRDefault="0013251B" w:rsidP="0013251B">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39B71B98" wp14:editId="0AD89D53">
                <wp:simplePos x="0" y="0"/>
                <wp:positionH relativeFrom="margin">
                  <wp:align>center</wp:align>
                </wp:positionH>
                <wp:positionV relativeFrom="paragraph">
                  <wp:posOffset>354330</wp:posOffset>
                </wp:positionV>
                <wp:extent cx="6845300" cy="8410575"/>
                <wp:effectExtent l="19050" t="1905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4105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C8A85DD" id="Rectangle 1" o:spid="_x0000_s1026" alt="&quot;&quot;" style="position:absolute;margin-left:0;margin-top:27.9pt;width:539pt;height:66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" filled="f" strokecolor="#7030a0" strokeweight="2.25pt">
                <w10:wrap anchorx="margin"/>
              </v:rect>
            </w:pict>
          </mc:Fallback>
        </mc:AlternateContent>
      </w:r>
      <w:r w:rsidRPr="003441D8">
        <w:rPr>
          <w:rFonts w:ascii="Arial" w:hAnsi="Arial" w:cs="Arial"/>
          <w:b/>
          <w:bCs/>
          <w:color w:val="000000"/>
          <w:sz w:val="36"/>
          <w:szCs w:val="36"/>
        </w:rPr>
        <w:t>C’est quoi les verrues génitales ?</w:t>
      </w:r>
    </w:p>
    <w:p w14:paraId="3DE660B4" w14:textId="7A55C968" w:rsidR="0013251B" w:rsidRPr="003441D8" w:rsidRDefault="0013251B" w:rsidP="0013251B">
      <w:pPr>
        <w:pStyle w:val="NormalWeb"/>
        <w:rPr>
          <w:rFonts w:ascii="Arial" w:hAnsi="Arial" w:cs="Arial"/>
          <w:b/>
          <w:bCs/>
          <w:color w:val="000000"/>
          <w:sz w:val="28"/>
          <w:szCs w:val="28"/>
        </w:rPr>
      </w:pPr>
      <w:r>
        <w:rPr>
          <w:rFonts w:ascii="Arial" w:hAnsi="Arial" w:cs="Arial"/>
          <w:b/>
          <w:bCs/>
          <w:noProof/>
          <w:color w:val="000000"/>
          <w:sz w:val="36"/>
          <w:szCs w:val="36"/>
        </w:rPr>
        <w:drawing>
          <wp:anchor distT="0" distB="0" distL="114300" distR="114300" simplePos="0" relativeHeight="251660288" behindDoc="1" locked="0" layoutInCell="1" allowOverlap="1" wp14:anchorId="320A15A4" wp14:editId="481C8D6C">
            <wp:simplePos x="0" y="0"/>
            <wp:positionH relativeFrom="page">
              <wp:align>right</wp:align>
            </wp:positionH>
            <wp:positionV relativeFrom="paragraph">
              <wp:posOffset>12700</wp:posOffset>
            </wp:positionV>
            <wp:extent cx="749935" cy="762000"/>
            <wp:effectExtent l="0" t="0" r="0" b="0"/>
            <wp:wrapTight wrapText="bothSides">
              <wp:wrapPolygon edited="0">
                <wp:start x="0" y="0"/>
                <wp:lineTo x="0" y="21060"/>
                <wp:lineTo x="20850" y="21060"/>
                <wp:lineTo x="208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3441D8">
        <w:rPr>
          <w:rFonts w:ascii="Arial" w:hAnsi="Arial" w:cs="Arial"/>
          <w:b/>
          <w:bCs/>
          <w:color w:val="000000"/>
          <w:sz w:val="28"/>
          <w:szCs w:val="28"/>
        </w:rPr>
        <w:t>C’est quoi les verrues génitales ?</w:t>
      </w:r>
    </w:p>
    <w:p w14:paraId="4A18B1A8" w14:textId="77777777" w:rsidR="0013251B" w:rsidRPr="003441D8" w:rsidRDefault="0013251B" w:rsidP="00A824C3">
      <w:pPr>
        <w:pStyle w:val="NormalWeb"/>
        <w:jc w:val="both"/>
        <w:rPr>
          <w:rFonts w:ascii="Arial" w:hAnsi="Arial" w:cs="Arial"/>
          <w:color w:val="000000"/>
        </w:rPr>
      </w:pPr>
      <w:r w:rsidRPr="003441D8">
        <w:rPr>
          <w:rFonts w:ascii="Arial" w:hAnsi="Arial" w:cs="Arial"/>
          <w:color w:val="000000"/>
        </w:rPr>
        <w:t>Les verrues génitales</w:t>
      </w:r>
      <w:r>
        <w:rPr>
          <w:rFonts w:ascii="Arial" w:hAnsi="Arial" w:cs="Arial"/>
          <w:color w:val="000000"/>
        </w:rPr>
        <w:t xml:space="preserve"> (ou condylomes)</w:t>
      </w:r>
      <w:r w:rsidRPr="003441D8">
        <w:rPr>
          <w:rFonts w:ascii="Arial" w:hAnsi="Arial" w:cs="Arial"/>
          <w:color w:val="000000"/>
        </w:rPr>
        <w:t xml:space="preserve"> sont </w:t>
      </w:r>
      <w:r>
        <w:rPr>
          <w:rFonts w:ascii="Arial" w:hAnsi="Arial" w:cs="Arial"/>
          <w:color w:val="000000"/>
        </w:rPr>
        <w:t>une infection sexuellement transmissible causée par certains types de</w:t>
      </w:r>
      <w:r w:rsidRPr="003441D8">
        <w:rPr>
          <w:rFonts w:ascii="Arial" w:hAnsi="Arial" w:cs="Arial"/>
          <w:color w:val="000000"/>
        </w:rPr>
        <w:t xml:space="preserve"> virus</w:t>
      </w:r>
      <w:r>
        <w:rPr>
          <w:rFonts w:ascii="Arial" w:hAnsi="Arial" w:cs="Arial"/>
          <w:color w:val="000000"/>
        </w:rPr>
        <w:t xml:space="preserve"> </w:t>
      </w:r>
      <w:r w:rsidRPr="003441D8">
        <w:rPr>
          <w:rFonts w:ascii="Arial" w:hAnsi="Arial" w:cs="Arial"/>
          <w:color w:val="000000"/>
        </w:rPr>
        <w:t>HPV</w:t>
      </w:r>
      <w:r>
        <w:rPr>
          <w:rFonts w:ascii="Arial" w:hAnsi="Arial" w:cs="Arial"/>
          <w:color w:val="000000"/>
        </w:rPr>
        <w:t xml:space="preserve"> (</w:t>
      </w:r>
      <w:r w:rsidRPr="00C10679">
        <w:rPr>
          <w:rFonts w:ascii="Arial" w:hAnsi="Arial" w:cs="Arial"/>
          <w:i/>
          <w:iCs/>
          <w:color w:val="000000"/>
        </w:rPr>
        <w:t>papillomavirus humain</w:t>
      </w:r>
      <w:r>
        <w:rPr>
          <w:rFonts w:ascii="Arial" w:hAnsi="Arial" w:cs="Arial"/>
          <w:color w:val="000000"/>
        </w:rPr>
        <w:t>)</w:t>
      </w:r>
      <w:r w:rsidRPr="003441D8">
        <w:rPr>
          <w:rFonts w:ascii="Arial" w:hAnsi="Arial" w:cs="Arial"/>
          <w:color w:val="000000"/>
        </w:rPr>
        <w:t>. Ce</w:t>
      </w:r>
      <w:r>
        <w:rPr>
          <w:rFonts w:ascii="Arial" w:hAnsi="Arial" w:cs="Arial"/>
          <w:color w:val="000000"/>
        </w:rPr>
        <w:t xml:space="preserve"> sont des petites excroissances de peau qui apparaissent </w:t>
      </w:r>
      <w:r w:rsidRPr="003441D8">
        <w:rPr>
          <w:rFonts w:ascii="Arial" w:hAnsi="Arial" w:cs="Arial"/>
          <w:color w:val="000000"/>
        </w:rPr>
        <w:t>sur ou autour du pénis, de l'anus ou du vagin.</w:t>
      </w:r>
    </w:p>
    <w:p w14:paraId="306452D3" w14:textId="77777777" w:rsidR="0013251B" w:rsidRPr="003441D8" w:rsidRDefault="0013251B" w:rsidP="00A824C3">
      <w:pPr>
        <w:pStyle w:val="NormalWeb"/>
        <w:jc w:val="both"/>
        <w:rPr>
          <w:rFonts w:ascii="Arial" w:hAnsi="Arial" w:cs="Arial"/>
          <w:b/>
          <w:bCs/>
          <w:color w:val="000000"/>
          <w:sz w:val="28"/>
          <w:szCs w:val="28"/>
        </w:rPr>
      </w:pPr>
      <w:r w:rsidRPr="003441D8">
        <w:rPr>
          <w:rFonts w:ascii="Arial" w:hAnsi="Arial" w:cs="Arial"/>
          <w:b/>
          <w:bCs/>
          <w:color w:val="000000"/>
          <w:sz w:val="28"/>
          <w:szCs w:val="28"/>
        </w:rPr>
        <w:t>Quels sont les symptômes ?</w:t>
      </w:r>
    </w:p>
    <w:p w14:paraId="13CA257F" w14:textId="6BCC38B4" w:rsidR="0013251B" w:rsidRPr="004F770E" w:rsidRDefault="0013251B" w:rsidP="00A824C3">
      <w:pPr>
        <w:pStyle w:val="NormalWeb"/>
        <w:jc w:val="both"/>
        <w:rPr>
          <w:rFonts w:ascii="Arial" w:hAnsi="Arial" w:cs="Arial"/>
          <w:b/>
          <w:bCs/>
          <w:color w:val="000000"/>
          <w:sz w:val="28"/>
          <w:szCs w:val="28"/>
        </w:rPr>
      </w:pPr>
      <w:r w:rsidRPr="003441D8">
        <w:rPr>
          <w:rFonts w:ascii="Arial" w:hAnsi="Arial" w:cs="Arial"/>
          <w:color w:val="000000"/>
        </w:rPr>
        <w:t>Certaines personnes infectées n'ont aucun symptôme, alors que d'autres ont des verrues visibles. Chez les femmes</w:t>
      </w:r>
      <w:r w:rsidR="006507A2">
        <w:rPr>
          <w:rFonts w:ascii="Arial" w:hAnsi="Arial" w:cs="Arial"/>
          <w:color w:val="000000"/>
        </w:rPr>
        <w:t>,</w:t>
      </w:r>
      <w:r w:rsidRPr="003441D8">
        <w:rPr>
          <w:rFonts w:ascii="Arial" w:hAnsi="Arial" w:cs="Arial"/>
          <w:color w:val="000000"/>
        </w:rPr>
        <w:t xml:space="preserve"> les verrues se situent à l'intérieur et à l'extérieur du vagin, sur le col de l'utérus ou autour de l'anus. Chez les hommes</w:t>
      </w:r>
      <w:r w:rsidR="006507A2">
        <w:rPr>
          <w:rFonts w:ascii="Arial" w:hAnsi="Arial" w:cs="Arial"/>
          <w:color w:val="000000"/>
        </w:rPr>
        <w:t>,</w:t>
      </w:r>
      <w:r w:rsidRPr="003441D8">
        <w:rPr>
          <w:rFonts w:ascii="Arial" w:hAnsi="Arial" w:cs="Arial"/>
          <w:color w:val="000000"/>
        </w:rPr>
        <w:t xml:space="preserve"> les verrues génitales peuvent se situer sur l'extrémité ou sur le corps du pénis, ou autour de l'anus. Sans traitement</w:t>
      </w:r>
      <w:r w:rsidR="006507A2">
        <w:rPr>
          <w:rFonts w:ascii="Arial" w:hAnsi="Arial" w:cs="Arial"/>
          <w:color w:val="000000"/>
        </w:rPr>
        <w:t>,</w:t>
      </w:r>
      <w:r w:rsidRPr="003441D8">
        <w:rPr>
          <w:rFonts w:ascii="Arial" w:hAnsi="Arial" w:cs="Arial"/>
          <w:color w:val="000000"/>
        </w:rPr>
        <w:t xml:space="preserve"> les verrues </w:t>
      </w:r>
      <w:r>
        <w:rPr>
          <w:rFonts w:ascii="Arial" w:hAnsi="Arial" w:cs="Arial"/>
          <w:color w:val="000000"/>
        </w:rPr>
        <w:t xml:space="preserve">peuvent </w:t>
      </w:r>
      <w:r w:rsidR="006507A2">
        <w:rPr>
          <w:rFonts w:ascii="Arial" w:hAnsi="Arial" w:cs="Arial"/>
          <w:color w:val="000000"/>
        </w:rPr>
        <w:t>disparaitre</w:t>
      </w:r>
      <w:r w:rsidRPr="003441D8">
        <w:rPr>
          <w:rFonts w:ascii="Arial" w:hAnsi="Arial" w:cs="Arial"/>
          <w:color w:val="000000"/>
        </w:rPr>
        <w:t>, mais cela peut prendre des mois ou même des années. Plus rarement</w:t>
      </w:r>
      <w:r w:rsidR="006507A2">
        <w:rPr>
          <w:rFonts w:ascii="Arial" w:hAnsi="Arial" w:cs="Arial"/>
          <w:color w:val="000000"/>
        </w:rPr>
        <w:t>,</w:t>
      </w:r>
      <w:r w:rsidRPr="003441D8">
        <w:rPr>
          <w:rFonts w:ascii="Arial" w:hAnsi="Arial" w:cs="Arial"/>
          <w:color w:val="000000"/>
        </w:rPr>
        <w:t xml:space="preserve"> les verrues se transforment en une grosse lésion qui ressemble à un chou-fleur. Certains types de papillomavirus </w:t>
      </w:r>
      <w:r w:rsidR="006507A2">
        <w:rPr>
          <w:rFonts w:ascii="Arial" w:hAnsi="Arial" w:cs="Arial"/>
          <w:color w:val="000000"/>
        </w:rPr>
        <w:t xml:space="preserve">(différents de ceux qui causent les verrues) </w:t>
      </w:r>
      <w:r w:rsidRPr="003441D8">
        <w:rPr>
          <w:rFonts w:ascii="Arial" w:hAnsi="Arial" w:cs="Arial"/>
          <w:color w:val="000000"/>
        </w:rPr>
        <w:t>peuvent évoluer vers un cancer du col de l'utérus</w:t>
      </w:r>
      <w:r>
        <w:rPr>
          <w:rFonts w:ascii="Arial" w:hAnsi="Arial" w:cs="Arial"/>
          <w:color w:val="000000"/>
        </w:rPr>
        <w:t>.</w:t>
      </w:r>
    </w:p>
    <w:p w14:paraId="4D0D3F7E" w14:textId="77777777" w:rsidR="0013251B" w:rsidRPr="004F770E" w:rsidRDefault="0013251B" w:rsidP="00A824C3">
      <w:pPr>
        <w:pStyle w:val="NormalWeb"/>
        <w:jc w:val="both"/>
        <w:rPr>
          <w:rFonts w:ascii="Arial" w:hAnsi="Arial" w:cs="Arial"/>
          <w:b/>
          <w:bCs/>
          <w:color w:val="000000"/>
          <w:sz w:val="28"/>
          <w:szCs w:val="28"/>
        </w:rPr>
      </w:pPr>
      <w:r w:rsidRPr="004F770E">
        <w:rPr>
          <w:rFonts w:ascii="Arial" w:hAnsi="Arial" w:cs="Arial"/>
          <w:b/>
          <w:bCs/>
          <w:color w:val="000000"/>
          <w:sz w:val="28"/>
          <w:szCs w:val="28"/>
        </w:rPr>
        <w:t>Qui peut être infecté ?</w:t>
      </w:r>
    </w:p>
    <w:p w14:paraId="1049B41F" w14:textId="14A842D6" w:rsidR="0013251B" w:rsidRPr="003441D8" w:rsidRDefault="0013251B" w:rsidP="00A824C3">
      <w:pPr>
        <w:pStyle w:val="NormalWeb"/>
        <w:jc w:val="both"/>
        <w:rPr>
          <w:rFonts w:ascii="Arial" w:hAnsi="Arial" w:cs="Arial"/>
          <w:color w:val="000000"/>
        </w:rPr>
      </w:pPr>
      <w:r w:rsidRPr="003441D8">
        <w:rPr>
          <w:rFonts w:ascii="Arial" w:hAnsi="Arial" w:cs="Arial"/>
          <w:color w:val="000000"/>
        </w:rPr>
        <w:t xml:space="preserve">Toute personne ayant des rapports sexuels non protégées avec une personne infectée peut </w:t>
      </w:r>
      <w:r w:rsidR="006507A2">
        <w:rPr>
          <w:rFonts w:ascii="Arial" w:hAnsi="Arial" w:cs="Arial"/>
          <w:color w:val="000000"/>
        </w:rPr>
        <w:t>être contaminée et avoir</w:t>
      </w:r>
      <w:r w:rsidR="006507A2" w:rsidRPr="003441D8">
        <w:rPr>
          <w:rFonts w:ascii="Arial" w:hAnsi="Arial" w:cs="Arial"/>
          <w:color w:val="000000"/>
        </w:rPr>
        <w:t xml:space="preserve"> </w:t>
      </w:r>
      <w:r w:rsidRPr="003441D8">
        <w:rPr>
          <w:rFonts w:ascii="Arial" w:hAnsi="Arial" w:cs="Arial"/>
          <w:color w:val="000000"/>
        </w:rPr>
        <w:t xml:space="preserve">des verrues génitales. Ceux qui ont plusieurs partenaires sexuels ou ceux qui changent souvent de partenaire sont particulièrement à risque. </w:t>
      </w:r>
    </w:p>
    <w:p w14:paraId="768FB996" w14:textId="77777777" w:rsidR="0013251B" w:rsidRPr="004F770E" w:rsidRDefault="0013251B" w:rsidP="0013251B">
      <w:pPr>
        <w:pStyle w:val="NormalWeb"/>
        <w:rPr>
          <w:rFonts w:ascii="Arial" w:hAnsi="Arial" w:cs="Arial"/>
          <w:b/>
          <w:bCs/>
          <w:color w:val="000000"/>
          <w:sz w:val="28"/>
          <w:szCs w:val="28"/>
        </w:rPr>
      </w:pPr>
      <w:r w:rsidRPr="004F770E">
        <w:rPr>
          <w:rFonts w:ascii="Arial" w:hAnsi="Arial" w:cs="Arial"/>
          <w:b/>
          <w:bCs/>
          <w:color w:val="000000"/>
          <w:sz w:val="28"/>
          <w:szCs w:val="28"/>
        </w:rPr>
        <w:t xml:space="preserve">Comment se transmet l’infection ? </w:t>
      </w:r>
    </w:p>
    <w:p w14:paraId="02CFB5C5" w14:textId="77777777" w:rsidR="0013251B" w:rsidRPr="003441D8" w:rsidRDefault="0013251B" w:rsidP="00A824C3">
      <w:pPr>
        <w:pStyle w:val="NormalWeb"/>
        <w:jc w:val="both"/>
        <w:rPr>
          <w:rFonts w:ascii="Arial" w:hAnsi="Arial" w:cs="Arial"/>
          <w:color w:val="000000"/>
        </w:rPr>
      </w:pPr>
      <w:r w:rsidRPr="003441D8">
        <w:rPr>
          <w:rFonts w:ascii="Arial" w:hAnsi="Arial" w:cs="Arial"/>
          <w:color w:val="000000"/>
        </w:rPr>
        <w:t>Les verrues génitales se transmettent lors de rapports sexuels vaginaux, oraux ou anaux non protégés ou par contact direct, en touchant les verrues. Une personne infectée peut ne présenter aucun symptôme d'infection mais transmettre quand même le virus</w:t>
      </w:r>
      <w:r>
        <w:rPr>
          <w:rFonts w:ascii="Arial" w:hAnsi="Arial" w:cs="Arial"/>
          <w:color w:val="000000"/>
        </w:rPr>
        <w:t>.</w:t>
      </w:r>
    </w:p>
    <w:p w14:paraId="757CE6DC" w14:textId="77777777" w:rsidR="0013251B" w:rsidRPr="00093E39" w:rsidRDefault="0013251B" w:rsidP="0013251B">
      <w:pPr>
        <w:pStyle w:val="NormalWeb"/>
        <w:rPr>
          <w:rFonts w:ascii="Arial" w:hAnsi="Arial" w:cs="Arial"/>
          <w:b/>
          <w:bCs/>
          <w:color w:val="000000"/>
          <w:sz w:val="28"/>
          <w:szCs w:val="28"/>
        </w:rPr>
      </w:pPr>
      <w:r w:rsidRPr="00093E39">
        <w:rPr>
          <w:rFonts w:ascii="Arial" w:hAnsi="Arial" w:cs="Arial"/>
          <w:b/>
          <w:bCs/>
          <w:color w:val="000000"/>
          <w:sz w:val="28"/>
          <w:szCs w:val="28"/>
        </w:rPr>
        <w:t>Comment peut-on éviter d’être contaminé ?</w:t>
      </w:r>
    </w:p>
    <w:p w14:paraId="53B16AC7" w14:textId="10D5A45B" w:rsidR="0013251B" w:rsidRPr="003441D8" w:rsidRDefault="0013251B" w:rsidP="00A824C3">
      <w:pPr>
        <w:pStyle w:val="NormalWeb"/>
        <w:jc w:val="both"/>
        <w:rPr>
          <w:rFonts w:ascii="Arial" w:hAnsi="Arial" w:cs="Arial"/>
          <w:color w:val="000000"/>
        </w:rPr>
      </w:pPr>
      <w:r w:rsidRPr="003441D8">
        <w:rPr>
          <w:rFonts w:ascii="Arial" w:hAnsi="Arial" w:cs="Arial"/>
          <w:color w:val="000000"/>
        </w:rPr>
        <w:t xml:space="preserve">On peut prévenir l'infection en évitant le contact direct avec le virus. Les personnes qui ont une activité sexuelle diminuent le risque d'infection en utilisant toujours correctement un préservatif masculin ou féminin lors des rapports sexuels et en réduisant le nombre de leurs partenaires. Il existe également un vaccin contre le </w:t>
      </w:r>
      <w:r>
        <w:rPr>
          <w:rFonts w:ascii="Arial" w:hAnsi="Arial" w:cs="Arial"/>
          <w:color w:val="000000"/>
        </w:rPr>
        <w:t>HPV</w:t>
      </w:r>
      <w:r w:rsidRPr="00664242">
        <w:rPr>
          <w:rFonts w:ascii="Arial" w:hAnsi="Arial" w:cs="Arial"/>
          <w:color w:val="7030A0"/>
        </w:rPr>
        <w:t xml:space="preserve"> </w:t>
      </w:r>
      <w:hyperlink r:id="rId5" w:history="1">
        <w:r w:rsidR="00664242" w:rsidRPr="00664242">
          <w:rPr>
            <w:rFonts w:ascii="Arial" w:eastAsiaTheme="minorHAnsi" w:hAnsi="Arial" w:cs="Arial"/>
            <w:color w:val="7030A0"/>
            <w:u w:val="single"/>
            <w:lang w:eastAsia="en-US"/>
          </w:rPr>
          <w:t>l-fiche_info</w:t>
        </w:r>
        <w:r w:rsidR="00664242" w:rsidRPr="00664242">
          <w:rPr>
            <w:rFonts w:ascii="Arial" w:eastAsiaTheme="minorHAnsi" w:hAnsi="Arial" w:cs="Arial"/>
            <w:color w:val="7030A0"/>
            <w:u w:val="single"/>
            <w:lang w:eastAsia="en-US"/>
          </w:rPr>
          <w:t>s</w:t>
        </w:r>
        <w:r w:rsidR="00664242" w:rsidRPr="00664242">
          <w:rPr>
            <w:rFonts w:ascii="Arial" w:eastAsiaTheme="minorHAnsi" w:hAnsi="Arial" w:cs="Arial"/>
            <w:color w:val="7030A0"/>
            <w:u w:val="single"/>
            <w:lang w:eastAsia="en-US"/>
          </w:rPr>
          <w:t>-papillomavirus_HPV_25.docx</w:t>
        </w:r>
      </w:hyperlink>
      <w:r w:rsidR="00664242">
        <w:rPr>
          <w:rFonts w:ascii="Arial" w:eastAsiaTheme="minorHAnsi" w:hAnsi="Arial" w:cs="Arial"/>
          <w:color w:val="7030A0"/>
          <w:lang w:eastAsia="en-US"/>
        </w:rPr>
        <w:t xml:space="preserve"> </w:t>
      </w:r>
    </w:p>
    <w:p w14:paraId="585A3194" w14:textId="77777777" w:rsidR="0013251B" w:rsidRDefault="0013251B" w:rsidP="00A824C3">
      <w:pPr>
        <w:pStyle w:val="NormalWeb"/>
        <w:jc w:val="both"/>
        <w:rPr>
          <w:rFonts w:ascii="Arial" w:hAnsi="Arial" w:cs="Arial"/>
          <w:color w:val="000000"/>
        </w:rPr>
      </w:pPr>
      <w:r w:rsidRPr="003441D8">
        <w:rPr>
          <w:rFonts w:ascii="Arial" w:hAnsi="Arial" w:cs="Arial"/>
          <w:color w:val="000000"/>
        </w:rPr>
        <w:t>Les préservatifs masculins et féminins sont les seuls moyens contraceptifs qui protègent contre les verrues génitales sexuellement transmissibles. Ils ne protègent pas si les verrues sont situées sur d'autres parties génitales non protégées par le préservatif, par exemple un contact direct avec la peau à l'extérieur du vagin.</w:t>
      </w:r>
    </w:p>
    <w:p w14:paraId="172CDA14" w14:textId="77777777" w:rsidR="0013251B" w:rsidRPr="00093E39" w:rsidRDefault="0013251B" w:rsidP="0013251B">
      <w:pPr>
        <w:pStyle w:val="NormalWeb"/>
        <w:rPr>
          <w:rFonts w:ascii="Arial" w:hAnsi="Arial" w:cs="Arial"/>
          <w:b/>
          <w:bCs/>
          <w:color w:val="000000"/>
          <w:sz w:val="28"/>
          <w:szCs w:val="28"/>
        </w:rPr>
      </w:pPr>
      <w:r w:rsidRPr="00093E39">
        <w:rPr>
          <w:rFonts w:ascii="Arial" w:hAnsi="Arial" w:cs="Arial"/>
          <w:b/>
          <w:bCs/>
          <w:color w:val="000000"/>
          <w:sz w:val="28"/>
          <w:szCs w:val="28"/>
        </w:rPr>
        <w:t>Existe-t-il un traitement ?</w:t>
      </w:r>
    </w:p>
    <w:p w14:paraId="2EB6E68B" w14:textId="77777777" w:rsidR="0013251B" w:rsidRPr="003441D8" w:rsidRDefault="0013251B" w:rsidP="00A824C3">
      <w:pPr>
        <w:pStyle w:val="NormalWeb"/>
        <w:jc w:val="both"/>
        <w:rPr>
          <w:rFonts w:ascii="Arial" w:hAnsi="Arial" w:cs="Arial"/>
          <w:color w:val="000000"/>
        </w:rPr>
      </w:pPr>
      <w:r w:rsidRPr="003441D8">
        <w:rPr>
          <w:rFonts w:ascii="Arial" w:hAnsi="Arial" w:cs="Arial"/>
          <w:color w:val="000000"/>
        </w:rPr>
        <w:t>Les verrues génitales sont traitées en fonction de leur taille et de leur localisation</w:t>
      </w:r>
      <w:r>
        <w:rPr>
          <w:rFonts w:ascii="Arial" w:hAnsi="Arial" w:cs="Arial"/>
          <w:color w:val="000000"/>
        </w:rPr>
        <w:t xml:space="preserve"> par un médecin. </w:t>
      </w:r>
      <w:r w:rsidRPr="003441D8">
        <w:rPr>
          <w:rFonts w:ascii="Arial" w:hAnsi="Arial" w:cs="Arial"/>
          <w:color w:val="000000"/>
        </w:rPr>
        <w:t xml:space="preserve"> Les antibiotiques sont inefficaces puisque les verrues génitales sont dues à un virus. Il n'existe pas de possibilité de guérison immédiate et les verrues traitées peuvent réapparaître.</w:t>
      </w:r>
    </w:p>
    <w:p w14:paraId="3B151A67" w14:textId="77777777" w:rsidR="00193C66" w:rsidRDefault="00193C66"/>
    <w:sectPr w:rsidR="00193C66" w:rsidSect="001325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1B"/>
    <w:rsid w:val="0013251B"/>
    <w:rsid w:val="00193C66"/>
    <w:rsid w:val="006507A2"/>
    <w:rsid w:val="00664242"/>
    <w:rsid w:val="00A824C3"/>
    <w:rsid w:val="00EC2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57FA"/>
  <w15:chartTrackingRefBased/>
  <w15:docId w15:val="{6BA221E7-F59C-45C5-B9A5-3274CC86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25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3251B"/>
    <w:rPr>
      <w:color w:val="0563C1" w:themeColor="hyperlink"/>
      <w:u w:val="single"/>
    </w:rPr>
  </w:style>
  <w:style w:type="character" w:styleId="Lienhypertextesuivivisit">
    <w:name w:val="FollowedHyperlink"/>
    <w:basedOn w:val="Policepardfaut"/>
    <w:uiPriority w:val="99"/>
    <w:semiHidden/>
    <w:unhideWhenUsed/>
    <w:rsid w:val="0013251B"/>
    <w:rPr>
      <w:color w:val="954F72" w:themeColor="followedHyperlink"/>
      <w:u w:val="single"/>
    </w:rPr>
  </w:style>
  <w:style w:type="character" w:styleId="Marquedecommentaire">
    <w:name w:val="annotation reference"/>
    <w:basedOn w:val="Policepardfaut"/>
    <w:uiPriority w:val="99"/>
    <w:semiHidden/>
    <w:unhideWhenUsed/>
    <w:rsid w:val="00A824C3"/>
    <w:rPr>
      <w:sz w:val="16"/>
      <w:szCs w:val="16"/>
    </w:rPr>
  </w:style>
  <w:style w:type="paragraph" w:styleId="Commentaire">
    <w:name w:val="annotation text"/>
    <w:basedOn w:val="Normal"/>
    <w:link w:val="CommentaireCar"/>
    <w:uiPriority w:val="99"/>
    <w:semiHidden/>
    <w:unhideWhenUsed/>
    <w:rsid w:val="00A824C3"/>
    <w:pPr>
      <w:spacing w:line="240" w:lineRule="auto"/>
    </w:pPr>
    <w:rPr>
      <w:sz w:val="20"/>
      <w:szCs w:val="20"/>
    </w:rPr>
  </w:style>
  <w:style w:type="character" w:customStyle="1" w:styleId="CommentaireCar">
    <w:name w:val="Commentaire Car"/>
    <w:basedOn w:val="Policepardfaut"/>
    <w:link w:val="Commentaire"/>
    <w:uiPriority w:val="99"/>
    <w:semiHidden/>
    <w:rsid w:val="00A824C3"/>
    <w:rPr>
      <w:sz w:val="20"/>
      <w:szCs w:val="20"/>
    </w:rPr>
  </w:style>
  <w:style w:type="paragraph" w:styleId="Objetducommentaire">
    <w:name w:val="annotation subject"/>
    <w:basedOn w:val="Commentaire"/>
    <w:next w:val="Commentaire"/>
    <w:link w:val="ObjetducommentaireCar"/>
    <w:uiPriority w:val="99"/>
    <w:semiHidden/>
    <w:unhideWhenUsed/>
    <w:rsid w:val="00A824C3"/>
    <w:rPr>
      <w:b/>
      <w:bCs/>
    </w:rPr>
  </w:style>
  <w:style w:type="character" w:customStyle="1" w:styleId="ObjetducommentaireCar">
    <w:name w:val="Objet du commentaire Car"/>
    <w:basedOn w:val="CommentaireCar"/>
    <w:link w:val="Objetducommentaire"/>
    <w:uiPriority w:val="99"/>
    <w:semiHidden/>
    <w:rsid w:val="00A824C3"/>
    <w:rPr>
      <w:b/>
      <w:bCs/>
      <w:sz w:val="20"/>
      <w:szCs w:val="20"/>
    </w:rPr>
  </w:style>
  <w:style w:type="paragraph" w:styleId="Rvision">
    <w:name w:val="Revision"/>
    <w:hidden/>
    <w:uiPriority w:val="99"/>
    <w:semiHidden/>
    <w:rsid w:val="00650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w.officeapps.live.com/op/view.aspx?src=https%3A%2F%2Fe-bug-prod-stack-s3bucket-qfn1eoa6k1na.s3.amazonaws.com%2Feu-west-2%2Fdocuments%2Fl-fiche_infos-papillomavirus_HPV_25.docx&amp;wdOrigin=BROWSELINK"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2462</Characters>
  <Application>Microsoft Office Word</Application>
  <DocSecurity>0</DocSecurity>
  <Lines>20</Lines>
  <Paragraphs>5</Paragraphs>
  <ScaleCrop>false</ScaleCrop>
  <Company>CHU de Nice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2025-09-30T12:00:00Z</dcterms:created>
  <dcterms:modified xsi:type="dcterms:W3CDTF">2025-09-30T12:00:00Z</dcterms:modified>
</cp:coreProperties>
</file>