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138BE" w14:textId="247812D3" w:rsidR="003C45B3" w:rsidRDefault="003C45B3" w:rsidP="003C45B3">
      <w:pPr>
        <w:pStyle w:val="paragraph"/>
        <w:spacing w:before="0" w:beforeAutospacing="0" w:after="0" w:afterAutospacing="0"/>
        <w:jc w:val="center"/>
        <w:textAlignment w:val="baseline"/>
        <w:rPr>
          <w:rStyle w:val="normaltextrun"/>
          <w:rFonts w:ascii="Arial" w:hAnsi="Arial" w:cs="Arial"/>
          <w:b/>
          <w:bCs/>
          <w:color w:val="000000"/>
          <w:sz w:val="44"/>
          <w:szCs w:val="44"/>
        </w:rPr>
      </w:pPr>
      <w:bookmarkStart w:id="0" w:name="_GoBack"/>
      <w:bookmarkEnd w:id="0"/>
      <w:r w:rsidRPr="00B302F0">
        <w:rPr>
          <w:rFonts w:ascii="Arial" w:hAnsi="Arial" w:cs="Arial"/>
          <w:b/>
          <w:bCs/>
          <w:color w:val="000000" w:themeColor="text1"/>
          <w:sz w:val="44"/>
          <w:szCs w:val="44"/>
        </w:rPr>
        <w:t>Fiche info</w:t>
      </w:r>
      <w:r>
        <w:rPr>
          <w:rFonts w:ascii="Arial" w:hAnsi="Arial" w:cs="Arial"/>
          <w:b/>
          <w:bCs/>
          <w:color w:val="000000" w:themeColor="text1"/>
          <w:sz w:val="44"/>
          <w:szCs w:val="44"/>
        </w:rPr>
        <w:t>s</w:t>
      </w:r>
      <w:r w:rsidRPr="00B302F0">
        <w:rPr>
          <w:rFonts w:ascii="Arial" w:hAnsi="Arial" w:cs="Arial"/>
          <w:b/>
          <w:bCs/>
          <w:color w:val="000000" w:themeColor="text1"/>
          <w:sz w:val="44"/>
          <w:szCs w:val="44"/>
        </w:rPr>
        <w:t xml:space="preserve"> – </w:t>
      </w:r>
      <w:r w:rsidR="00B40F42">
        <w:rPr>
          <w:rFonts w:ascii="Arial" w:hAnsi="Arial" w:cs="Arial"/>
          <w:b/>
          <w:bCs/>
          <w:color w:val="000000" w:themeColor="text1"/>
          <w:sz w:val="44"/>
          <w:szCs w:val="44"/>
        </w:rPr>
        <w:t>Santé sexuelle</w:t>
      </w:r>
    </w:p>
    <w:p w14:paraId="691AA850" w14:textId="0FC984C3" w:rsidR="003C45B3" w:rsidRPr="00A418A5" w:rsidRDefault="003C45B3" w:rsidP="003C45B3">
      <w:pPr>
        <w:pStyle w:val="paragraph"/>
        <w:spacing w:before="0" w:beforeAutospacing="0" w:after="0" w:afterAutospacing="0"/>
        <w:jc w:val="center"/>
        <w:textAlignment w:val="baseline"/>
        <w:rPr>
          <w:rFonts w:ascii="Segoe UI" w:hAnsi="Segoe UI" w:cs="Segoe UI"/>
          <w:b/>
          <w:bCs/>
          <w:color w:val="000000"/>
          <w:sz w:val="36"/>
          <w:szCs w:val="36"/>
        </w:rPr>
      </w:pPr>
      <w:r w:rsidRPr="00A418A5">
        <w:rPr>
          <w:rStyle w:val="normaltextrun"/>
          <w:rFonts w:ascii="Arial" w:hAnsi="Arial" w:cs="Arial"/>
          <w:b/>
          <w:bCs/>
          <w:color w:val="000000"/>
          <w:sz w:val="36"/>
          <w:szCs w:val="36"/>
        </w:rPr>
        <w:t>C’est quoi le papillomavirus humain (HPV)</w:t>
      </w:r>
      <w:r>
        <w:rPr>
          <w:rStyle w:val="normaltextrun"/>
          <w:rFonts w:ascii="Arial" w:hAnsi="Arial" w:cs="Arial"/>
          <w:b/>
          <w:bCs/>
          <w:color w:val="000000"/>
          <w:sz w:val="36"/>
          <w:szCs w:val="36"/>
        </w:rPr>
        <w:t xml:space="preserve"> </w:t>
      </w:r>
      <w:r w:rsidRPr="00A418A5">
        <w:rPr>
          <w:rStyle w:val="normaltextrun"/>
          <w:rFonts w:ascii="Arial" w:hAnsi="Arial" w:cs="Arial"/>
          <w:b/>
          <w:bCs/>
          <w:color w:val="000000"/>
          <w:sz w:val="36"/>
          <w:szCs w:val="36"/>
        </w:rPr>
        <w:t>?</w:t>
      </w:r>
      <w:r w:rsidRPr="009B7744">
        <w:rPr>
          <w:rFonts w:cs="Arial"/>
          <w:b/>
          <w:bCs/>
          <w:noProof/>
        </w:rPr>
        <w:t xml:space="preserve"> </w:t>
      </w:r>
    </w:p>
    <w:p w14:paraId="79339305" w14:textId="6F7E3699" w:rsidR="003C45B3" w:rsidRPr="00B40F42" w:rsidRDefault="00B40F42" w:rsidP="00B40F42">
      <w:pPr>
        <w:pStyle w:val="paragraph"/>
        <w:spacing w:before="0" w:beforeAutospacing="0" w:after="0" w:afterAutospacing="0"/>
        <w:textAlignment w:val="baseline"/>
        <w:rPr>
          <w:rFonts w:ascii="Arial" w:hAnsi="Arial" w:cs="Arial"/>
          <w:color w:val="000000"/>
          <w:sz w:val="44"/>
          <w:szCs w:val="44"/>
        </w:rPr>
      </w:pPr>
      <w:r>
        <w:rPr>
          <w:rFonts w:ascii="Segoe UI" w:hAnsi="Segoe UI" w:cs="Segoe UI"/>
          <w:noProof/>
          <w:color w:val="2F5496"/>
          <w:sz w:val="18"/>
          <w:szCs w:val="18"/>
        </w:rPr>
        <w:drawing>
          <wp:anchor distT="0" distB="0" distL="114300" distR="114300" simplePos="0" relativeHeight="251666432" behindDoc="1" locked="0" layoutInCell="1" allowOverlap="1" wp14:anchorId="2CA01F07" wp14:editId="4A470EF4">
            <wp:simplePos x="0" y="0"/>
            <wp:positionH relativeFrom="column">
              <wp:posOffset>6296025</wp:posOffset>
            </wp:positionH>
            <wp:positionV relativeFrom="paragraph">
              <wp:posOffset>6350</wp:posOffset>
            </wp:positionV>
            <wp:extent cx="743585" cy="762000"/>
            <wp:effectExtent l="0" t="0" r="0" b="0"/>
            <wp:wrapTight wrapText="bothSides">
              <wp:wrapPolygon edited="0">
                <wp:start x="0" y="0"/>
                <wp:lineTo x="0" y="21060"/>
                <wp:lineTo x="21028" y="21060"/>
                <wp:lineTo x="2102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585" cy="762000"/>
                    </a:xfrm>
                    <a:prstGeom prst="rect">
                      <a:avLst/>
                    </a:prstGeom>
                    <a:noFill/>
                  </pic:spPr>
                </pic:pic>
              </a:graphicData>
            </a:graphic>
          </wp:anchor>
        </w:drawing>
      </w:r>
      <w:r w:rsidRPr="00521734">
        <w:rPr>
          <w:rFonts w:ascii="Arial" w:hAnsi="Arial" w:cs="Arial"/>
          <w:noProof/>
        </w:rPr>
        <mc:AlternateContent>
          <mc:Choice Requires="wps">
            <w:drawing>
              <wp:anchor distT="0" distB="0" distL="114300" distR="114300" simplePos="0" relativeHeight="251661312" behindDoc="1" locked="0" layoutInCell="1" allowOverlap="1" wp14:anchorId="59A2C395" wp14:editId="12199FAF">
                <wp:simplePos x="0" y="0"/>
                <wp:positionH relativeFrom="margin">
                  <wp:align>center</wp:align>
                </wp:positionH>
                <wp:positionV relativeFrom="paragraph">
                  <wp:posOffset>208915</wp:posOffset>
                </wp:positionV>
                <wp:extent cx="6991350" cy="8982075"/>
                <wp:effectExtent l="19050" t="19050" r="19050" b="28575"/>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982075"/>
                        </a:xfrm>
                        <a:prstGeom prst="rect">
                          <a:avLst/>
                        </a:prstGeom>
                        <a:noFill/>
                        <a:ln w="28575" cap="flat" cmpd="sng" algn="ctr">
                          <a:solidFill>
                            <a:srgbClr val="7030A0"/>
                          </a:solidFill>
                          <a:prstDash val="solid"/>
                          <a:miter lim="800000"/>
                        </a:ln>
                        <a:effectLst/>
                      </wps:spPr>
                      <wps:txbx>
                        <w:txbxContent>
                          <w:p w14:paraId="68881ED5" w14:textId="77777777" w:rsidR="003C45B3" w:rsidRDefault="003C45B3" w:rsidP="003C45B3"/>
                          <w:p w14:paraId="4913CA50" w14:textId="77777777" w:rsidR="003C45B3" w:rsidRDefault="003C45B3" w:rsidP="003C45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2C395" id="Rectangle 3" o:spid="_x0000_s1026" style="position:absolute;margin-left:0;margin-top:16.45pt;width:550.5pt;height:707.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" filled="f" strokecolor="#7030a0" strokeweight="2.25pt">
                <v:textbox>
                  <w:txbxContent>
                    <w:p w14:paraId="68881ED5" w14:textId="77777777" w:rsidR="003C45B3" w:rsidRDefault="003C45B3" w:rsidP="003C45B3"/>
                    <w:p w14:paraId="4913CA50" w14:textId="77777777" w:rsidR="003C45B3" w:rsidRDefault="003C45B3" w:rsidP="003C45B3"/>
                  </w:txbxContent>
                </v:textbox>
                <w10:wrap anchorx="margin"/>
              </v:rect>
            </w:pict>
          </mc:Fallback>
        </mc:AlternateContent>
      </w:r>
      <w:r>
        <w:rPr>
          <w:rFonts w:ascii="Arial" w:hAnsi="Arial" w:cs="Arial"/>
          <w:color w:val="000000"/>
          <w:sz w:val="44"/>
          <w:szCs w:val="44"/>
        </w:rPr>
        <w:br/>
      </w:r>
      <w:r w:rsidR="003C45B3">
        <w:rPr>
          <w:rStyle w:val="normaltextrun"/>
          <w:rFonts w:ascii="Arial" w:hAnsi="Arial" w:cs="Arial"/>
          <w:b/>
          <w:bCs/>
          <w:color w:val="000000"/>
          <w:sz w:val="28"/>
          <w:szCs w:val="28"/>
        </w:rPr>
        <w:t>C’est quoi le papillomavirus humain (</w:t>
      </w:r>
      <w:proofErr w:type="spellStart"/>
      <w:r w:rsidR="003C45B3">
        <w:rPr>
          <w:rStyle w:val="normaltextrun"/>
          <w:rFonts w:ascii="Arial" w:hAnsi="Arial" w:cs="Arial"/>
          <w:b/>
          <w:bCs/>
          <w:color w:val="000000"/>
          <w:sz w:val="28"/>
          <w:szCs w:val="28"/>
        </w:rPr>
        <w:t>Human</w:t>
      </w:r>
      <w:proofErr w:type="spellEnd"/>
      <w:r w:rsidR="003C45B3">
        <w:rPr>
          <w:rStyle w:val="normaltextrun"/>
          <w:rFonts w:ascii="Arial" w:hAnsi="Arial" w:cs="Arial"/>
          <w:b/>
          <w:bCs/>
          <w:color w:val="000000"/>
          <w:sz w:val="28"/>
          <w:szCs w:val="28"/>
        </w:rPr>
        <w:t xml:space="preserve"> </w:t>
      </w:r>
      <w:proofErr w:type="spellStart"/>
      <w:r w:rsidR="003C45B3">
        <w:rPr>
          <w:rStyle w:val="normaltextrun"/>
          <w:rFonts w:ascii="Arial" w:hAnsi="Arial" w:cs="Arial"/>
          <w:b/>
          <w:bCs/>
          <w:color w:val="000000"/>
          <w:sz w:val="28"/>
          <w:szCs w:val="28"/>
        </w:rPr>
        <w:t>Papilloma</w:t>
      </w:r>
      <w:proofErr w:type="spellEnd"/>
      <w:r w:rsidR="003C45B3">
        <w:rPr>
          <w:rStyle w:val="normaltextrun"/>
          <w:rFonts w:ascii="Arial" w:hAnsi="Arial" w:cs="Arial"/>
          <w:b/>
          <w:bCs/>
          <w:color w:val="000000"/>
          <w:sz w:val="28"/>
          <w:szCs w:val="28"/>
        </w:rPr>
        <w:t xml:space="preserve"> Virus) ?</w:t>
      </w:r>
      <w:r w:rsidR="003C45B3">
        <w:rPr>
          <w:rStyle w:val="eop"/>
          <w:rFonts w:ascii="Arial" w:hAnsi="Arial" w:cs="Arial"/>
          <w:b/>
          <w:bCs/>
          <w:color w:val="000000"/>
          <w:sz w:val="28"/>
          <w:szCs w:val="28"/>
        </w:rPr>
        <w:t> </w:t>
      </w:r>
    </w:p>
    <w:p w14:paraId="4A9C1D94" w14:textId="77777777" w:rsidR="003C45B3" w:rsidRDefault="003C45B3" w:rsidP="003C45B3">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9264" behindDoc="1" locked="0" layoutInCell="1" allowOverlap="1" wp14:anchorId="3B37E3ED" wp14:editId="6A2FC486">
            <wp:simplePos x="0" y="0"/>
            <wp:positionH relativeFrom="margin">
              <wp:align>center</wp:align>
            </wp:positionH>
            <wp:positionV relativeFrom="paragraph">
              <wp:posOffset>187960</wp:posOffset>
            </wp:positionV>
            <wp:extent cx="1123950" cy="1123950"/>
            <wp:effectExtent l="0" t="0" r="0" b="0"/>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Arial" w:hAnsi="Arial" w:cs="Arial"/>
        </w:rPr>
        <w:t> </w:t>
      </w:r>
    </w:p>
    <w:p w14:paraId="62278CDB" w14:textId="77777777" w:rsidR="003C45B3" w:rsidRDefault="003C45B3" w:rsidP="003C45B3">
      <w:pPr>
        <w:pStyle w:val="paragraph"/>
        <w:spacing w:before="0" w:beforeAutospacing="0" w:after="0" w:afterAutospacing="0"/>
        <w:jc w:val="center"/>
        <w:textAlignment w:val="baseline"/>
        <w:rPr>
          <w:rStyle w:val="eop"/>
          <w:rFonts w:ascii="Arial" w:hAnsi="Arial" w:cs="Arial"/>
        </w:rPr>
      </w:pPr>
      <w:r>
        <w:rPr>
          <w:rStyle w:val="normaltextrun"/>
          <w:rFonts w:ascii="Arial" w:hAnsi="Arial" w:cs="Arial"/>
        </w:rPr>
        <w:t>Photo de microscope électronique de Papillomavirus humain (55 nanomètres de diamètre)</w:t>
      </w:r>
    </w:p>
    <w:p w14:paraId="2253A273" w14:textId="77777777" w:rsidR="003C45B3" w:rsidRPr="003C45B3" w:rsidRDefault="003C45B3" w:rsidP="003C45B3">
      <w:pPr>
        <w:pStyle w:val="paragraph"/>
        <w:spacing w:before="0" w:beforeAutospacing="0" w:after="0" w:afterAutospacing="0"/>
        <w:jc w:val="center"/>
        <w:textAlignment w:val="baseline"/>
        <w:rPr>
          <w:rFonts w:ascii="Segoe UI" w:hAnsi="Segoe UI" w:cs="Segoe UI"/>
          <w:sz w:val="18"/>
          <w:szCs w:val="18"/>
        </w:rPr>
      </w:pPr>
      <w:r w:rsidRPr="003C45B3">
        <w:rPr>
          <w:rStyle w:val="eop"/>
          <w:rFonts w:ascii="Arial" w:hAnsi="Arial" w:cs="Arial"/>
        </w:rPr>
        <w:t>Source giantmicrobes.com</w:t>
      </w:r>
    </w:p>
    <w:p w14:paraId="7D8BD709" w14:textId="77777777" w:rsidR="003C45B3" w:rsidRPr="003C45B3" w:rsidRDefault="003C45B3" w:rsidP="003C45B3">
      <w:pPr>
        <w:pStyle w:val="paragraph"/>
        <w:spacing w:before="0" w:beforeAutospacing="0" w:after="0" w:afterAutospacing="0"/>
        <w:textAlignment w:val="baseline"/>
        <w:rPr>
          <w:rFonts w:ascii="Segoe UI" w:hAnsi="Segoe UI" w:cs="Segoe UI"/>
          <w:sz w:val="18"/>
          <w:szCs w:val="18"/>
        </w:rPr>
      </w:pPr>
    </w:p>
    <w:p w14:paraId="78C57C7C" w14:textId="5B42A1FF" w:rsidR="003C45B3" w:rsidRPr="00114E4D" w:rsidRDefault="003C45B3" w:rsidP="00B40F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Il existe un grand nombre de virus HPV</w:t>
      </w:r>
      <w:r>
        <w:rPr>
          <w:rStyle w:val="normaltextrun"/>
          <w:rFonts w:ascii="Arial" w:hAnsi="Arial" w:cs="Arial"/>
          <w:sz w:val="19"/>
          <w:szCs w:val="19"/>
          <w:vertAlign w:val="superscript"/>
        </w:rPr>
        <w:t xml:space="preserve"> </w:t>
      </w:r>
      <w:r>
        <w:rPr>
          <w:rStyle w:val="normaltextrun"/>
          <w:rFonts w:ascii="Arial" w:hAnsi="Arial" w:cs="Arial"/>
        </w:rPr>
        <w:t>qui peuvent infecter la peau et les muqueuses. Les infections à papillomavirus humains (HPV) sont très fréquentes et contagieuses : 80 % de la population a été en contact avec ces virus et la plupart guérissent sans traitement</w:t>
      </w:r>
      <w:r w:rsidR="00AA21DC">
        <w:rPr>
          <w:rStyle w:val="normaltextrun"/>
          <w:rFonts w:ascii="Arial" w:hAnsi="Arial" w:cs="Arial"/>
        </w:rPr>
        <w:t>, le corps élimine le virus tout seul naturellement</w:t>
      </w:r>
      <w:r>
        <w:rPr>
          <w:rStyle w:val="normaltextrun"/>
          <w:rFonts w:ascii="Arial" w:hAnsi="Arial" w:cs="Arial"/>
        </w:rPr>
        <w:t xml:space="preserve">. Cependant, certains types de papillomavirus humain peuvent être à l’origine de </w:t>
      </w:r>
      <w:r w:rsidR="00AA21DC">
        <w:rPr>
          <w:rStyle w:val="normaltextrun"/>
          <w:rFonts w:ascii="Arial" w:hAnsi="Arial" w:cs="Arial"/>
        </w:rPr>
        <w:t xml:space="preserve">lésions </w:t>
      </w:r>
      <w:r>
        <w:rPr>
          <w:rStyle w:val="normaltextrun"/>
          <w:rFonts w:ascii="Arial" w:hAnsi="Arial" w:cs="Arial"/>
        </w:rPr>
        <w:t>précancéreuses et/ou de cancers 10 à 15 ans après la contamination.</w:t>
      </w:r>
      <w:r>
        <w:rPr>
          <w:rStyle w:val="eop"/>
          <w:rFonts w:ascii="Arial" w:hAnsi="Arial" w:cs="Arial"/>
        </w:rPr>
        <w:t> </w:t>
      </w:r>
    </w:p>
    <w:p w14:paraId="4B45A9F1" w14:textId="264D88C2" w:rsidR="003C45B3" w:rsidRDefault="00AA21DC" w:rsidP="00B40F42">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Quasiment tous </w:t>
      </w:r>
      <w:r w:rsidR="003C45B3">
        <w:rPr>
          <w:rStyle w:val="normaltextrun"/>
          <w:rFonts w:ascii="Arial" w:hAnsi="Arial" w:cs="Arial"/>
        </w:rPr>
        <w:t>les cancers du col de l’utérus sont liés au HPV, ainsi que certains cancers du pénis, de la vulve, de l’anus et de la gorge. </w:t>
      </w:r>
      <w:r w:rsidR="003C45B3">
        <w:rPr>
          <w:rStyle w:val="eop"/>
          <w:rFonts w:ascii="Arial" w:hAnsi="Arial" w:cs="Arial"/>
        </w:rPr>
        <w:t> </w:t>
      </w:r>
    </w:p>
    <w:p w14:paraId="4A9556FF" w14:textId="76DDA48C" w:rsidR="003C45B3" w:rsidRPr="00B40C66" w:rsidRDefault="003C45B3" w:rsidP="00B40F42">
      <w:pPr>
        <w:jc w:val="both"/>
        <w:rPr>
          <w:rStyle w:val="eop"/>
          <w:rFonts w:ascii="Arial" w:hAnsi="Arial" w:cs="Arial"/>
          <w:color w:val="000000"/>
          <w:sz w:val="24"/>
          <w:szCs w:val="24"/>
          <w:shd w:val="clear" w:color="auto" w:fill="FFFFFF"/>
        </w:rPr>
      </w:pPr>
      <w:r w:rsidRPr="00B53EB9">
        <w:rPr>
          <w:rStyle w:val="normaltextrun"/>
          <w:rFonts w:ascii="Arial" w:hAnsi="Arial" w:cs="Arial"/>
          <w:sz w:val="24"/>
          <w:szCs w:val="24"/>
        </w:rPr>
        <w:t>Les verrues génitales (ou condylomes) sont également dues à certains types de papillomavirus humain et se trouvent sur ou autour du pénis, de la vulve, de l'anus ou du vagin.</w:t>
      </w:r>
      <w:r>
        <w:rPr>
          <w:rStyle w:val="normaltextrun"/>
          <w:rFonts w:ascii="Arial" w:hAnsi="Arial" w:cs="Arial"/>
        </w:rPr>
        <w:t> </w:t>
      </w:r>
      <w:r>
        <w:rPr>
          <w:rStyle w:val="eop"/>
          <w:rFonts w:ascii="Arial" w:hAnsi="Arial" w:cs="Arial"/>
        </w:rPr>
        <w:t> </w:t>
      </w:r>
      <w:r w:rsidR="00AA21DC">
        <w:rPr>
          <w:rStyle w:val="normaltextrun"/>
          <w:rFonts w:ascii="Arial" w:hAnsi="Arial" w:cs="Arial"/>
          <w:color w:val="000000"/>
          <w:sz w:val="24"/>
          <w:szCs w:val="24"/>
          <w:shd w:val="clear" w:color="auto" w:fill="FFFFFF"/>
        </w:rPr>
        <w:t xml:space="preserve">Les HPV sont </w:t>
      </w:r>
      <w:r w:rsidRPr="00B40C66">
        <w:rPr>
          <w:rStyle w:val="normaltextrun"/>
          <w:rFonts w:ascii="Arial" w:hAnsi="Arial" w:cs="Arial"/>
          <w:color w:val="000000"/>
          <w:sz w:val="24"/>
          <w:szCs w:val="24"/>
          <w:shd w:val="clear" w:color="auto" w:fill="FFFFFF"/>
        </w:rPr>
        <w:t xml:space="preserve">les infections sexuellement transmissibles virales les plus </w:t>
      </w:r>
      <w:r w:rsidR="00AA21DC">
        <w:rPr>
          <w:rStyle w:val="normaltextrun"/>
          <w:rFonts w:ascii="Arial" w:hAnsi="Arial" w:cs="Arial"/>
          <w:color w:val="000000"/>
          <w:sz w:val="24"/>
          <w:szCs w:val="24"/>
          <w:shd w:val="clear" w:color="auto" w:fill="FFFFFF"/>
        </w:rPr>
        <w:t>fréquentes</w:t>
      </w:r>
      <w:r w:rsidRPr="00B40C66">
        <w:rPr>
          <w:rStyle w:val="normaltextrun"/>
          <w:rFonts w:ascii="Arial" w:hAnsi="Arial" w:cs="Arial"/>
          <w:color w:val="000000"/>
          <w:sz w:val="24"/>
          <w:szCs w:val="24"/>
          <w:shd w:val="clear" w:color="auto" w:fill="FFFFFF"/>
        </w:rPr>
        <w:t xml:space="preserve"> en France. </w:t>
      </w:r>
      <w:r w:rsidRPr="00B40C66">
        <w:rPr>
          <w:rStyle w:val="eop"/>
          <w:rFonts w:ascii="Arial" w:hAnsi="Arial" w:cs="Arial"/>
          <w:color w:val="000000"/>
          <w:sz w:val="24"/>
          <w:szCs w:val="24"/>
          <w:shd w:val="clear" w:color="auto" w:fill="FFFFFF"/>
        </w:rPr>
        <w:t> </w:t>
      </w:r>
    </w:p>
    <w:p w14:paraId="5E37434F" w14:textId="77777777" w:rsidR="003C45B3" w:rsidRDefault="003C45B3" w:rsidP="003C45B3">
      <w:pPr>
        <w:pStyle w:val="paragraph"/>
        <w:spacing w:before="0" w:beforeAutospacing="0" w:after="0" w:afterAutospacing="0"/>
        <w:textAlignment w:val="baseline"/>
        <w:rPr>
          <w:rFonts w:ascii="Segoe UI" w:hAnsi="Segoe UI" w:cs="Segoe UI"/>
          <w:sz w:val="18"/>
          <w:szCs w:val="18"/>
        </w:rPr>
      </w:pPr>
    </w:p>
    <w:p w14:paraId="091E2344" w14:textId="77777777" w:rsidR="003C45B3" w:rsidRDefault="003C45B3" w:rsidP="003C45B3">
      <w:pPr>
        <w:pStyle w:val="paragraph"/>
        <w:spacing w:before="0" w:beforeAutospacing="0" w:after="0" w:afterAutospacing="0"/>
        <w:textAlignment w:val="baseline"/>
        <w:rPr>
          <w:rFonts w:ascii="Segoe UI" w:hAnsi="Segoe UI" w:cs="Segoe UI"/>
          <w:sz w:val="18"/>
          <w:szCs w:val="18"/>
        </w:rPr>
      </w:pPr>
    </w:p>
    <w:p w14:paraId="643B9AF4" w14:textId="77777777" w:rsidR="003C45B3" w:rsidRPr="009E481C" w:rsidRDefault="003C45B3" w:rsidP="003C45B3">
      <w:pPr>
        <w:pStyle w:val="paragraph"/>
        <w:spacing w:before="0" w:beforeAutospacing="0" w:after="0" w:afterAutospacing="0"/>
        <w:textAlignment w:val="baseline"/>
        <w:rPr>
          <w:rFonts w:ascii="Segoe UI" w:hAnsi="Segoe UI" w:cs="Segoe UI"/>
          <w:sz w:val="18"/>
          <w:szCs w:val="18"/>
        </w:rPr>
      </w:pPr>
      <w:r w:rsidRPr="009E481C">
        <w:rPr>
          <w:rFonts w:ascii="Segoe UI" w:hAnsi="Segoe UI" w:cs="Segoe UI"/>
          <w:noProof/>
          <w:sz w:val="18"/>
          <w:szCs w:val="18"/>
        </w:rPr>
        <w:drawing>
          <wp:anchor distT="0" distB="0" distL="114300" distR="114300" simplePos="0" relativeHeight="251660288" behindDoc="0" locked="0" layoutInCell="1" allowOverlap="1" wp14:anchorId="4593492F" wp14:editId="3E6B5742">
            <wp:simplePos x="0" y="0"/>
            <wp:positionH relativeFrom="margin">
              <wp:align>center</wp:align>
            </wp:positionH>
            <wp:positionV relativeFrom="paragraph">
              <wp:posOffset>196850</wp:posOffset>
            </wp:positionV>
            <wp:extent cx="6000750" cy="3686175"/>
            <wp:effectExtent l="0" t="0" r="0" b="952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3686175"/>
                    </a:xfrm>
                    <a:prstGeom prst="rect">
                      <a:avLst/>
                    </a:prstGeom>
                    <a:noFill/>
                    <a:ln>
                      <a:noFill/>
                    </a:ln>
                  </pic:spPr>
                </pic:pic>
              </a:graphicData>
            </a:graphic>
          </wp:anchor>
        </w:drawing>
      </w:r>
    </w:p>
    <w:p w14:paraId="5DB465C5" w14:textId="77777777" w:rsidR="003C45B3" w:rsidRDefault="003C45B3" w:rsidP="003C45B3">
      <w:pPr>
        <w:pStyle w:val="paragraph"/>
        <w:spacing w:before="0" w:beforeAutospacing="0" w:after="0" w:afterAutospacing="0"/>
        <w:textAlignment w:val="baseline"/>
        <w:rPr>
          <w:rFonts w:ascii="Segoe UI" w:hAnsi="Segoe UI" w:cs="Segoe UI"/>
          <w:sz w:val="18"/>
          <w:szCs w:val="18"/>
        </w:rPr>
      </w:pPr>
    </w:p>
    <w:p w14:paraId="0A4C1E9B" w14:textId="77777777" w:rsidR="00B40F42" w:rsidRDefault="00B40F42" w:rsidP="00B40F42">
      <w:pPr>
        <w:shd w:val="clear" w:color="auto" w:fill="FFFFFF"/>
        <w:tabs>
          <w:tab w:val="left" w:pos="4650"/>
        </w:tabs>
        <w:spacing w:after="0" w:line="240" w:lineRule="auto"/>
        <w:textAlignment w:val="baseline"/>
        <w:rPr>
          <w:rFonts w:ascii="Arial" w:hAnsi="Arial" w:cs="Arial"/>
          <w:b/>
          <w:bCs/>
          <w:sz w:val="28"/>
          <w:szCs w:val="28"/>
        </w:rPr>
      </w:pPr>
    </w:p>
    <w:p w14:paraId="78FBB8E9" w14:textId="77777777" w:rsidR="00B40F42" w:rsidRDefault="00B40F42" w:rsidP="00B40F42">
      <w:pPr>
        <w:shd w:val="clear" w:color="auto" w:fill="FFFFFF"/>
        <w:tabs>
          <w:tab w:val="left" w:pos="4650"/>
        </w:tabs>
        <w:spacing w:after="0" w:line="240" w:lineRule="auto"/>
        <w:textAlignment w:val="baseline"/>
        <w:rPr>
          <w:rFonts w:ascii="Arial" w:hAnsi="Arial" w:cs="Arial"/>
          <w:b/>
          <w:bCs/>
          <w:sz w:val="28"/>
          <w:szCs w:val="28"/>
        </w:rPr>
      </w:pPr>
    </w:p>
    <w:p w14:paraId="466BFD3B" w14:textId="304482C7" w:rsidR="00B40F42" w:rsidRDefault="00B40F42" w:rsidP="00B40F42">
      <w:pPr>
        <w:shd w:val="clear" w:color="auto" w:fill="FFFFFF"/>
        <w:tabs>
          <w:tab w:val="left" w:pos="4650"/>
        </w:tabs>
        <w:spacing w:after="0" w:line="240" w:lineRule="auto"/>
        <w:textAlignment w:val="baseline"/>
        <w:rPr>
          <w:rFonts w:ascii="Arial" w:hAnsi="Arial" w:cs="Arial"/>
          <w:b/>
          <w:bCs/>
          <w:sz w:val="28"/>
          <w:szCs w:val="28"/>
        </w:rPr>
      </w:pPr>
      <w:r>
        <w:rPr>
          <w:rFonts w:ascii="Segoe UI" w:hAnsi="Segoe UI" w:cs="Segoe UI"/>
          <w:noProof/>
          <w:color w:val="2F5496"/>
          <w:sz w:val="18"/>
          <w:szCs w:val="18"/>
          <w:lang w:eastAsia="fr-FR"/>
        </w:rPr>
        <w:lastRenderedPageBreak/>
        <w:drawing>
          <wp:anchor distT="0" distB="0" distL="114300" distR="114300" simplePos="0" relativeHeight="251668480" behindDoc="1" locked="0" layoutInCell="1" allowOverlap="1" wp14:anchorId="60FFE0E6" wp14:editId="1F725620">
            <wp:simplePos x="0" y="0"/>
            <wp:positionH relativeFrom="page">
              <wp:posOffset>6781800</wp:posOffset>
            </wp:positionH>
            <wp:positionV relativeFrom="page">
              <wp:align>top</wp:align>
            </wp:positionV>
            <wp:extent cx="743585" cy="762000"/>
            <wp:effectExtent l="0" t="0" r="0" b="0"/>
            <wp:wrapTight wrapText="bothSides">
              <wp:wrapPolygon edited="0">
                <wp:start x="0" y="0"/>
                <wp:lineTo x="0" y="21060"/>
                <wp:lineTo x="21028" y="21060"/>
                <wp:lineTo x="21028"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585" cy="762000"/>
                    </a:xfrm>
                    <a:prstGeom prst="rect">
                      <a:avLst/>
                    </a:prstGeom>
                    <a:noFill/>
                  </pic:spPr>
                </pic:pic>
              </a:graphicData>
            </a:graphic>
          </wp:anchor>
        </w:drawing>
      </w:r>
      <w:r w:rsidRPr="00521734">
        <w:rPr>
          <w:rFonts w:ascii="Arial" w:hAnsi="Arial" w:cs="Arial"/>
          <w:noProof/>
          <w:lang w:eastAsia="fr-FR"/>
        </w:rPr>
        <mc:AlternateContent>
          <mc:Choice Requires="wps">
            <w:drawing>
              <wp:anchor distT="0" distB="0" distL="114300" distR="114300" simplePos="0" relativeHeight="251662336" behindDoc="1" locked="0" layoutInCell="1" allowOverlap="1" wp14:anchorId="07A91AAF" wp14:editId="281FFD8D">
                <wp:simplePos x="0" y="0"/>
                <wp:positionH relativeFrom="margin">
                  <wp:align>center</wp:align>
                </wp:positionH>
                <wp:positionV relativeFrom="paragraph">
                  <wp:posOffset>-166370</wp:posOffset>
                </wp:positionV>
                <wp:extent cx="6991350" cy="10086975"/>
                <wp:effectExtent l="19050" t="19050" r="19050" b="28575"/>
                <wp:wrapNone/>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10086975"/>
                        </a:xfrm>
                        <a:prstGeom prst="rect">
                          <a:avLst/>
                        </a:prstGeom>
                        <a:noFill/>
                        <a:ln w="28575" cap="flat" cmpd="sng" algn="ctr">
                          <a:solidFill>
                            <a:srgbClr val="7030A0"/>
                          </a:solidFill>
                          <a:prstDash val="solid"/>
                          <a:miter lim="800000"/>
                        </a:ln>
                        <a:effectLst/>
                      </wps:spPr>
                      <wps:txbx>
                        <w:txbxContent>
                          <w:p w14:paraId="569BFC77" w14:textId="77777777" w:rsidR="003C45B3" w:rsidRDefault="003C45B3" w:rsidP="003C45B3">
                            <w:pPr>
                              <w:jc w:val="center"/>
                            </w:pPr>
                          </w:p>
                          <w:p w14:paraId="393157D8" w14:textId="77777777" w:rsidR="003C45B3" w:rsidRDefault="003C45B3" w:rsidP="003C45B3">
                            <w:pPr>
                              <w:jc w:val="center"/>
                            </w:pPr>
                          </w:p>
                          <w:p w14:paraId="3503C18D" w14:textId="77777777" w:rsidR="003C45B3" w:rsidRDefault="003C45B3" w:rsidP="003C45B3">
                            <w:pPr>
                              <w:jc w:val="center"/>
                            </w:pPr>
                          </w:p>
                          <w:p w14:paraId="6C250E05" w14:textId="77777777" w:rsidR="003C45B3" w:rsidRDefault="003C45B3" w:rsidP="003C45B3"/>
                          <w:p w14:paraId="6497C0D0" w14:textId="77777777" w:rsidR="003C45B3" w:rsidRDefault="003C45B3" w:rsidP="003C45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91AAF" id="Rectangle 4" o:spid="_x0000_s1027" style="position:absolute;margin-left:0;margin-top:-13.1pt;width:550.5pt;height:794.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" filled="f" strokecolor="#7030a0" strokeweight="2.25pt">
                <v:textbox>
                  <w:txbxContent>
                    <w:p w14:paraId="569BFC77" w14:textId="77777777" w:rsidR="003C45B3" w:rsidRDefault="003C45B3" w:rsidP="003C45B3">
                      <w:pPr>
                        <w:jc w:val="center"/>
                      </w:pPr>
                    </w:p>
                    <w:p w14:paraId="393157D8" w14:textId="77777777" w:rsidR="003C45B3" w:rsidRDefault="003C45B3" w:rsidP="003C45B3">
                      <w:pPr>
                        <w:jc w:val="center"/>
                      </w:pPr>
                    </w:p>
                    <w:p w14:paraId="3503C18D" w14:textId="77777777" w:rsidR="003C45B3" w:rsidRDefault="003C45B3" w:rsidP="003C45B3">
                      <w:pPr>
                        <w:jc w:val="center"/>
                      </w:pPr>
                    </w:p>
                    <w:p w14:paraId="6C250E05" w14:textId="77777777" w:rsidR="003C45B3" w:rsidRDefault="003C45B3" w:rsidP="003C45B3"/>
                    <w:p w14:paraId="6497C0D0" w14:textId="77777777" w:rsidR="003C45B3" w:rsidRDefault="003C45B3" w:rsidP="003C45B3"/>
                  </w:txbxContent>
                </v:textbox>
                <w10:wrap anchorx="margin"/>
              </v:rect>
            </w:pict>
          </mc:Fallback>
        </mc:AlternateContent>
      </w:r>
      <w:r>
        <w:rPr>
          <w:rFonts w:ascii="Arial" w:hAnsi="Arial" w:cs="Arial"/>
          <w:b/>
          <w:bCs/>
          <w:sz w:val="28"/>
          <w:szCs w:val="28"/>
        </w:rPr>
        <w:t>Qu</w:t>
      </w:r>
      <w:r w:rsidRPr="00523441">
        <w:rPr>
          <w:rFonts w:ascii="Arial" w:hAnsi="Arial" w:cs="Arial"/>
          <w:b/>
          <w:bCs/>
          <w:sz w:val="28"/>
          <w:szCs w:val="28"/>
        </w:rPr>
        <w:t>els sont les symptômes ?</w:t>
      </w:r>
    </w:p>
    <w:p w14:paraId="37DE9255" w14:textId="7D51CA72" w:rsidR="00B40F42" w:rsidRPr="00FB28B4" w:rsidRDefault="00B40F42" w:rsidP="00B40F42">
      <w:pPr>
        <w:shd w:val="clear" w:color="auto" w:fill="FFFFFF"/>
        <w:tabs>
          <w:tab w:val="left" w:pos="4650"/>
        </w:tabs>
        <w:spacing w:after="0" w:line="240" w:lineRule="auto"/>
        <w:jc w:val="both"/>
        <w:textAlignment w:val="baseline"/>
        <w:rPr>
          <w:rFonts w:ascii="Arial" w:hAnsi="Arial" w:cs="Arial"/>
          <w:b/>
          <w:bCs/>
          <w:sz w:val="24"/>
          <w:szCs w:val="24"/>
        </w:rPr>
      </w:pPr>
      <w:r w:rsidRPr="00FB28B4">
        <w:rPr>
          <w:rFonts w:ascii="Arial" w:hAnsi="Arial" w:cs="Arial"/>
          <w:sz w:val="24"/>
          <w:szCs w:val="24"/>
        </w:rPr>
        <w:t>Chez la plupart des personnes, l’infection à HPV est asymptomatique</w:t>
      </w:r>
      <w:r w:rsidR="00AA21DC">
        <w:rPr>
          <w:rFonts w:ascii="Arial" w:hAnsi="Arial" w:cs="Arial"/>
          <w:sz w:val="24"/>
          <w:szCs w:val="24"/>
        </w:rPr>
        <w:t>, on peut donc être porteur du virus sans le savoir</w:t>
      </w:r>
      <w:r w:rsidRPr="00FB28B4">
        <w:rPr>
          <w:rFonts w:ascii="Arial" w:hAnsi="Arial" w:cs="Arial"/>
          <w:sz w:val="24"/>
          <w:szCs w:val="24"/>
        </w:rPr>
        <w:t>. Certaines infections à HPV peuvent entraîner l’apparition de petites masses rugueuses (verrues génitales) au niveau du vagin, du pénis ou de l’anus ou, rarement, de la gorge. Ces verrues peuvent s’accompagner de douleurs, de démangeaisons ou de saignements, ou provoquer le gonflement des ganglions.</w:t>
      </w:r>
      <w:r w:rsidR="00AA21DC">
        <w:rPr>
          <w:rFonts w:ascii="Arial" w:hAnsi="Arial" w:cs="Arial"/>
          <w:sz w:val="24"/>
          <w:szCs w:val="24"/>
        </w:rPr>
        <w:t xml:space="preserve"> Certains types de HPV peuvent provoquer des lésions plus graves après plusieurs années comme des lésions précancéreuses et des cancers comme celui du col de l’utérus, pouvant donner des symptômes comme des saignements inhabituels, des douleurs ou une sensation de gêne.</w:t>
      </w:r>
    </w:p>
    <w:p w14:paraId="5A93836C" w14:textId="77777777" w:rsidR="00B40F42" w:rsidRDefault="00B40F42" w:rsidP="003C45B3">
      <w:pPr>
        <w:pStyle w:val="paragraph"/>
        <w:spacing w:before="0" w:beforeAutospacing="0" w:after="0" w:afterAutospacing="0"/>
        <w:textAlignment w:val="baseline"/>
        <w:rPr>
          <w:rStyle w:val="normaltextrun"/>
          <w:rFonts w:ascii="Arial" w:hAnsi="Arial" w:cs="Arial"/>
          <w:b/>
          <w:bCs/>
          <w:color w:val="000000"/>
          <w:sz w:val="28"/>
          <w:szCs w:val="28"/>
        </w:rPr>
      </w:pPr>
    </w:p>
    <w:p w14:paraId="619842E3" w14:textId="543BE520" w:rsidR="003C45B3" w:rsidRPr="0010217A" w:rsidRDefault="003C45B3" w:rsidP="003C45B3">
      <w:pPr>
        <w:pStyle w:val="paragraph"/>
        <w:spacing w:before="0" w:beforeAutospacing="0" w:after="0" w:afterAutospacing="0"/>
        <w:textAlignment w:val="baseline"/>
        <w:rPr>
          <w:rFonts w:ascii="Arial" w:hAnsi="Arial" w:cs="Arial"/>
          <w:b/>
          <w:bCs/>
          <w:color w:val="000000"/>
          <w:sz w:val="28"/>
          <w:szCs w:val="28"/>
        </w:rPr>
      </w:pPr>
      <w:r>
        <w:rPr>
          <w:rStyle w:val="normaltextrun"/>
          <w:rFonts w:ascii="Arial" w:hAnsi="Arial" w:cs="Arial"/>
          <w:b/>
          <w:bCs/>
          <w:color w:val="000000"/>
          <w:sz w:val="28"/>
          <w:szCs w:val="28"/>
        </w:rPr>
        <w:t>Qui peut être infecté ? </w:t>
      </w:r>
      <w:r>
        <w:rPr>
          <w:rStyle w:val="eop"/>
          <w:rFonts w:ascii="Arial" w:hAnsi="Arial" w:cs="Arial"/>
          <w:b/>
          <w:bCs/>
          <w:color w:val="000000"/>
          <w:sz w:val="28"/>
          <w:szCs w:val="28"/>
        </w:rPr>
        <w:t> </w:t>
      </w:r>
    </w:p>
    <w:p w14:paraId="294AFB39" w14:textId="48E61952" w:rsidR="003C45B3" w:rsidRDefault="003C45B3" w:rsidP="00B40F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Toute personne ayant un contact sexuel protégé</w:t>
      </w:r>
      <w:r w:rsidR="00AA21DC">
        <w:rPr>
          <w:rStyle w:val="normaltextrun"/>
          <w:rFonts w:ascii="Arial" w:hAnsi="Arial" w:cs="Arial"/>
        </w:rPr>
        <w:t xml:space="preserve"> ou non</w:t>
      </w:r>
      <w:r>
        <w:rPr>
          <w:rStyle w:val="normaltextrun"/>
          <w:rFonts w:ascii="Arial" w:hAnsi="Arial" w:cs="Arial"/>
        </w:rPr>
        <w:t xml:space="preserve">, c’est-à-dire </w:t>
      </w:r>
      <w:r w:rsidR="00AA21DC">
        <w:rPr>
          <w:rStyle w:val="normaltextrun"/>
          <w:rFonts w:ascii="Arial" w:hAnsi="Arial" w:cs="Arial"/>
        </w:rPr>
        <w:t xml:space="preserve">avec ou </w:t>
      </w:r>
      <w:r>
        <w:rPr>
          <w:rStyle w:val="normaltextrun"/>
          <w:rFonts w:ascii="Arial" w:hAnsi="Arial" w:cs="Arial"/>
        </w:rPr>
        <w:t>sans préservatif, avec une personne infectée peut être contaminée par un HPV</w:t>
      </w:r>
      <w:r w:rsidR="00AA21DC">
        <w:rPr>
          <w:rStyle w:val="normaltextrun"/>
          <w:rFonts w:ascii="Arial" w:hAnsi="Arial" w:cs="Arial"/>
        </w:rPr>
        <w:t>. Le préservatif ne protège pas à 100% contre le HPV (mais protège contre d’autres infections sexuellement transmissibles). E</w:t>
      </w:r>
      <w:r>
        <w:rPr>
          <w:rStyle w:val="normaltextrun"/>
          <w:rFonts w:ascii="Arial" w:hAnsi="Arial" w:cs="Arial"/>
        </w:rPr>
        <w:t xml:space="preserve">n général </w:t>
      </w:r>
      <w:r w:rsidR="00AA21DC">
        <w:rPr>
          <w:rStyle w:val="normaltextrun"/>
          <w:rFonts w:ascii="Arial" w:hAnsi="Arial" w:cs="Arial"/>
        </w:rPr>
        <w:t xml:space="preserve">les infections à HPV se font </w:t>
      </w:r>
      <w:r>
        <w:rPr>
          <w:rStyle w:val="normaltextrun"/>
          <w:rFonts w:ascii="Arial" w:hAnsi="Arial" w:cs="Arial"/>
        </w:rPr>
        <w:t>dès les premiers contacts sexuels. Ceux qui ont plusieurs partenaires sexuels ou ceux qui changent souvent de partenaire</w:t>
      </w:r>
      <w:r w:rsidR="00AA21DC">
        <w:rPr>
          <w:rStyle w:val="normaltextrun"/>
          <w:rFonts w:ascii="Arial" w:hAnsi="Arial" w:cs="Arial"/>
        </w:rPr>
        <w:t>s</w:t>
      </w:r>
      <w:r>
        <w:rPr>
          <w:rStyle w:val="normaltextrun"/>
          <w:rFonts w:ascii="Arial" w:hAnsi="Arial" w:cs="Arial"/>
        </w:rPr>
        <w:t xml:space="preserve"> sont particulièrement à risque. </w:t>
      </w:r>
      <w:r>
        <w:rPr>
          <w:rStyle w:val="eop"/>
          <w:rFonts w:ascii="Arial" w:hAnsi="Arial" w:cs="Arial"/>
        </w:rPr>
        <w:t> </w:t>
      </w:r>
    </w:p>
    <w:p w14:paraId="3C947DBE" w14:textId="0FEBB2AF" w:rsidR="003C45B3" w:rsidRDefault="003C45B3" w:rsidP="00B40F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Attention :</w:t>
      </w:r>
      <w:r>
        <w:rPr>
          <w:rStyle w:val="eop"/>
          <w:rFonts w:ascii="Arial" w:hAnsi="Arial" w:cs="Arial"/>
        </w:rPr>
        <w:t> </w:t>
      </w:r>
    </w:p>
    <w:p w14:paraId="27A8B92B" w14:textId="6199549F" w:rsidR="003C45B3" w:rsidRDefault="003C45B3" w:rsidP="00B40F42">
      <w:pPr>
        <w:pStyle w:val="paragraph"/>
        <w:numPr>
          <w:ilvl w:val="0"/>
          <w:numId w:val="1"/>
        </w:numPr>
        <w:spacing w:before="0" w:beforeAutospacing="0" w:after="0" w:afterAutospacing="0"/>
        <w:ind w:left="1080" w:firstLine="0"/>
        <w:jc w:val="both"/>
        <w:textAlignment w:val="baseline"/>
        <w:rPr>
          <w:rFonts w:ascii="Arial" w:hAnsi="Arial" w:cs="Arial"/>
        </w:rPr>
      </w:pPr>
      <w:r>
        <w:rPr>
          <w:rStyle w:val="normaltextrun"/>
          <w:rFonts w:ascii="Arial" w:hAnsi="Arial" w:cs="Arial"/>
        </w:rPr>
        <w:t>Le préservatif ne protège que la partie de la peau qu’il recouvre ; toute plaie ou verrue HPV présente dans la région génitale et non recouverte par le préservatif peut transmettre le virus sur la peau d’un partenaire par simple contact.</w:t>
      </w:r>
      <w:r>
        <w:rPr>
          <w:rStyle w:val="eop"/>
          <w:rFonts w:ascii="Arial" w:hAnsi="Arial" w:cs="Arial"/>
        </w:rPr>
        <w:t> </w:t>
      </w:r>
    </w:p>
    <w:p w14:paraId="0ED4639E" w14:textId="3BB9178B" w:rsidR="003C45B3" w:rsidRDefault="003C45B3" w:rsidP="00B40F42">
      <w:pPr>
        <w:pStyle w:val="paragraph"/>
        <w:numPr>
          <w:ilvl w:val="0"/>
          <w:numId w:val="2"/>
        </w:numPr>
        <w:spacing w:before="0" w:beforeAutospacing="0" w:after="0" w:afterAutospacing="0"/>
        <w:ind w:left="1080" w:firstLine="0"/>
        <w:jc w:val="both"/>
        <w:textAlignment w:val="baseline"/>
        <w:rPr>
          <w:rStyle w:val="eop"/>
          <w:rFonts w:ascii="Arial" w:hAnsi="Arial" w:cs="Arial"/>
        </w:rPr>
      </w:pPr>
      <w:r>
        <w:rPr>
          <w:rStyle w:val="normaltextrun"/>
          <w:rFonts w:ascii="Arial" w:hAnsi="Arial" w:cs="Arial"/>
        </w:rPr>
        <w:t>Une personne infectée peut ne présenter aucun symptôme d'infection mais transmettre quand même le virus sans le savoir ! </w:t>
      </w:r>
      <w:r>
        <w:rPr>
          <w:rStyle w:val="eop"/>
          <w:rFonts w:ascii="Arial" w:hAnsi="Arial" w:cs="Arial"/>
        </w:rPr>
        <w:t> </w:t>
      </w:r>
    </w:p>
    <w:p w14:paraId="04FE5255" w14:textId="77777777" w:rsidR="003C45B3" w:rsidRDefault="003C45B3" w:rsidP="003C45B3">
      <w:pPr>
        <w:pStyle w:val="paragraph"/>
        <w:spacing w:before="0" w:beforeAutospacing="0" w:after="0" w:afterAutospacing="0"/>
        <w:textAlignment w:val="baseline"/>
        <w:rPr>
          <w:rStyle w:val="eop"/>
          <w:rFonts w:ascii="Arial" w:hAnsi="Arial" w:cs="Arial"/>
        </w:rPr>
      </w:pPr>
    </w:p>
    <w:p w14:paraId="1D5CC3F9" w14:textId="77777777" w:rsidR="003C45B3" w:rsidRDefault="003C45B3" w:rsidP="003C45B3">
      <w:pPr>
        <w:pStyle w:val="paragraph"/>
        <w:spacing w:before="0" w:beforeAutospacing="0" w:after="0" w:afterAutospacing="0"/>
        <w:textAlignment w:val="baseline"/>
        <w:rPr>
          <w:rFonts w:ascii="Segoe UI" w:hAnsi="Segoe UI" w:cs="Segoe UI"/>
          <w:sz w:val="18"/>
          <w:szCs w:val="18"/>
        </w:rPr>
      </w:pPr>
    </w:p>
    <w:p w14:paraId="6AD6786C" w14:textId="77777777" w:rsidR="00AA21DC" w:rsidRPr="00E16585" w:rsidRDefault="00AA21DC" w:rsidP="00AA21D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b/>
          <w:bCs/>
          <w:color w:val="000000"/>
          <w:sz w:val="28"/>
          <w:szCs w:val="28"/>
        </w:rPr>
        <w:t>Comment se transmet l’infection ?</w:t>
      </w:r>
      <w:r>
        <w:rPr>
          <w:rStyle w:val="normaltextrun"/>
          <w:rFonts w:ascii="Arial" w:hAnsi="Arial" w:cs="Arial"/>
          <w:b/>
          <w:bCs/>
          <w:color w:val="000000"/>
          <w:sz w:val="28"/>
          <w:szCs w:val="28"/>
        </w:rPr>
        <w:br/>
      </w:r>
      <w:r w:rsidRPr="00E16585">
        <w:rPr>
          <w:rStyle w:val="normaltextrun"/>
          <w:rFonts w:ascii="Arial" w:hAnsi="Arial" w:cs="Arial"/>
        </w:rPr>
        <w:t xml:space="preserve">Le </w:t>
      </w:r>
      <w:r>
        <w:rPr>
          <w:rStyle w:val="normaltextrun"/>
          <w:rFonts w:ascii="Arial" w:hAnsi="Arial" w:cs="Arial"/>
        </w:rPr>
        <w:t>HPV</w:t>
      </w:r>
      <w:r w:rsidRPr="00E16585">
        <w:rPr>
          <w:rStyle w:val="normaltextrun"/>
          <w:rFonts w:ascii="Arial" w:hAnsi="Arial" w:cs="Arial"/>
        </w:rPr>
        <w:t xml:space="preserve"> se transmet principalement par contact de peau à peau lors de rapports sexuels, même s’il n’y a pas de pénétration.</w:t>
      </w:r>
      <w:r>
        <w:rPr>
          <w:rStyle w:val="normaltextrun"/>
          <w:rFonts w:ascii="Arial" w:hAnsi="Arial" w:cs="Arial"/>
        </w:rPr>
        <w:t xml:space="preserve"> Il peut se transmettre </w:t>
      </w:r>
      <w:r w:rsidRPr="00E16585">
        <w:rPr>
          <w:rStyle w:val="normaltextrun"/>
          <w:rFonts w:ascii="Arial" w:hAnsi="Arial" w:cs="Arial"/>
        </w:rPr>
        <w:t>lors de rapports sexuels</w:t>
      </w:r>
      <w:r>
        <w:rPr>
          <w:rStyle w:val="normaltextrun"/>
          <w:rFonts w:ascii="Arial" w:hAnsi="Arial" w:cs="Arial"/>
        </w:rPr>
        <w:t xml:space="preserve">, </w:t>
      </w:r>
      <w:r w:rsidRPr="00E16585">
        <w:rPr>
          <w:rStyle w:val="normaltextrun"/>
          <w:rFonts w:ascii="Arial" w:hAnsi="Arial" w:cs="Arial"/>
        </w:rPr>
        <w:t>par contact entre les parties génitales,</w:t>
      </w:r>
      <w:r>
        <w:rPr>
          <w:rStyle w:val="normaltextrun"/>
          <w:rFonts w:ascii="Arial" w:hAnsi="Arial" w:cs="Arial"/>
        </w:rPr>
        <w:t xml:space="preserve"> par contact bucco-génital, plus rarement</w:t>
      </w:r>
      <w:r w:rsidRPr="00E16585">
        <w:rPr>
          <w:rStyle w:val="normaltextrun"/>
          <w:rFonts w:ascii="Arial" w:hAnsi="Arial" w:cs="Arial"/>
        </w:rPr>
        <w:t xml:space="preserve"> par des ob</w:t>
      </w:r>
      <w:r>
        <w:rPr>
          <w:rStyle w:val="normaltextrun"/>
          <w:rFonts w:ascii="Arial" w:hAnsi="Arial" w:cs="Arial"/>
        </w:rPr>
        <w:t>jets ou surfaces contaminés, et dans de très rares cas</w:t>
      </w:r>
      <w:r w:rsidRPr="00E16585">
        <w:rPr>
          <w:rStyle w:val="normaltextrun"/>
          <w:rFonts w:ascii="Arial" w:hAnsi="Arial" w:cs="Arial"/>
        </w:rPr>
        <w:t xml:space="preserve"> de la mère à l’enfant lors de l’accouchement.</w:t>
      </w:r>
    </w:p>
    <w:p w14:paraId="40D6C5A4" w14:textId="77777777" w:rsidR="00AA21DC" w:rsidRDefault="00AA21DC" w:rsidP="00AA21DC">
      <w:pPr>
        <w:pStyle w:val="paragraph"/>
        <w:spacing w:before="0" w:beforeAutospacing="0" w:after="0" w:afterAutospacing="0"/>
        <w:jc w:val="both"/>
        <w:textAlignment w:val="baseline"/>
        <w:rPr>
          <w:rFonts w:ascii="Segoe UI" w:hAnsi="Segoe UI" w:cs="Segoe UI"/>
          <w:sz w:val="18"/>
          <w:szCs w:val="18"/>
        </w:rPr>
      </w:pPr>
      <w:r w:rsidRPr="00E16585">
        <w:rPr>
          <w:rStyle w:val="normaltextrun"/>
          <w:rFonts w:ascii="Arial" w:hAnsi="Arial" w:cs="Arial"/>
        </w:rPr>
        <w:t>Le virus se transmet donc même s’il n’y a pas de symptômes visibles, et même si l’autre personne ne sait pas qu’elle est porteuse du virus.</w:t>
      </w:r>
      <w:r>
        <w:rPr>
          <w:rStyle w:val="normaltextrun"/>
          <w:rFonts w:ascii="Arial" w:hAnsi="Arial" w:cs="Arial"/>
        </w:rPr>
        <w:t> </w:t>
      </w:r>
      <w:r>
        <w:rPr>
          <w:rStyle w:val="eop"/>
          <w:rFonts w:ascii="Arial" w:hAnsi="Arial" w:cs="Arial"/>
        </w:rPr>
        <w:t> </w:t>
      </w:r>
    </w:p>
    <w:p w14:paraId="75ADC64E" w14:textId="77777777" w:rsidR="00AA21DC" w:rsidRDefault="00AA21DC" w:rsidP="003C45B3">
      <w:pPr>
        <w:pStyle w:val="paragraph"/>
        <w:spacing w:before="0" w:beforeAutospacing="0" w:after="0" w:afterAutospacing="0"/>
        <w:textAlignment w:val="baseline"/>
        <w:rPr>
          <w:rStyle w:val="normaltextrun"/>
          <w:rFonts w:ascii="Arial" w:hAnsi="Arial" w:cs="Arial"/>
          <w:b/>
          <w:bCs/>
          <w:color w:val="000000"/>
          <w:sz w:val="28"/>
          <w:szCs w:val="28"/>
        </w:rPr>
      </w:pPr>
    </w:p>
    <w:p w14:paraId="0AD6EB45" w14:textId="0A68E88B" w:rsidR="003C45B3" w:rsidRDefault="003C45B3" w:rsidP="003C45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Comment peut-on éviter d’être contaminé ?</w:t>
      </w:r>
      <w:r>
        <w:rPr>
          <w:rStyle w:val="eop"/>
          <w:rFonts w:ascii="Arial" w:hAnsi="Arial" w:cs="Arial"/>
          <w:color w:val="000000"/>
          <w:sz w:val="28"/>
          <w:szCs w:val="28"/>
        </w:rPr>
        <w:t> </w:t>
      </w:r>
    </w:p>
    <w:p w14:paraId="720C784D" w14:textId="77777777" w:rsidR="003C45B3" w:rsidRDefault="003C45B3" w:rsidP="00B40F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Il existe un vaccin contre le papillomavirus qui est recommandé en France pour les filles et les garçons à partir de 11 ans. </w:t>
      </w:r>
      <w:r>
        <w:rPr>
          <w:rStyle w:val="eop"/>
          <w:rFonts w:ascii="Arial" w:hAnsi="Arial" w:cs="Arial"/>
        </w:rPr>
        <w:t> </w:t>
      </w:r>
    </w:p>
    <w:p w14:paraId="637011B0" w14:textId="59D6492D" w:rsidR="003C45B3" w:rsidRDefault="003C45B3" w:rsidP="00B40F42">
      <w:pPr>
        <w:pStyle w:val="paragraph"/>
        <w:spacing w:before="0" w:beforeAutospacing="0" w:after="0" w:afterAutospacing="0"/>
        <w:jc w:val="both"/>
        <w:textAlignment w:val="baseline"/>
        <w:rPr>
          <w:rFonts w:ascii="Arial" w:hAnsi="Arial" w:cs="Arial"/>
          <w:color w:val="121212"/>
          <w:shd w:val="clear" w:color="auto" w:fill="FFFFFF"/>
        </w:rPr>
      </w:pPr>
      <w:r>
        <w:rPr>
          <w:rStyle w:val="normaltextrun"/>
          <w:rFonts w:ascii="Arial" w:hAnsi="Arial" w:cs="Arial"/>
        </w:rPr>
        <w:t>Depuis septembre 2023, il est possible pour les élèves de 5ème d'être vaccinés gratuitement au collège, sans obligation et avec l’accord de leurs parents. Le vaccin se fait en deux doses à 5 mois d’intervalle. Le vaccin est recommandé dès 11 ans, avant tout contact avec un HPV. Il protègera l’adolescent et l’adolescente toute sa vie contre la plupart des papillomavirus les plus problématiques et donc contre les cancers qui y sont associés ainsi que contre les verrues génitales</w:t>
      </w:r>
      <w:r w:rsidRPr="00082AB2">
        <w:rPr>
          <w:rStyle w:val="normaltextrun"/>
          <w:rFonts w:ascii="Arial" w:hAnsi="Arial" w:cs="Arial"/>
        </w:rPr>
        <w:t xml:space="preserve">. </w:t>
      </w:r>
      <w:r w:rsidRPr="00082AB2">
        <w:rPr>
          <w:rFonts w:ascii="Arial" w:hAnsi="Arial" w:cs="Arial"/>
          <w:color w:val="121212"/>
          <w:shd w:val="clear" w:color="auto" w:fill="FFFFFF"/>
        </w:rPr>
        <w:t>Pour ceux qui n'auraient pas été vaccinés à 14 ans, un </w:t>
      </w:r>
      <w:r w:rsidRPr="00082AB2">
        <w:rPr>
          <w:rFonts w:ascii="Arial" w:hAnsi="Arial" w:cs="Arial"/>
        </w:rPr>
        <w:t>rattrapage</w:t>
      </w:r>
      <w:r w:rsidRPr="00082AB2">
        <w:rPr>
          <w:rFonts w:ascii="Arial" w:hAnsi="Arial" w:cs="Arial"/>
          <w:color w:val="121212"/>
          <w:shd w:val="clear" w:color="auto" w:fill="FFFFFF"/>
        </w:rPr>
        <w:t> de la vaccination est recommandé pour les jeunes entre 15 et 19 ans : trois doses sont alors nécessaires. </w:t>
      </w:r>
      <w:r w:rsidR="00AA21DC">
        <w:rPr>
          <w:rFonts w:ascii="Arial" w:hAnsi="Arial" w:cs="Arial"/>
          <w:color w:val="121212"/>
          <w:shd w:val="clear" w:color="auto" w:fill="FFFFFF"/>
        </w:rPr>
        <w:t>Cette vaccination est recommandée jusqu’à 26 ans pour les hommes ayant des relations sexuelles avec des hommes mais une proposition d’élargir à tous, filles et garçons, jusqu’à 26 ans est en cours d’étude.</w:t>
      </w:r>
    </w:p>
    <w:p w14:paraId="0CC22B47" w14:textId="77777777" w:rsidR="00AA21DC" w:rsidRPr="00082AB2" w:rsidRDefault="00AA21DC" w:rsidP="00B40F42">
      <w:pPr>
        <w:pStyle w:val="paragraph"/>
        <w:spacing w:before="0" w:beforeAutospacing="0" w:after="0" w:afterAutospacing="0"/>
        <w:jc w:val="both"/>
        <w:textAlignment w:val="baseline"/>
        <w:rPr>
          <w:rFonts w:ascii="Arial" w:hAnsi="Arial" w:cs="Arial"/>
        </w:rPr>
      </w:pPr>
    </w:p>
    <w:p w14:paraId="5D63868B" w14:textId="2319B91E" w:rsidR="003C45B3" w:rsidRDefault="003C45B3" w:rsidP="00B40F42">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Les personnes qui ont une activité sexuelle diminuent aussi le risque d'infection en utilisant toujours correctement un préservatif masculin ou féminin lors des rapports sexuels et en réduisant le nombre de leurs partenaires. Mais attention, si le préservatif (masculin ou féminin) est le meilleur moyen de se protéger des IST en général (Chlamydiae, virus du SIDA, de l’Hépatite B, …), pour les HPV il protège uniquement la partie de la peau qu’il recouvre ; toute plaie ou verrue présente dans la région génitale et non recouverte par le préservatif peut transmettre le virus sur la peau d’un partenaire.</w:t>
      </w:r>
      <w:r>
        <w:rPr>
          <w:rStyle w:val="eop"/>
          <w:rFonts w:ascii="Arial" w:hAnsi="Arial" w:cs="Arial"/>
        </w:rPr>
        <w:t> </w:t>
      </w:r>
    </w:p>
    <w:p w14:paraId="1F2F3EE7" w14:textId="31065EFF" w:rsidR="0010217A" w:rsidRDefault="00AA21DC" w:rsidP="003C45B3">
      <w:pPr>
        <w:pStyle w:val="paragraph"/>
        <w:spacing w:before="0" w:beforeAutospacing="0" w:after="0" w:afterAutospacing="0"/>
        <w:textAlignment w:val="baseline"/>
        <w:rPr>
          <w:rStyle w:val="eop"/>
          <w:rFonts w:ascii="Arial" w:hAnsi="Arial" w:cs="Arial"/>
        </w:rPr>
      </w:pPr>
      <w:r>
        <w:rPr>
          <w:rFonts w:ascii="Segoe UI" w:hAnsi="Segoe UI" w:cs="Segoe UI"/>
          <w:noProof/>
          <w:color w:val="2F5496"/>
          <w:sz w:val="18"/>
          <w:szCs w:val="18"/>
        </w:rPr>
        <w:lastRenderedPageBreak/>
        <w:drawing>
          <wp:anchor distT="0" distB="0" distL="114300" distR="114300" simplePos="0" relativeHeight="251670528" behindDoc="1" locked="0" layoutInCell="1" allowOverlap="1" wp14:anchorId="2B3A604C" wp14:editId="3ED22D63">
            <wp:simplePos x="0" y="0"/>
            <wp:positionH relativeFrom="column">
              <wp:posOffset>6181725</wp:posOffset>
            </wp:positionH>
            <wp:positionV relativeFrom="page">
              <wp:posOffset>190500</wp:posOffset>
            </wp:positionV>
            <wp:extent cx="743585" cy="762000"/>
            <wp:effectExtent l="0" t="0" r="0" b="0"/>
            <wp:wrapTight wrapText="bothSides">
              <wp:wrapPolygon edited="0">
                <wp:start x="0" y="0"/>
                <wp:lineTo x="0" y="21060"/>
                <wp:lineTo x="21028" y="21060"/>
                <wp:lineTo x="2102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585" cy="762000"/>
                    </a:xfrm>
                    <a:prstGeom prst="rect">
                      <a:avLst/>
                    </a:prstGeom>
                    <a:noFill/>
                  </pic:spPr>
                </pic:pic>
              </a:graphicData>
            </a:graphic>
          </wp:anchor>
        </w:drawing>
      </w:r>
      <w:r w:rsidRPr="00521734">
        <w:rPr>
          <w:rFonts w:ascii="Arial" w:hAnsi="Arial" w:cs="Arial"/>
          <w:noProof/>
        </w:rPr>
        <mc:AlternateContent>
          <mc:Choice Requires="wps">
            <w:drawing>
              <wp:anchor distT="0" distB="0" distL="114300" distR="114300" simplePos="0" relativeHeight="251665408" behindDoc="1" locked="0" layoutInCell="1" allowOverlap="1" wp14:anchorId="0BCEE659" wp14:editId="65C7D44D">
                <wp:simplePos x="0" y="0"/>
                <wp:positionH relativeFrom="margin">
                  <wp:posOffset>-171450</wp:posOffset>
                </wp:positionH>
                <wp:positionV relativeFrom="paragraph">
                  <wp:posOffset>19050</wp:posOffset>
                </wp:positionV>
                <wp:extent cx="6991350" cy="9620250"/>
                <wp:effectExtent l="19050" t="19050" r="19050" b="19050"/>
                <wp:wrapNone/>
                <wp:docPr id="7" name="Rectangl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620250"/>
                        </a:xfrm>
                        <a:prstGeom prst="rect">
                          <a:avLst/>
                        </a:prstGeom>
                        <a:noFill/>
                        <a:ln w="28575" cap="flat" cmpd="sng" algn="ctr">
                          <a:solidFill>
                            <a:srgbClr val="7030A0"/>
                          </a:solidFill>
                          <a:prstDash val="solid"/>
                          <a:miter lim="800000"/>
                        </a:ln>
                        <a:effectLst/>
                      </wps:spPr>
                      <wps:txbx>
                        <w:txbxContent>
                          <w:p w14:paraId="08412FAD" w14:textId="77777777" w:rsidR="00056F42" w:rsidRDefault="00056F42" w:rsidP="00056F42">
                            <w:pPr>
                              <w:jc w:val="center"/>
                            </w:pPr>
                          </w:p>
                          <w:p w14:paraId="47CEA922" w14:textId="77777777" w:rsidR="00056F42" w:rsidRDefault="00056F42" w:rsidP="00056F42">
                            <w:pPr>
                              <w:jc w:val="center"/>
                            </w:pPr>
                          </w:p>
                          <w:p w14:paraId="5E3B5A69" w14:textId="77777777" w:rsidR="00056F42" w:rsidRDefault="00056F42" w:rsidP="00056F42">
                            <w:pPr>
                              <w:jc w:val="center"/>
                            </w:pPr>
                          </w:p>
                          <w:p w14:paraId="26085EEA" w14:textId="77777777" w:rsidR="00056F42" w:rsidRDefault="00056F42" w:rsidP="00056F42"/>
                          <w:p w14:paraId="2A2DF8A6" w14:textId="77777777" w:rsidR="00056F42" w:rsidRDefault="00056F42" w:rsidP="00056F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EE659" id="Rectangle 7" o:spid="_x0000_s1028" style="position:absolute;margin-left:-13.5pt;margin-top:1.5pt;width:550.5pt;height:75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" filled="f" strokecolor="#7030a0" strokeweight="2.25pt">
                <v:textbox>
                  <w:txbxContent>
                    <w:p w14:paraId="08412FAD" w14:textId="77777777" w:rsidR="00056F42" w:rsidRDefault="00056F42" w:rsidP="00056F42">
                      <w:pPr>
                        <w:jc w:val="center"/>
                      </w:pPr>
                    </w:p>
                    <w:p w14:paraId="47CEA922" w14:textId="77777777" w:rsidR="00056F42" w:rsidRDefault="00056F42" w:rsidP="00056F42">
                      <w:pPr>
                        <w:jc w:val="center"/>
                      </w:pPr>
                    </w:p>
                    <w:p w14:paraId="5E3B5A69" w14:textId="77777777" w:rsidR="00056F42" w:rsidRDefault="00056F42" w:rsidP="00056F42">
                      <w:pPr>
                        <w:jc w:val="center"/>
                      </w:pPr>
                    </w:p>
                    <w:p w14:paraId="26085EEA" w14:textId="77777777" w:rsidR="00056F42" w:rsidRDefault="00056F42" w:rsidP="00056F42"/>
                    <w:p w14:paraId="2A2DF8A6" w14:textId="77777777" w:rsidR="00056F42" w:rsidRDefault="00056F42" w:rsidP="00056F42"/>
                  </w:txbxContent>
                </v:textbox>
                <w10:wrap anchorx="margin"/>
              </v:rect>
            </w:pict>
          </mc:Fallback>
        </mc:AlternateContent>
      </w:r>
      <w:r w:rsidR="00BD2B25" w:rsidRPr="0010217A">
        <w:rPr>
          <w:rFonts w:ascii="Segoe UI" w:hAnsi="Segoe UI" w:cs="Segoe UI"/>
          <w:noProof/>
          <w:sz w:val="18"/>
          <w:szCs w:val="18"/>
        </w:rPr>
        <w:drawing>
          <wp:anchor distT="0" distB="0" distL="114300" distR="114300" simplePos="0" relativeHeight="251663360" behindDoc="1" locked="0" layoutInCell="1" allowOverlap="1" wp14:anchorId="59029088" wp14:editId="09B1540D">
            <wp:simplePos x="0" y="0"/>
            <wp:positionH relativeFrom="margin">
              <wp:posOffset>990600</wp:posOffset>
            </wp:positionH>
            <wp:positionV relativeFrom="paragraph">
              <wp:posOffset>201930</wp:posOffset>
            </wp:positionV>
            <wp:extent cx="4391025" cy="2999105"/>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2999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F9AE8" w14:textId="58DBF3CA" w:rsidR="0010217A" w:rsidRPr="0010217A" w:rsidRDefault="0010217A" w:rsidP="0010217A">
      <w:pPr>
        <w:pStyle w:val="paragraph"/>
        <w:tabs>
          <w:tab w:val="left" w:pos="3795"/>
        </w:tabs>
        <w:spacing w:before="0" w:beforeAutospacing="0" w:after="0" w:afterAutospacing="0"/>
        <w:jc w:val="center"/>
        <w:textAlignment w:val="baseline"/>
        <w:rPr>
          <w:rFonts w:ascii="Arial" w:hAnsi="Arial" w:cs="Arial"/>
        </w:rPr>
      </w:pPr>
      <w:r w:rsidRPr="0010217A">
        <w:rPr>
          <w:rFonts w:ascii="Arial" w:hAnsi="Arial" w:cs="Arial"/>
        </w:rPr>
        <w:t>Source hpvtypes.png</w:t>
      </w:r>
    </w:p>
    <w:p w14:paraId="2201BA6A" w14:textId="6A7BF8D8" w:rsidR="0010217A" w:rsidRDefault="0010217A" w:rsidP="003C45B3">
      <w:pPr>
        <w:pStyle w:val="paragraph"/>
        <w:spacing w:before="0" w:beforeAutospacing="0" w:after="0" w:afterAutospacing="0"/>
        <w:textAlignment w:val="baseline"/>
        <w:rPr>
          <w:rFonts w:ascii="Segoe UI" w:hAnsi="Segoe UI" w:cs="Segoe UI"/>
          <w:sz w:val="18"/>
          <w:szCs w:val="18"/>
        </w:rPr>
      </w:pPr>
    </w:p>
    <w:p w14:paraId="4E2D7B21" w14:textId="5879AB29" w:rsidR="003C45B3" w:rsidRDefault="003C45B3" w:rsidP="003C45B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1D98BC3" w14:textId="70C657E6" w:rsidR="003C45B3" w:rsidRDefault="003C45B3" w:rsidP="00C87335">
      <w:pPr>
        <w:pStyle w:val="paragraph"/>
        <w:tabs>
          <w:tab w:val="left" w:pos="5715"/>
        </w:tabs>
        <w:spacing w:before="0" w:beforeAutospacing="0" w:after="0" w:afterAutospacing="0"/>
        <w:textAlignment w:val="baseline"/>
        <w:rPr>
          <w:rStyle w:val="eop"/>
          <w:rFonts w:ascii="Arial" w:hAnsi="Arial" w:cs="Arial"/>
          <w:color w:val="000000"/>
          <w:sz w:val="28"/>
          <w:szCs w:val="28"/>
        </w:rPr>
      </w:pPr>
      <w:r>
        <w:rPr>
          <w:rStyle w:val="normaltextrun"/>
          <w:rFonts w:ascii="Arial" w:hAnsi="Arial" w:cs="Arial"/>
          <w:b/>
          <w:bCs/>
          <w:color w:val="000000"/>
          <w:sz w:val="28"/>
          <w:szCs w:val="28"/>
        </w:rPr>
        <w:t>Existe-t-il un traitement ?</w:t>
      </w:r>
      <w:r>
        <w:rPr>
          <w:rStyle w:val="eop"/>
          <w:rFonts w:ascii="Arial" w:hAnsi="Arial" w:cs="Arial"/>
          <w:color w:val="000000"/>
          <w:sz w:val="28"/>
          <w:szCs w:val="28"/>
        </w:rPr>
        <w:t> </w:t>
      </w:r>
      <w:r w:rsidR="00C87335">
        <w:rPr>
          <w:rStyle w:val="eop"/>
          <w:rFonts w:ascii="Arial" w:hAnsi="Arial" w:cs="Arial"/>
          <w:color w:val="000000"/>
          <w:sz w:val="28"/>
          <w:szCs w:val="28"/>
        </w:rPr>
        <w:tab/>
      </w:r>
    </w:p>
    <w:p w14:paraId="51D38B76" w14:textId="09A5BF73" w:rsidR="003C45B3" w:rsidRPr="005C3547" w:rsidRDefault="003C45B3" w:rsidP="00B40F42">
      <w:pPr>
        <w:pStyle w:val="paragraph"/>
        <w:spacing w:before="0" w:beforeAutospacing="0" w:after="0" w:afterAutospacing="0"/>
        <w:jc w:val="both"/>
        <w:textAlignment w:val="baseline"/>
        <w:rPr>
          <w:rFonts w:ascii="Arial" w:hAnsi="Arial" w:cs="Arial"/>
          <w:sz w:val="18"/>
          <w:szCs w:val="18"/>
        </w:rPr>
      </w:pPr>
      <w:r w:rsidRPr="005C3547">
        <w:rPr>
          <w:rFonts w:ascii="Arial" w:hAnsi="Arial" w:cs="Arial"/>
          <w:shd w:val="clear" w:color="auto" w:fill="FFFFFF"/>
        </w:rPr>
        <w:t>À l’heure actuelle, il n’existe pas de traitement des infections à HPV, mais il est possible de traiter les verrues génitales, les lésions précancéreuses et les cancers du col de l’utérus.</w:t>
      </w:r>
    </w:p>
    <w:p w14:paraId="3B99FC9E" w14:textId="6DF5D974" w:rsidR="003C45B3" w:rsidRDefault="003C45B3" w:rsidP="00B40F42">
      <w:pPr>
        <w:pStyle w:val="paragraph"/>
        <w:spacing w:before="0" w:beforeAutospacing="0" w:after="0" w:afterAutospacing="0"/>
        <w:jc w:val="both"/>
        <w:textAlignment w:val="baseline"/>
        <w:rPr>
          <w:rStyle w:val="scxw227372239"/>
          <w:rFonts w:ascii="Arial" w:hAnsi="Arial" w:cs="Arial"/>
        </w:rPr>
      </w:pPr>
      <w:r>
        <w:rPr>
          <w:rStyle w:val="normaltextrun"/>
          <w:rFonts w:ascii="Arial" w:hAnsi="Arial" w:cs="Arial"/>
        </w:rPr>
        <w:t>Les verrues génitales sont traitées en fonction de leur taille et de leur localisation. Il existe différents traitements locaux pour traiter ces verrues mais elles peuvent réapparaitre car le virus lui-même n’est pas éliminé. </w:t>
      </w:r>
      <w:r>
        <w:rPr>
          <w:rStyle w:val="scxw227372239"/>
          <w:rFonts w:ascii="Arial" w:hAnsi="Arial" w:cs="Arial"/>
        </w:rPr>
        <w:t> </w:t>
      </w:r>
    </w:p>
    <w:p w14:paraId="5FC7128D" w14:textId="77777777" w:rsidR="00AA21DC" w:rsidRDefault="00AA21DC" w:rsidP="00AA21DC">
      <w:pPr>
        <w:pStyle w:val="paragraph"/>
        <w:spacing w:before="0" w:beforeAutospacing="0" w:after="0" w:afterAutospacing="0"/>
        <w:jc w:val="both"/>
        <w:textAlignment w:val="baseline"/>
        <w:rPr>
          <w:rFonts w:ascii="Segoe UI" w:hAnsi="Segoe UI" w:cs="Segoe UI"/>
          <w:sz w:val="18"/>
          <w:szCs w:val="18"/>
        </w:rPr>
      </w:pPr>
      <w:r>
        <w:rPr>
          <w:rStyle w:val="scxw227372239"/>
          <w:rFonts w:ascii="Arial" w:hAnsi="Arial" w:cs="Arial"/>
        </w:rPr>
        <w:t xml:space="preserve">La meilleure façon de se protéger contre les HPV reste la vaccination, ainsi que le dépistage car même si le HPV ne donne pas de symptômes ; il peut provoquer des lésions qui évoluent vers un cancer. Les filles peuvent faire un dépistage régulièrement à partir de 25 ans pour identifier rapidement les possibles lésions et les traiter avant qu’elles ne deviennent graves. </w:t>
      </w:r>
    </w:p>
    <w:p w14:paraId="0BA41867" w14:textId="77777777" w:rsidR="00AA21DC" w:rsidRDefault="00AA21DC" w:rsidP="00B40F42">
      <w:pPr>
        <w:pStyle w:val="paragraph"/>
        <w:spacing w:before="0" w:beforeAutospacing="0" w:after="0" w:afterAutospacing="0"/>
        <w:jc w:val="both"/>
        <w:textAlignment w:val="baseline"/>
        <w:rPr>
          <w:rFonts w:ascii="Segoe UI" w:hAnsi="Segoe UI" w:cs="Segoe UI"/>
          <w:sz w:val="18"/>
          <w:szCs w:val="18"/>
        </w:rPr>
      </w:pPr>
    </w:p>
    <w:p w14:paraId="1D7D0F92" w14:textId="717774E9" w:rsidR="003C45B3" w:rsidRPr="002E2F7A" w:rsidRDefault="003C45B3" w:rsidP="003C45B3">
      <w:pPr>
        <w:pStyle w:val="paragraph"/>
        <w:spacing w:before="0" w:beforeAutospacing="0" w:after="0" w:afterAutospacing="0"/>
        <w:textAlignment w:val="baseline"/>
        <w:rPr>
          <w:rStyle w:val="eop"/>
          <w:rFonts w:ascii="Segoe UI" w:hAnsi="Segoe UI" w:cs="Segoe UI"/>
          <w:sz w:val="18"/>
          <w:szCs w:val="18"/>
        </w:rPr>
      </w:pPr>
      <w:r>
        <w:rPr>
          <w:rStyle w:val="eop"/>
          <w:rFonts w:ascii="Arial" w:hAnsi="Arial" w:cs="Arial"/>
        </w:rPr>
        <w:t> </w:t>
      </w:r>
    </w:p>
    <w:p w14:paraId="61CB032B" w14:textId="77777777" w:rsidR="003C45B3" w:rsidRDefault="003C45B3" w:rsidP="003C45B3">
      <w:pPr>
        <w:jc w:val="both"/>
        <w:rPr>
          <w:rFonts w:ascii="Arial" w:hAnsi="Arial" w:cs="Arial"/>
          <w:b/>
          <w:bCs/>
          <w:sz w:val="28"/>
          <w:szCs w:val="28"/>
        </w:rPr>
      </w:pPr>
      <w:r w:rsidRPr="00DA62A7">
        <w:rPr>
          <w:rFonts w:ascii="Arial" w:hAnsi="Arial" w:cs="Arial"/>
          <w:b/>
          <w:bCs/>
          <w:sz w:val="28"/>
          <w:szCs w:val="28"/>
        </w:rPr>
        <w:t>Lien</w:t>
      </w:r>
      <w:r>
        <w:rPr>
          <w:rFonts w:ascii="Arial" w:hAnsi="Arial" w:cs="Arial"/>
          <w:b/>
          <w:bCs/>
          <w:sz w:val="28"/>
          <w:szCs w:val="28"/>
        </w:rPr>
        <w:t>s</w:t>
      </w:r>
      <w:r w:rsidRPr="00DA62A7">
        <w:rPr>
          <w:rFonts w:ascii="Arial" w:hAnsi="Arial" w:cs="Arial"/>
          <w:b/>
          <w:bCs/>
          <w:sz w:val="28"/>
          <w:szCs w:val="28"/>
        </w:rPr>
        <w:t xml:space="preserve"> web :</w:t>
      </w:r>
    </w:p>
    <w:p w14:paraId="44456C20" w14:textId="5B941BFC" w:rsidR="003C45B3" w:rsidRPr="003C45B3" w:rsidRDefault="002C250F" w:rsidP="003C45B3">
      <w:pPr>
        <w:pStyle w:val="Paragraphedeliste"/>
        <w:numPr>
          <w:ilvl w:val="0"/>
          <w:numId w:val="3"/>
        </w:numPr>
        <w:jc w:val="both"/>
        <w:rPr>
          <w:rFonts w:ascii="Arial" w:hAnsi="Arial" w:cs="Arial"/>
          <w:color w:val="7030A0"/>
          <w:sz w:val="24"/>
          <w:szCs w:val="24"/>
        </w:rPr>
      </w:pPr>
      <w:hyperlink r:id="rId9" w:history="1">
        <w:r w:rsidR="003C45B3" w:rsidRPr="003C45B3">
          <w:rPr>
            <w:rStyle w:val="Lienhypertexte"/>
            <w:rFonts w:ascii="Arial" w:hAnsi="Arial" w:cs="Arial"/>
            <w:color w:val="7030A0"/>
            <w:sz w:val="24"/>
            <w:szCs w:val="24"/>
          </w:rPr>
          <w:t>https://vaccination-info-service.fr/Les-maladies-et-leurs-vaccins/Infections-a-Papillomavirus-humains-HPV</w:t>
        </w:r>
      </w:hyperlink>
    </w:p>
    <w:p w14:paraId="3651E9DB" w14:textId="77777777" w:rsidR="003C45B3" w:rsidRPr="003C45B3" w:rsidRDefault="002C250F" w:rsidP="003C45B3">
      <w:pPr>
        <w:pStyle w:val="Paragraphedeliste"/>
        <w:numPr>
          <w:ilvl w:val="0"/>
          <w:numId w:val="3"/>
        </w:numPr>
        <w:jc w:val="both"/>
        <w:rPr>
          <w:rFonts w:ascii="Arial" w:hAnsi="Arial" w:cs="Arial"/>
          <w:color w:val="7030A0"/>
          <w:sz w:val="24"/>
          <w:szCs w:val="24"/>
        </w:rPr>
      </w:pPr>
      <w:hyperlink r:id="rId10" w:history="1">
        <w:r w:rsidR="003C45B3" w:rsidRPr="003C45B3">
          <w:rPr>
            <w:rStyle w:val="Lienhypertexte"/>
            <w:rFonts w:ascii="Arial" w:hAnsi="Arial" w:cs="Arial"/>
            <w:color w:val="7030A0"/>
            <w:sz w:val="24"/>
            <w:szCs w:val="24"/>
          </w:rPr>
          <w:t>https://www.ameli.fr/medecin/sante-prevention/pathologies/cancers/cancer-du-col-de-l-uterus/vaccination-papillomavirus-humains-hpv</w:t>
        </w:r>
      </w:hyperlink>
    </w:p>
    <w:p w14:paraId="7F85556A" w14:textId="4E556190" w:rsidR="003C45B3" w:rsidRPr="003C45B3" w:rsidRDefault="002C250F" w:rsidP="003C45B3">
      <w:pPr>
        <w:pStyle w:val="Paragraphedeliste"/>
        <w:numPr>
          <w:ilvl w:val="0"/>
          <w:numId w:val="3"/>
        </w:numPr>
        <w:jc w:val="both"/>
        <w:rPr>
          <w:rFonts w:ascii="Arial" w:hAnsi="Arial" w:cs="Arial"/>
          <w:color w:val="7030A0"/>
          <w:sz w:val="24"/>
          <w:szCs w:val="24"/>
        </w:rPr>
      </w:pPr>
      <w:hyperlink r:id="rId11" w:history="1">
        <w:r w:rsidR="003C45B3" w:rsidRPr="003C45B3">
          <w:rPr>
            <w:rStyle w:val="Lienhypertexte"/>
            <w:rFonts w:ascii="Arial" w:hAnsi="Arial" w:cs="Arial"/>
            <w:color w:val="7030A0"/>
            <w:sz w:val="24"/>
            <w:szCs w:val="24"/>
          </w:rPr>
          <w:t>https://www.who.int/fr/news-room/fact-sheets/detail/human-papilloma-virus-and-cancer</w:t>
        </w:r>
      </w:hyperlink>
    </w:p>
    <w:p w14:paraId="392AC210" w14:textId="1C1B101E" w:rsidR="003C45B3" w:rsidRPr="003C45B3" w:rsidRDefault="002C250F" w:rsidP="003C45B3">
      <w:pPr>
        <w:pStyle w:val="Paragraphedeliste"/>
        <w:numPr>
          <w:ilvl w:val="0"/>
          <w:numId w:val="3"/>
        </w:numPr>
        <w:jc w:val="both"/>
        <w:rPr>
          <w:rFonts w:ascii="Arial" w:hAnsi="Arial" w:cs="Arial"/>
          <w:color w:val="7030A0"/>
          <w:sz w:val="24"/>
          <w:szCs w:val="24"/>
        </w:rPr>
      </w:pPr>
      <w:hyperlink r:id="rId12" w:history="1">
        <w:r w:rsidR="003C45B3" w:rsidRPr="003C45B3">
          <w:rPr>
            <w:rStyle w:val="Lienhypertexte"/>
            <w:rFonts w:ascii="Arial" w:hAnsi="Arial" w:cs="Arial"/>
            <w:color w:val="7030A0"/>
            <w:sz w:val="24"/>
            <w:szCs w:val="24"/>
          </w:rPr>
          <w:t>https://www.pasteur.fr/fr/centre-medical/fiches-maladies/cancer-du-col-uterus-papillomavirus-hpv</w:t>
        </w:r>
      </w:hyperlink>
    </w:p>
    <w:sectPr w:rsidR="003C45B3" w:rsidRPr="003C45B3" w:rsidSect="00A418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945F5"/>
    <w:multiLevelType w:val="hybridMultilevel"/>
    <w:tmpl w:val="22660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905FE"/>
    <w:multiLevelType w:val="multilevel"/>
    <w:tmpl w:val="0E4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8B7593"/>
    <w:multiLevelType w:val="multilevel"/>
    <w:tmpl w:val="9602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B3"/>
    <w:rsid w:val="00056F42"/>
    <w:rsid w:val="000C144F"/>
    <w:rsid w:val="0010217A"/>
    <w:rsid w:val="002A35D6"/>
    <w:rsid w:val="002C250F"/>
    <w:rsid w:val="003C45B3"/>
    <w:rsid w:val="00A21614"/>
    <w:rsid w:val="00AA21DC"/>
    <w:rsid w:val="00B40F42"/>
    <w:rsid w:val="00BD2B25"/>
    <w:rsid w:val="00C87335"/>
    <w:rsid w:val="00DD0376"/>
    <w:rsid w:val="00E60A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8BFA"/>
  <w15:chartTrackingRefBased/>
  <w15:docId w15:val="{82034162-9E42-4618-9568-52C96FFF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5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3C45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3C45B3"/>
  </w:style>
  <w:style w:type="character" w:customStyle="1" w:styleId="scxw227372239">
    <w:name w:val="scxw227372239"/>
    <w:basedOn w:val="Policepardfaut"/>
    <w:rsid w:val="003C45B3"/>
  </w:style>
  <w:style w:type="character" w:customStyle="1" w:styleId="eop">
    <w:name w:val="eop"/>
    <w:basedOn w:val="Policepardfaut"/>
    <w:rsid w:val="003C45B3"/>
  </w:style>
  <w:style w:type="paragraph" w:styleId="Paragraphedeliste">
    <w:name w:val="List Paragraph"/>
    <w:basedOn w:val="Normal"/>
    <w:uiPriority w:val="34"/>
    <w:qFormat/>
    <w:rsid w:val="003C45B3"/>
    <w:pPr>
      <w:ind w:left="720"/>
      <w:contextualSpacing/>
    </w:pPr>
  </w:style>
  <w:style w:type="character" w:styleId="Lienhypertexte">
    <w:name w:val="Hyperlink"/>
    <w:basedOn w:val="Policepardfaut"/>
    <w:uiPriority w:val="99"/>
    <w:unhideWhenUsed/>
    <w:rsid w:val="003C4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pasteur.fr/fr/centre-medical/fiches-maladies/cancer-du-col-uterus-papillomavirus-hp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ho.int/fr/news-room/fact-sheets/detail/human-papilloma-virus-and-cancer" TargetMode="External"/><Relationship Id="rId5" Type="http://schemas.openxmlformats.org/officeDocument/2006/relationships/image" Target="media/image1.png"/><Relationship Id="rId10" Type="http://schemas.openxmlformats.org/officeDocument/2006/relationships/hyperlink" Target="https://www.ameli.fr/medecin/sante-prevention/pathologies/cancers/cancer-du-col-de-l-uterus/vaccination-papillomavirus-humains-hpv" TargetMode="External"/><Relationship Id="rId4" Type="http://schemas.openxmlformats.org/officeDocument/2006/relationships/webSettings" Target="webSettings.xml"/><Relationship Id="rId9" Type="http://schemas.openxmlformats.org/officeDocument/2006/relationships/hyperlink" Target="https://vaccination-info-service.fr/Les-maladies-et-leurs-vaccins/Infections-a-Papillomavirus-humains-HPV"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1029</Words>
  <Characters>5663</Characters>
  <Application>Microsoft Office Word</Application>
  <DocSecurity>0</DocSecurity>
  <Lines>47</Lines>
  <Paragraphs>13</Paragraphs>
  <ScaleCrop>false</ScaleCrop>
  <Company>CHU de Nice</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15</cp:revision>
  <dcterms:created xsi:type="dcterms:W3CDTF">2025-08-05T11:51:00Z</dcterms:created>
  <dcterms:modified xsi:type="dcterms:W3CDTF">2025-08-11T08:28:00Z</dcterms:modified>
</cp:coreProperties>
</file>