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21492" w14:textId="57D77074" w:rsidR="00351909" w:rsidRPr="009E039A" w:rsidRDefault="00351909" w:rsidP="009E039A">
      <w:pPr>
        <w:keepNext/>
        <w:keepLines/>
        <w:spacing w:before="240" w:line="276" w:lineRule="auto"/>
        <w:jc w:val="center"/>
        <w:outlineLvl w:val="0"/>
        <w:rPr>
          <w:rFonts w:eastAsiaTheme="majorEastAsia" w:cs="Arial"/>
          <w:b/>
          <w:color w:val="000000" w:themeColor="text1"/>
          <w:sz w:val="44"/>
          <w:szCs w:val="32"/>
        </w:rPr>
      </w:pPr>
      <w:r w:rsidRPr="009E039A">
        <w:rPr>
          <w:rFonts w:eastAsiaTheme="majorEastAsia" w:cs="Arial"/>
          <w:b/>
          <w:color w:val="000000" w:themeColor="text1"/>
          <w:sz w:val="44"/>
          <w:szCs w:val="32"/>
        </w:rPr>
        <w:t xml:space="preserve">Fiche info – </w:t>
      </w:r>
      <w:r w:rsidR="001C4959">
        <w:rPr>
          <w:rFonts w:eastAsiaTheme="majorEastAsia" w:cs="Arial"/>
          <w:b/>
          <w:color w:val="000000" w:themeColor="text1"/>
          <w:sz w:val="44"/>
          <w:szCs w:val="32"/>
        </w:rPr>
        <w:t>vaccination de l’enfant</w:t>
      </w:r>
      <w:r w:rsidRPr="009E039A">
        <w:rPr>
          <w:rFonts w:eastAsiaTheme="majorEastAsia" w:cs="Arial"/>
          <w:b/>
          <w:color w:val="000000" w:themeColor="text1"/>
          <w:sz w:val="44"/>
          <w:szCs w:val="32"/>
        </w:rPr>
        <w:br/>
        <w:t xml:space="preserve">C’est quoi </w:t>
      </w:r>
      <w:r w:rsidR="003B4638">
        <w:rPr>
          <w:rFonts w:eastAsiaTheme="majorEastAsia" w:cs="Arial"/>
          <w:b/>
          <w:color w:val="000000" w:themeColor="text1"/>
          <w:sz w:val="44"/>
          <w:szCs w:val="32"/>
        </w:rPr>
        <w:t xml:space="preserve">la </w:t>
      </w:r>
      <w:r w:rsidR="00720E77">
        <w:rPr>
          <w:rFonts w:eastAsiaTheme="majorEastAsia" w:cs="Arial"/>
          <w:b/>
          <w:color w:val="000000" w:themeColor="text1"/>
          <w:sz w:val="44"/>
          <w:szCs w:val="32"/>
        </w:rPr>
        <w:t>diphtérie</w:t>
      </w:r>
      <w:r w:rsidRPr="009E039A">
        <w:rPr>
          <w:rFonts w:eastAsiaTheme="majorEastAsia" w:cs="Arial"/>
          <w:b/>
          <w:color w:val="000000" w:themeColor="text1"/>
          <w:sz w:val="44"/>
          <w:szCs w:val="32"/>
        </w:rPr>
        <w:t> ?</w:t>
      </w:r>
    </w:p>
    <w:p w14:paraId="4AE46B34" w14:textId="7147CED9" w:rsidR="00605B92" w:rsidRPr="009E039A" w:rsidRDefault="00605B92" w:rsidP="009E039A">
      <w:pPr>
        <w:keepNext/>
        <w:keepLines/>
        <w:spacing w:before="240" w:line="276" w:lineRule="auto"/>
        <w:jc w:val="center"/>
        <w:outlineLvl w:val="0"/>
        <w:rPr>
          <w:rFonts w:eastAsiaTheme="majorEastAsia" w:cs="Arial"/>
          <w:b/>
          <w:color w:val="000000" w:themeColor="text1"/>
          <w:sz w:val="44"/>
          <w:szCs w:val="32"/>
        </w:rPr>
      </w:pPr>
      <w:r w:rsidRPr="009E039A">
        <w:rPr>
          <w:rFonts w:cs="Arial"/>
          <w:noProof/>
          <w:lang w:eastAsia="fr-FR"/>
        </w:rPr>
        <mc:AlternateContent>
          <mc:Choice Requires="wps">
            <w:drawing>
              <wp:anchor distT="0" distB="0" distL="114300" distR="114300" simplePos="0" relativeHeight="251661312" behindDoc="1" locked="0" layoutInCell="1" allowOverlap="1" wp14:anchorId="5470544E" wp14:editId="580DE0C8">
                <wp:simplePos x="0" y="0"/>
                <wp:positionH relativeFrom="column">
                  <wp:posOffset>-266700</wp:posOffset>
                </wp:positionH>
                <wp:positionV relativeFrom="paragraph">
                  <wp:posOffset>374227</wp:posOffset>
                </wp:positionV>
                <wp:extent cx="7107555" cy="8056033"/>
                <wp:effectExtent l="12700" t="12700" r="17145" b="889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056033"/>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8C26D" id="Rectangle 3" o:spid="_x0000_s1026" style="position:absolute;margin-left:-21pt;margin-top:29.45pt;width:559.65pt;height:63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" filled="f" strokecolor="#1f396c" strokeweight="2.25pt"/>
            </w:pict>
          </mc:Fallback>
        </mc:AlternateContent>
      </w:r>
      <w:r w:rsidRPr="009E039A">
        <w:rPr>
          <w:rFonts w:cs="Arial"/>
          <w:b/>
          <w:bCs/>
          <w:noProof/>
          <w:lang w:eastAsia="fr-FR"/>
        </w:rPr>
        <w:drawing>
          <wp:anchor distT="0" distB="0" distL="114300" distR="114300" simplePos="0" relativeHeight="251659264" behindDoc="0" locked="0" layoutInCell="1" allowOverlap="1" wp14:anchorId="44FEA9A2" wp14:editId="74E269A7">
            <wp:simplePos x="0" y="0"/>
            <wp:positionH relativeFrom="column">
              <wp:posOffset>3175000</wp:posOffset>
            </wp:positionH>
            <wp:positionV relativeFrom="paragraph">
              <wp:posOffset>41698</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116E8567" w14:textId="15D02F63" w:rsidR="005F4150" w:rsidRPr="009E039A" w:rsidRDefault="005F4150" w:rsidP="009E039A">
      <w:pPr>
        <w:spacing w:line="276" w:lineRule="auto"/>
        <w:rPr>
          <w:rFonts w:cs="Arial"/>
        </w:rPr>
      </w:pPr>
    </w:p>
    <w:p w14:paraId="08EF2B36" w14:textId="77777777" w:rsidR="009A0D35" w:rsidRDefault="009A0D35" w:rsidP="009A0D35">
      <w:pPr>
        <w:pStyle w:val="Titre2"/>
      </w:pPr>
    </w:p>
    <w:p w14:paraId="5149A714" w14:textId="6EAC78A4" w:rsidR="00351909" w:rsidRPr="009E039A" w:rsidRDefault="00351909" w:rsidP="009A0D35">
      <w:pPr>
        <w:pStyle w:val="Titre2"/>
      </w:pPr>
      <w:r w:rsidRPr="009E039A">
        <w:t xml:space="preserve">C’est quoi </w:t>
      </w:r>
      <w:r w:rsidR="003B4638">
        <w:t xml:space="preserve">la </w:t>
      </w:r>
      <w:r w:rsidR="00720E77">
        <w:t>diphtérie</w:t>
      </w:r>
      <w:r w:rsidRPr="009E039A">
        <w:t> ?</w:t>
      </w:r>
    </w:p>
    <w:p w14:paraId="7B2E0FDA" w14:textId="77777777" w:rsidR="004B2322" w:rsidRPr="009E039A" w:rsidRDefault="004B2322" w:rsidP="009E039A">
      <w:pPr>
        <w:spacing w:line="276" w:lineRule="auto"/>
        <w:rPr>
          <w:rFonts w:cs="Arial"/>
        </w:rPr>
        <w:sectPr w:rsidR="004B2322" w:rsidRPr="009E039A" w:rsidSect="00351909">
          <w:pgSz w:w="11906" w:h="16838"/>
          <w:pgMar w:top="720" w:right="720" w:bottom="720" w:left="720" w:header="708" w:footer="708" w:gutter="0"/>
          <w:cols w:space="708"/>
          <w:docGrid w:linePitch="360"/>
        </w:sectPr>
      </w:pPr>
    </w:p>
    <w:p w14:paraId="3EF62D51" w14:textId="47E2EB8A" w:rsidR="004B2322" w:rsidRDefault="004B2322" w:rsidP="00A15FF9">
      <w:pPr>
        <w:spacing w:line="276" w:lineRule="auto"/>
        <w:jc w:val="center"/>
        <w:rPr>
          <w:rFonts w:cs="Arial"/>
        </w:rPr>
      </w:pPr>
      <w:r w:rsidRPr="009E039A">
        <w:rPr>
          <w:rFonts w:cs="Arial"/>
          <w:noProof/>
          <w:lang w:eastAsia="fr-FR"/>
        </w:rPr>
        <w:drawing>
          <wp:inline distT="0" distB="0" distL="0" distR="0" wp14:anchorId="250AD727" wp14:editId="45404BDD">
            <wp:extent cx="954000" cy="914400"/>
            <wp:effectExtent l="0" t="0" r="0" b="0"/>
            <wp:docPr id="1" name="Image 1" descr="photo au microscope de la bactérie de la diphté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hoto au microscope de la bactérie de la diphtérie"/>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954000" cy="914400"/>
                    </a:xfrm>
                    <a:prstGeom prst="rect">
                      <a:avLst/>
                    </a:prstGeom>
                    <a:noFill/>
                    <a:ln>
                      <a:noFill/>
                    </a:ln>
                  </pic:spPr>
                </pic:pic>
              </a:graphicData>
            </a:graphic>
          </wp:inline>
        </w:drawing>
      </w:r>
    </w:p>
    <w:p w14:paraId="6772FB93" w14:textId="2CDC73DE" w:rsidR="00815460" w:rsidRPr="0059563F" w:rsidRDefault="00815460" w:rsidP="00815460">
      <w:pPr>
        <w:spacing w:line="276" w:lineRule="auto"/>
        <w:rPr>
          <w:rFonts w:cs="Arial"/>
        </w:rPr>
      </w:pPr>
      <w:r w:rsidRPr="0059563F">
        <w:rPr>
          <w:rFonts w:cs="Arial"/>
        </w:rPr>
        <w:t xml:space="preserve">Corynebacterium </w:t>
      </w:r>
      <w:proofErr w:type="spellStart"/>
      <w:r w:rsidRPr="0059563F">
        <w:rPr>
          <w:rFonts w:cs="Arial"/>
        </w:rPr>
        <w:t>diphteria</w:t>
      </w:r>
      <w:proofErr w:type="spellEnd"/>
      <w:r w:rsidRPr="0059563F">
        <w:rPr>
          <w:rFonts w:cs="Arial"/>
        </w:rPr>
        <w:t xml:space="preserve"> – Image 2125 </w:t>
      </w:r>
      <w:proofErr w:type="spellStart"/>
      <w:r w:rsidRPr="0059563F">
        <w:rPr>
          <w:rFonts w:cs="Arial"/>
        </w:rPr>
        <w:t>CDC’s</w:t>
      </w:r>
      <w:proofErr w:type="spellEnd"/>
      <w:r w:rsidRPr="0059563F">
        <w:rPr>
          <w:rFonts w:cs="Arial"/>
        </w:rPr>
        <w:t xml:space="preserve"> PHIL</w:t>
      </w:r>
    </w:p>
    <w:p w14:paraId="1563D6DC" w14:textId="77777777" w:rsidR="00815460" w:rsidRPr="0059563F" w:rsidRDefault="00A15FF9" w:rsidP="003B4638">
      <w:pPr>
        <w:spacing w:line="276" w:lineRule="auto"/>
      </w:pPr>
      <w:r w:rsidRPr="0059563F">
        <w:br w:type="column"/>
      </w:r>
    </w:p>
    <w:p w14:paraId="4C8B14D3" w14:textId="2055C499" w:rsidR="00A15FF9" w:rsidRDefault="00720E77" w:rsidP="003B4638">
      <w:pPr>
        <w:spacing w:line="276" w:lineRule="auto"/>
        <w:sectPr w:rsidR="00A15FF9" w:rsidSect="00A15FF9">
          <w:type w:val="continuous"/>
          <w:pgSz w:w="11906" w:h="16838"/>
          <w:pgMar w:top="720" w:right="720" w:bottom="720" w:left="720" w:header="708" w:footer="708" w:gutter="0"/>
          <w:cols w:num="2" w:space="142" w:equalWidth="0">
            <w:col w:w="2608" w:space="142"/>
            <w:col w:w="7716"/>
          </w:cols>
          <w:docGrid w:linePitch="360"/>
        </w:sectPr>
      </w:pPr>
      <w:r>
        <w:t xml:space="preserve">La diphtérie est une infection rare causée par la bactérie </w:t>
      </w:r>
      <w:r w:rsidRPr="00720E77">
        <w:t xml:space="preserve">Corynebacterium </w:t>
      </w:r>
      <w:proofErr w:type="spellStart"/>
      <w:r w:rsidRPr="00720E77">
        <w:t>diphtheriae</w:t>
      </w:r>
      <w:proofErr w:type="spellEnd"/>
      <w:r>
        <w:t>. C'est une infection grave chez les personnes non vaccinées qui commence habituellement par une angine et une fièvre et qui peuvent rapidement entrainer de sérieuses difficultés respiratoires. La toxine produite par la bactérie peut endommager le cœur et le système nerveux, et, dans les cas graves, entraîner la mort.</w:t>
      </w:r>
    </w:p>
    <w:p w14:paraId="284C4AC3" w14:textId="77777777" w:rsidR="00720E77" w:rsidRDefault="00720E77" w:rsidP="009A0D35">
      <w:pPr>
        <w:pStyle w:val="Titre2"/>
      </w:pPr>
    </w:p>
    <w:p w14:paraId="01391310" w14:textId="576DBF2F" w:rsidR="00351909" w:rsidRPr="009E039A" w:rsidRDefault="00351909" w:rsidP="009A0D35">
      <w:pPr>
        <w:pStyle w:val="Titre2"/>
      </w:pPr>
      <w:r w:rsidRPr="009E039A">
        <w:t>Quels sont les symptômes ?</w:t>
      </w:r>
    </w:p>
    <w:p w14:paraId="0C380482" w14:textId="77777777" w:rsidR="009A0D35" w:rsidRDefault="009A0D35" w:rsidP="009A0D35">
      <w:pPr>
        <w:spacing w:line="276" w:lineRule="auto"/>
        <w:sectPr w:rsidR="009A0D35" w:rsidSect="004B2322">
          <w:type w:val="continuous"/>
          <w:pgSz w:w="11906" w:h="16838"/>
          <w:pgMar w:top="720" w:right="720" w:bottom="720" w:left="720" w:header="708" w:footer="708" w:gutter="0"/>
          <w:cols w:space="708"/>
          <w:docGrid w:linePitch="360"/>
        </w:sectPr>
      </w:pPr>
    </w:p>
    <w:p w14:paraId="1C494354" w14:textId="217CD7AC" w:rsidR="0013023E" w:rsidRDefault="00720E77" w:rsidP="009A0D35">
      <w:pPr>
        <w:pStyle w:val="Titre2"/>
        <w:rPr>
          <w:rFonts w:eastAsiaTheme="minorHAnsi" w:cstheme="minorBidi"/>
          <w:b w:val="0"/>
          <w:color w:val="auto"/>
          <w:sz w:val="24"/>
          <w:szCs w:val="24"/>
        </w:rPr>
      </w:pPr>
      <w:r w:rsidRPr="00720E77">
        <w:rPr>
          <w:rFonts w:eastAsiaTheme="minorHAnsi" w:cstheme="minorBidi"/>
          <w:b w:val="0"/>
          <w:color w:val="auto"/>
          <w:sz w:val="24"/>
          <w:szCs w:val="24"/>
        </w:rPr>
        <w:t xml:space="preserve">La diphtérie peut mettre de 2 à 5 (jusqu'à sept) jours avant de se manifester après le premier contact avec la bactérie. Elle débute habituellement par une angine caractérisée par la présence de fausses membranes qui peuvent empêcher la respiration, de la fièvre, un enrouement ou une toux. La peau peut être atteinte par un ulcère qui ne guérit pas. </w:t>
      </w:r>
      <w:r w:rsidRPr="00720E77">
        <w:rPr>
          <w:rFonts w:eastAsiaTheme="minorHAnsi" w:cstheme="minorBidi"/>
          <w:b w:val="0"/>
          <w:color w:val="auto"/>
          <w:sz w:val="24"/>
          <w:szCs w:val="24"/>
        </w:rPr>
        <w:br/>
        <w:t>La personne atteinte n'est plus contagieuse après avoir reçu un traitement complet, généralement administré à l'hôpital.</w:t>
      </w:r>
      <w:r w:rsidR="0013023E" w:rsidRPr="0013023E">
        <w:rPr>
          <w:rFonts w:eastAsiaTheme="minorHAnsi" w:cstheme="minorBidi"/>
          <w:b w:val="0"/>
          <w:color w:val="auto"/>
          <w:sz w:val="24"/>
          <w:szCs w:val="24"/>
        </w:rPr>
        <w:br/>
      </w:r>
      <w:r w:rsidR="003B4638">
        <w:rPr>
          <w:rFonts w:eastAsiaTheme="minorHAnsi" w:cstheme="minorBidi"/>
          <w:b w:val="0"/>
          <w:color w:val="auto"/>
          <w:sz w:val="24"/>
          <w:szCs w:val="24"/>
        </w:rPr>
        <w:br w:type="column"/>
      </w:r>
      <w:r w:rsidR="009A0D35" w:rsidRPr="009C4445">
        <w:rPr>
          <w:noProof/>
          <w:lang w:eastAsia="fr-FR"/>
        </w:rPr>
        <w:drawing>
          <wp:inline distT="0" distB="0" distL="0" distR="0" wp14:anchorId="3499192C" wp14:editId="7808CCD8">
            <wp:extent cx="1335600" cy="957600"/>
            <wp:effectExtent l="0" t="0" r="0" b="0"/>
            <wp:docPr id="2" name="Image 2" descr="Une lésion de la jambe due à la diphtéri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lésion de la jambe due à la diphtérie "/>
                    <pic:cNvPicPr>
                      <a:picLocks/>
                    </pic:cNvPicPr>
                  </pic:nvPicPr>
                  <pic:blipFill>
                    <a:blip r:embed="rId7">
                      <a:extLst>
                        <a:ext uri="{28A0092B-C50C-407E-A947-70E740481C1C}">
                          <a14:useLocalDpi xmlns:a14="http://schemas.microsoft.com/office/drawing/2010/main" val="0"/>
                        </a:ext>
                      </a:extLst>
                    </a:blip>
                    <a:stretch>
                      <a:fillRect/>
                    </a:stretch>
                  </pic:blipFill>
                  <pic:spPr bwMode="auto">
                    <a:xfrm>
                      <a:off x="0" y="0"/>
                      <a:ext cx="1335600" cy="957600"/>
                    </a:xfrm>
                    <a:prstGeom prst="rect">
                      <a:avLst/>
                    </a:prstGeom>
                    <a:noFill/>
                    <a:ln>
                      <a:noFill/>
                    </a:ln>
                  </pic:spPr>
                </pic:pic>
              </a:graphicData>
            </a:graphic>
          </wp:inline>
        </w:drawing>
      </w:r>
    </w:p>
    <w:p w14:paraId="1BC268B7" w14:textId="0C62DDC8" w:rsidR="009A0D35" w:rsidRPr="0013023E" w:rsidRDefault="009A0D35" w:rsidP="0013023E">
      <w:pPr>
        <w:spacing w:line="276" w:lineRule="auto"/>
      </w:pPr>
      <w:r w:rsidRPr="009A0D35">
        <w:t xml:space="preserve"> </w:t>
      </w:r>
      <w:r w:rsidR="00815460">
        <w:t xml:space="preserve">Une lésion de la jambe due à la diphtérie – Image 1941 </w:t>
      </w:r>
      <w:proofErr w:type="spellStart"/>
      <w:r w:rsidR="00815460">
        <w:t>CDC’s</w:t>
      </w:r>
      <w:proofErr w:type="spellEnd"/>
      <w:r w:rsidR="00815460">
        <w:t xml:space="preserve"> PHIL</w:t>
      </w:r>
    </w:p>
    <w:p w14:paraId="386373EE" w14:textId="77777777" w:rsidR="003B4638" w:rsidRDefault="003B4638" w:rsidP="009A0D35">
      <w:pPr>
        <w:pStyle w:val="Titre2"/>
        <w:sectPr w:rsidR="003B4638" w:rsidSect="0013023E">
          <w:type w:val="continuous"/>
          <w:pgSz w:w="11906" w:h="16838"/>
          <w:pgMar w:top="720" w:right="720" w:bottom="720" w:left="720" w:header="708" w:footer="708" w:gutter="0"/>
          <w:cols w:num="2" w:space="142" w:equalWidth="0">
            <w:col w:w="7144" w:space="142"/>
            <w:col w:w="3180"/>
          </w:cols>
          <w:docGrid w:linePitch="360"/>
        </w:sectPr>
      </w:pPr>
    </w:p>
    <w:p w14:paraId="136D3F61" w14:textId="77777777" w:rsidR="0059563F" w:rsidRDefault="0059563F" w:rsidP="009A0D35">
      <w:pPr>
        <w:pStyle w:val="Titre2"/>
      </w:pPr>
    </w:p>
    <w:p w14:paraId="6562A94E" w14:textId="695EC660" w:rsidR="009E039A" w:rsidRDefault="004B2322" w:rsidP="009A0D35">
      <w:pPr>
        <w:pStyle w:val="Titre2"/>
      </w:pPr>
      <w:r w:rsidRPr="009E039A">
        <w:t xml:space="preserve">Qui peut </w:t>
      </w:r>
      <w:r w:rsidRPr="009A0D35">
        <w:rPr>
          <w:szCs w:val="22"/>
        </w:rPr>
        <w:t>l’attraper</w:t>
      </w:r>
      <w:r w:rsidRPr="009E039A">
        <w:t> ?</w:t>
      </w:r>
    </w:p>
    <w:p w14:paraId="73ED3BDF" w14:textId="22154601" w:rsidR="00C064D8" w:rsidRPr="00C064D8" w:rsidRDefault="00C064D8" w:rsidP="00C064D8">
      <w:r>
        <w:t>N’importe qui peut attraper la diphtérie, mais c’est très rare si on a été complètement vacciné. La diphtérie est plus fréquente dans certains pays où les gens sont mal vaccinés, en particulier en Afrique, en Asie du Sud et dans l’ex-URSS.</w:t>
      </w:r>
    </w:p>
    <w:p w14:paraId="55DD49DF" w14:textId="77777777" w:rsidR="0013023E" w:rsidRPr="0013023E" w:rsidRDefault="0013023E" w:rsidP="0013023E"/>
    <w:p w14:paraId="6054AC67" w14:textId="252B5B9F" w:rsidR="009E039A" w:rsidRDefault="009A0D35" w:rsidP="009A0D35">
      <w:pPr>
        <w:pStyle w:val="Titre2"/>
      </w:pPr>
      <w:r w:rsidRPr="009A0D35">
        <w:t xml:space="preserve">Comment </w:t>
      </w:r>
      <w:r w:rsidR="0013023E">
        <w:t>ça</w:t>
      </w:r>
      <w:r w:rsidRPr="009A0D35">
        <w:t xml:space="preserve"> se </w:t>
      </w:r>
      <w:r w:rsidR="00720E77">
        <w:t>propage</w:t>
      </w:r>
      <w:r w:rsidR="004B2322" w:rsidRPr="009A0D35">
        <w:t> ?</w:t>
      </w:r>
    </w:p>
    <w:p w14:paraId="454E619D" w14:textId="22075355" w:rsidR="0013023E" w:rsidRDefault="00C064D8">
      <w:r>
        <w:t xml:space="preserve">Les bactéries C. </w:t>
      </w:r>
      <w:proofErr w:type="spellStart"/>
      <w:r>
        <w:t>Diphteriae</w:t>
      </w:r>
      <w:proofErr w:type="spellEnd"/>
      <w:r>
        <w:t xml:space="preserve"> se transmettent lors de contacts très rapprochés avec une personne infectée ou porteuse. </w:t>
      </w:r>
      <w:r w:rsidR="0013023E">
        <w:br/>
      </w:r>
    </w:p>
    <w:p w14:paraId="0E6C0A92" w14:textId="77777777" w:rsidR="00815460" w:rsidRDefault="00815460">
      <w:pPr>
        <w:rPr>
          <w:rFonts w:eastAsiaTheme="majorEastAsia" w:cstheme="majorBidi"/>
          <w:b/>
          <w:color w:val="000000" w:themeColor="text1"/>
          <w:sz w:val="28"/>
          <w:szCs w:val="21"/>
        </w:rPr>
      </w:pPr>
      <w:r>
        <w:br w:type="page"/>
      </w:r>
    </w:p>
    <w:p w14:paraId="2611C9CA" w14:textId="2735D2CB" w:rsidR="00815460" w:rsidRDefault="00815460" w:rsidP="0013023E">
      <w:pPr>
        <w:pStyle w:val="Titre2"/>
      </w:pPr>
      <w:r w:rsidRPr="0013023E">
        <w:rPr>
          <w:noProof/>
          <w:lang w:eastAsia="fr-FR"/>
        </w:rPr>
        <w:lastRenderedPageBreak/>
        <w:drawing>
          <wp:anchor distT="0" distB="0" distL="114300" distR="114300" simplePos="0" relativeHeight="251665408" behindDoc="0" locked="0" layoutInCell="1" allowOverlap="1" wp14:anchorId="1587A2C4" wp14:editId="4BEE4849">
            <wp:simplePos x="0" y="0"/>
            <wp:positionH relativeFrom="column">
              <wp:posOffset>3145067</wp:posOffset>
            </wp:positionH>
            <wp:positionV relativeFrom="paragraph">
              <wp:posOffset>-352849</wp:posOffset>
            </wp:positionV>
            <wp:extent cx="719455" cy="732077"/>
            <wp:effectExtent l="0" t="0" r="4445" b="5080"/>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Pr="0013023E">
        <w:rPr>
          <w:noProof/>
          <w:lang w:eastAsia="fr-FR"/>
        </w:rPr>
        <mc:AlternateContent>
          <mc:Choice Requires="wps">
            <w:drawing>
              <wp:anchor distT="0" distB="0" distL="114300" distR="114300" simplePos="0" relativeHeight="251663360" behindDoc="1" locked="0" layoutInCell="1" allowOverlap="1" wp14:anchorId="47871FA2" wp14:editId="4901664F">
                <wp:simplePos x="0" y="0"/>
                <wp:positionH relativeFrom="column">
                  <wp:posOffset>-253365</wp:posOffset>
                </wp:positionH>
                <wp:positionV relativeFrom="paragraph">
                  <wp:posOffset>6985</wp:posOffset>
                </wp:positionV>
                <wp:extent cx="7107555" cy="8580967"/>
                <wp:effectExtent l="12700" t="12700" r="17145" b="1714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580967"/>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BB1AA" id="Rectangle 7" o:spid="_x0000_s1026" style="position:absolute;margin-left:-19.95pt;margin-top:.55pt;width:559.65pt;height:675.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" filled="f" strokecolor="#1f396c" strokeweight="2.25pt"/>
            </w:pict>
          </mc:Fallback>
        </mc:AlternateContent>
      </w:r>
    </w:p>
    <w:p w14:paraId="59CCF1DF" w14:textId="4386ECF1" w:rsidR="00815460" w:rsidRDefault="00815460" w:rsidP="0013023E">
      <w:pPr>
        <w:pStyle w:val="Titre2"/>
      </w:pPr>
    </w:p>
    <w:p w14:paraId="60762B32" w14:textId="2E17A99A" w:rsidR="009A0D35" w:rsidRPr="0013023E" w:rsidRDefault="009A0D35" w:rsidP="0013023E">
      <w:pPr>
        <w:pStyle w:val="Titre2"/>
      </w:pPr>
      <w:r>
        <w:t xml:space="preserve">Comment </w:t>
      </w:r>
      <w:r w:rsidR="00720E77">
        <w:t>peut-on éviter de l’attraper</w:t>
      </w:r>
      <w:r>
        <w:t xml:space="preserve"> ? </w:t>
      </w:r>
    </w:p>
    <w:p w14:paraId="39122085" w14:textId="39493335" w:rsidR="008C791E" w:rsidRDefault="009C1B80" w:rsidP="008D17D4">
      <w:pPr>
        <w:spacing w:line="276" w:lineRule="auto"/>
      </w:pPr>
      <w:r w:rsidRPr="009C1B80">
        <w:t xml:space="preserve">La meilleure façon d’éviter la maladie est la vaccination. Tous les enfants </w:t>
      </w:r>
      <w:r w:rsidR="008D17D4">
        <w:t>au Luxembourg</w:t>
      </w:r>
      <w:r w:rsidRPr="009C1B80">
        <w:t xml:space="preserve"> sont régulièrement immunisés contre la diphtérie. </w:t>
      </w:r>
      <w:r w:rsidR="008D17D4">
        <w:t>La première dose est recommandée chez les enfants âgés de 2 mois.</w:t>
      </w:r>
      <w:r w:rsidR="001A4408">
        <w:t xml:space="preserve"> </w:t>
      </w:r>
      <w:proofErr w:type="gramStart"/>
      <w:r w:rsidR="008D17D4">
        <w:t>Elle</w:t>
      </w:r>
      <w:proofErr w:type="gramEnd"/>
      <w:r w:rsidR="008D17D4">
        <w:t xml:space="preserve"> est suivie d’une 2ème dose à 4 mois, d’une 3ème dose à 11 mois. Des rappels sont administrés par la suite à 5-6 ans et à 15-16 ans, puis tous les 10 ans. À partir de l’âge de 5-6 ans, le v</w:t>
      </w:r>
      <w:bookmarkStart w:id="0" w:name="_GoBack"/>
      <w:bookmarkEnd w:id="0"/>
      <w:r w:rsidR="008D17D4">
        <w:t>accin est moins dosé</w:t>
      </w:r>
    </w:p>
    <w:p w14:paraId="5514F465" w14:textId="77777777" w:rsidR="009C1B80" w:rsidRDefault="009C1B80" w:rsidP="009A0D35">
      <w:pPr>
        <w:spacing w:line="276" w:lineRule="auto"/>
      </w:pPr>
    </w:p>
    <w:p w14:paraId="55FFDF8A" w14:textId="52A603F4" w:rsidR="0013023E" w:rsidRDefault="008C791E" w:rsidP="009A0D35">
      <w:pPr>
        <w:spacing w:line="276" w:lineRule="auto"/>
      </w:pPr>
      <w:r>
        <w:t xml:space="preserve">La diphtérie est plus fréquente dans certains pays où la couverture vaccinale est insuffisante, en particulier en Afrique, en Asie du Sud et dans l’ex-URSS, il est donc important de t’assurer que tes vaccinations sont à jour avant de se rendre dans ces pays. </w:t>
      </w:r>
      <w:r w:rsidR="0013023E">
        <w:br/>
      </w:r>
    </w:p>
    <w:p w14:paraId="28DD7B2D" w14:textId="6C94E583" w:rsidR="009E039A" w:rsidRPr="00245F87" w:rsidRDefault="009E039A" w:rsidP="00245F87">
      <w:pPr>
        <w:rPr>
          <w:rStyle w:val="Titre2Car"/>
          <w:rFonts w:eastAsiaTheme="minorHAnsi" w:cstheme="minorBidi"/>
          <w:b w:val="0"/>
          <w:color w:val="auto"/>
          <w:sz w:val="24"/>
          <w:szCs w:val="24"/>
        </w:rPr>
      </w:pPr>
      <w:r w:rsidRPr="009A0D35">
        <w:rPr>
          <w:rStyle w:val="Titre2Car"/>
        </w:rPr>
        <w:t>Existe-t-il un traitement</w:t>
      </w:r>
      <w:r w:rsidR="004B2322" w:rsidRPr="009A0D35">
        <w:rPr>
          <w:rStyle w:val="Titre2Car"/>
        </w:rPr>
        <w:t> ?</w:t>
      </w:r>
    </w:p>
    <w:p w14:paraId="1B4A62B3" w14:textId="6215E646" w:rsidR="005434A0" w:rsidRDefault="0013023E" w:rsidP="0013023E">
      <w:pPr>
        <w:spacing w:line="276" w:lineRule="auto"/>
      </w:pPr>
      <w:r w:rsidRPr="0013023E">
        <w:t xml:space="preserve"> </w:t>
      </w:r>
      <w:r w:rsidR="008C791E">
        <w:t>La diphtérie est une maladie qu’il faut prévenir par la vaccination avant de partir en voyage. Si toutefois on n’a pas été vacciné et qu’on attrape la maladie, le traitement est toujours très urgent et ne doit pas être retardé</w:t>
      </w:r>
      <w:r w:rsidR="00815460">
        <w:t xml:space="preserve">. Comme il s’agit d’une infection bactérienne on peut la traiter avec des antibiotiques. Il est important de prendre le traitement complet. Un rappel de vaccination sera administré si nécessaire. </w:t>
      </w:r>
    </w:p>
    <w:p w14:paraId="7D2FEC89" w14:textId="32924433" w:rsidR="008D17D4" w:rsidRDefault="008D17D4" w:rsidP="0013023E">
      <w:pPr>
        <w:spacing w:line="276" w:lineRule="auto"/>
      </w:pPr>
    </w:p>
    <w:p w14:paraId="304F18E4" w14:textId="02250604" w:rsidR="008D17D4" w:rsidRPr="008D17D4" w:rsidRDefault="008D17D4" w:rsidP="0013023E">
      <w:pPr>
        <w:spacing w:line="276" w:lineRule="auto"/>
        <w:rPr>
          <w:b/>
          <w:sz w:val="28"/>
        </w:rPr>
      </w:pPr>
      <w:r w:rsidRPr="008D17D4">
        <w:rPr>
          <w:b/>
          <w:sz w:val="28"/>
        </w:rPr>
        <w:t xml:space="preserve">Lien web : </w:t>
      </w:r>
    </w:p>
    <w:p w14:paraId="616475E8" w14:textId="6DAE7F9B" w:rsidR="008D17D4" w:rsidRDefault="008D17D4" w:rsidP="008D17D4">
      <w:pPr>
        <w:pStyle w:val="Paragraphedeliste"/>
        <w:numPr>
          <w:ilvl w:val="0"/>
          <w:numId w:val="2"/>
        </w:numPr>
        <w:spacing w:line="276" w:lineRule="auto"/>
      </w:pPr>
      <w:hyperlink r:id="rId8" w:history="1">
        <w:r w:rsidRPr="00E30226">
          <w:rPr>
            <w:rStyle w:val="Lienhypertexte"/>
          </w:rPr>
          <w:t>https://santesecu.public.lu/fr/espace-citoyen/dossiers-thematiques/v/vaccination/maladies-vaccinables/universelle/diphterie.html</w:t>
        </w:r>
      </w:hyperlink>
      <w:r>
        <w:t xml:space="preserve"> </w:t>
      </w:r>
    </w:p>
    <w:p w14:paraId="01E79CF0" w14:textId="77777777" w:rsidR="00815460" w:rsidRDefault="00815460" w:rsidP="0013023E">
      <w:pPr>
        <w:spacing w:line="276" w:lineRule="auto"/>
        <w:rPr>
          <w:rFonts w:cs="Arial"/>
          <w:b/>
        </w:rPr>
      </w:pPr>
    </w:p>
    <w:p w14:paraId="70765FA6" w14:textId="3FA2425F" w:rsidR="00720E77" w:rsidRPr="0013023E" w:rsidRDefault="005434A0" w:rsidP="00720E77">
      <w:pPr>
        <w:pStyle w:val="Titre2"/>
        <w:rPr>
          <w:rFonts w:cs="Arial"/>
        </w:rPr>
      </w:pPr>
      <w:r w:rsidRPr="005434A0">
        <w:rPr>
          <w:rFonts w:eastAsiaTheme="minorHAnsi" w:cs="Arial"/>
          <w:b w:val="0"/>
          <w:color w:val="auto"/>
          <w:sz w:val="24"/>
          <w:szCs w:val="24"/>
        </w:rPr>
        <w:br/>
      </w:r>
    </w:p>
    <w:p w14:paraId="4939BD74" w14:textId="65559A64" w:rsidR="00605B92" w:rsidRPr="0013023E" w:rsidRDefault="009E039A" w:rsidP="00720E77">
      <w:pPr>
        <w:pStyle w:val="Paragraphedeliste"/>
        <w:spacing w:line="276" w:lineRule="auto"/>
        <w:rPr>
          <w:rFonts w:cs="Arial"/>
        </w:rPr>
        <w:sectPr w:rsidR="00605B92" w:rsidRPr="0013023E" w:rsidSect="004B2322">
          <w:type w:val="continuous"/>
          <w:pgSz w:w="11906" w:h="16838"/>
          <w:pgMar w:top="720" w:right="720" w:bottom="720" w:left="720" w:header="708" w:footer="708" w:gutter="0"/>
          <w:cols w:space="708"/>
          <w:docGrid w:linePitch="360"/>
        </w:sectPr>
      </w:pPr>
      <w:r w:rsidRPr="0013023E">
        <w:rPr>
          <w:rFonts w:cs="Arial"/>
        </w:rPr>
        <w:br/>
      </w:r>
    </w:p>
    <w:p w14:paraId="19E88D27" w14:textId="3508374F" w:rsidR="00351909" w:rsidRDefault="00605B92" w:rsidP="009E039A">
      <w:pPr>
        <w:spacing w:line="276" w:lineRule="auto"/>
      </w:pPr>
      <w:r w:rsidRPr="009E039A">
        <w:rPr>
          <w:rFonts w:cs="Arial"/>
        </w:rPr>
        <w:br/>
      </w:r>
      <w:r>
        <w:br/>
      </w:r>
    </w:p>
    <w:sectPr w:rsidR="00351909"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C1042"/>
    <w:multiLevelType w:val="hybridMultilevel"/>
    <w:tmpl w:val="DF4AC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EA4F2C"/>
    <w:multiLevelType w:val="hybridMultilevel"/>
    <w:tmpl w:val="87A0810C"/>
    <w:lvl w:ilvl="0" w:tplc="7C88FE5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909"/>
    <w:rsid w:val="0013023E"/>
    <w:rsid w:val="001A4408"/>
    <w:rsid w:val="001C4959"/>
    <w:rsid w:val="00245F87"/>
    <w:rsid w:val="002D0FEC"/>
    <w:rsid w:val="00351909"/>
    <w:rsid w:val="00395505"/>
    <w:rsid w:val="003B4638"/>
    <w:rsid w:val="003B58E5"/>
    <w:rsid w:val="003F6F1F"/>
    <w:rsid w:val="00452C33"/>
    <w:rsid w:val="00455FE0"/>
    <w:rsid w:val="004B2322"/>
    <w:rsid w:val="005434A0"/>
    <w:rsid w:val="0059563F"/>
    <w:rsid w:val="005C0E6C"/>
    <w:rsid w:val="005F4150"/>
    <w:rsid w:val="00605B92"/>
    <w:rsid w:val="007078F1"/>
    <w:rsid w:val="00720E77"/>
    <w:rsid w:val="00803376"/>
    <w:rsid w:val="00815460"/>
    <w:rsid w:val="008C791E"/>
    <w:rsid w:val="008D17D4"/>
    <w:rsid w:val="009A0D35"/>
    <w:rsid w:val="009C1B80"/>
    <w:rsid w:val="009E039A"/>
    <w:rsid w:val="00A15FF9"/>
    <w:rsid w:val="00A709E0"/>
    <w:rsid w:val="00AC4438"/>
    <w:rsid w:val="00B9130D"/>
    <w:rsid w:val="00BC34B6"/>
    <w:rsid w:val="00C064D8"/>
    <w:rsid w:val="00C91113"/>
    <w:rsid w:val="00D234F3"/>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docId w15:val="{069E5519-D62F-4BA1-9ED6-A348EC69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39A"/>
    <w:rPr>
      <w:rFonts w:ascii="Arial" w:hAnsi="Arial"/>
    </w:rPr>
  </w:style>
  <w:style w:type="paragraph" w:styleId="Titre2">
    <w:name w:val="heading 2"/>
    <w:basedOn w:val="Normal"/>
    <w:next w:val="Normal"/>
    <w:link w:val="Titre2Car"/>
    <w:autoRedefine/>
    <w:uiPriority w:val="9"/>
    <w:unhideWhenUsed/>
    <w:qFormat/>
    <w:rsid w:val="009A0D35"/>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0D35"/>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paragraph" w:styleId="Paragraphedeliste">
    <w:name w:val="List Paragraph"/>
    <w:basedOn w:val="Normal"/>
    <w:uiPriority w:val="34"/>
    <w:qFormat/>
    <w:rsid w:val="0013023E"/>
    <w:pPr>
      <w:ind w:left="720"/>
      <w:contextualSpacing/>
    </w:pPr>
  </w:style>
  <w:style w:type="paragraph" w:styleId="Textedebulles">
    <w:name w:val="Balloon Text"/>
    <w:basedOn w:val="Normal"/>
    <w:link w:val="TextedebullesCar"/>
    <w:uiPriority w:val="99"/>
    <w:semiHidden/>
    <w:unhideWhenUsed/>
    <w:rsid w:val="0059563F"/>
    <w:rPr>
      <w:rFonts w:ascii="Tahoma" w:hAnsi="Tahoma" w:cs="Tahoma"/>
      <w:sz w:val="16"/>
      <w:szCs w:val="16"/>
    </w:rPr>
  </w:style>
  <w:style w:type="character" w:customStyle="1" w:styleId="TextedebullesCar">
    <w:name w:val="Texte de bulles Car"/>
    <w:basedOn w:val="Policepardfaut"/>
    <w:link w:val="Textedebulles"/>
    <w:uiPriority w:val="99"/>
    <w:semiHidden/>
    <w:rsid w:val="0059563F"/>
    <w:rPr>
      <w:rFonts w:ascii="Tahoma" w:hAnsi="Tahoma" w:cs="Tahoma"/>
      <w:sz w:val="16"/>
      <w:szCs w:val="16"/>
    </w:rPr>
  </w:style>
  <w:style w:type="character" w:styleId="Mentionnonrsolue">
    <w:name w:val="Unresolved Mention"/>
    <w:basedOn w:val="Policepardfaut"/>
    <w:uiPriority w:val="99"/>
    <w:semiHidden/>
    <w:unhideWhenUsed/>
    <w:rsid w:val="008D1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tesecu.public.lu/fr/espace-citoyen/dossiers-thematiques/v/vaccination/maladies-vaccinables/universelle/diphterie.html"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463</Words>
  <Characters>2548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8</cp:revision>
  <dcterms:created xsi:type="dcterms:W3CDTF">2022-10-10T13:56:00Z</dcterms:created>
  <dcterms:modified xsi:type="dcterms:W3CDTF">2025-12-27T14:18:00Z</dcterms:modified>
</cp:coreProperties>
</file>