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7CAF7" w14:textId="77777777" w:rsidR="00042722" w:rsidRPr="00042722" w:rsidRDefault="00042722" w:rsidP="00042722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042722">
        <w:rPr>
          <w:rFonts w:ascii="Arial" w:hAnsi="Arial" w:cs="Arial"/>
          <w:b/>
          <w:bCs/>
          <w:color w:val="auto"/>
        </w:rPr>
        <w:t>Vaccination HPV</w:t>
      </w:r>
    </w:p>
    <w:p w14:paraId="62622BC9" w14:textId="77777777" w:rsidR="00042722" w:rsidRPr="00042722" w:rsidRDefault="00042722" w:rsidP="00042722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042722">
        <w:rPr>
          <w:rFonts w:ascii="Arial" w:hAnsi="Arial" w:cs="Arial"/>
          <w:b/>
          <w:bCs/>
          <w:color w:val="auto"/>
          <w:sz w:val="36"/>
          <w:szCs w:val="36"/>
        </w:rPr>
        <w:t>Scénarios d’efficacité vaccinale</w:t>
      </w:r>
    </w:p>
    <w:p w14:paraId="6B36B7DA" w14:textId="7DD62DE4" w:rsidR="00042722" w:rsidRPr="00042722" w:rsidRDefault="00042722" w:rsidP="00042722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042722">
        <w:rPr>
          <w:rFonts w:ascii="Arial" w:hAnsi="Arial" w:cs="Arial"/>
          <w:b/>
          <w:bCs/>
          <w:color w:val="auto"/>
          <w:sz w:val="36"/>
          <w:szCs w:val="36"/>
        </w:rPr>
        <w:t>Document de travail élève (DTE 1)</w:t>
      </w:r>
    </w:p>
    <w:p w14:paraId="2D380D60" w14:textId="617DB54E" w:rsidR="00042722" w:rsidRPr="00042722" w:rsidRDefault="002F073F" w:rsidP="00042722">
      <w:pPr>
        <w:spacing w:after="0" w:line="240" w:lineRule="auto"/>
        <w:rPr>
          <w:rFonts w:cs="Arial"/>
        </w:rPr>
      </w:pPr>
      <w:r w:rsidRPr="002F073F">
        <w:rPr>
          <w:rFonts w:cs="Arial"/>
        </w:rPr>
        <w:drawing>
          <wp:anchor distT="0" distB="0" distL="114300" distR="114300" simplePos="0" relativeHeight="251666432" behindDoc="0" locked="0" layoutInCell="1" allowOverlap="1" wp14:anchorId="17914097" wp14:editId="00826459">
            <wp:simplePos x="0" y="0"/>
            <wp:positionH relativeFrom="column">
              <wp:posOffset>6145530</wp:posOffset>
            </wp:positionH>
            <wp:positionV relativeFrom="page">
              <wp:posOffset>1442720</wp:posOffset>
            </wp:positionV>
            <wp:extent cx="800100" cy="8191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A65D3FF" w14:textId="32629579" w:rsidR="00042722" w:rsidRPr="00042722" w:rsidRDefault="002F073F" w:rsidP="00042722">
      <w:pPr>
        <w:spacing w:after="0" w:line="240" w:lineRule="auto"/>
        <w:rPr>
          <w:rFonts w:cs="Arial"/>
        </w:rPr>
      </w:pPr>
      <w:r w:rsidRPr="002F073F">
        <w:rPr>
          <w:rFonts w:cs="Ari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F3C18A" wp14:editId="3B53CAE9">
                <wp:simplePos x="0" y="0"/>
                <wp:positionH relativeFrom="margin">
                  <wp:posOffset>-198120</wp:posOffset>
                </wp:positionH>
                <wp:positionV relativeFrom="paragraph">
                  <wp:posOffset>58420</wp:posOffset>
                </wp:positionV>
                <wp:extent cx="7038975" cy="6139815"/>
                <wp:effectExtent l="19050" t="19050" r="28575" b="13335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613981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3D2C7" id="Rectangle 2" o:spid="_x0000_s1026" style="position:absolute;margin-left:-15.6pt;margin-top:4.6pt;width:554.25pt;height:483.4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" filled="f" strokecolor="#1f396c" strokeweight="2.25pt">
                <v:path arrowok="t"/>
                <w10:wrap anchorx="margin"/>
              </v:rect>
            </w:pict>
          </mc:Fallback>
        </mc:AlternateContent>
      </w:r>
    </w:p>
    <w:p w14:paraId="0F82B95A" w14:textId="5D65BD71" w:rsidR="00042722" w:rsidRPr="002F073F" w:rsidRDefault="00042722" w:rsidP="00042722">
      <w:pPr>
        <w:spacing w:after="0" w:line="240" w:lineRule="auto"/>
        <w:rPr>
          <w:rStyle w:val="Titre2Car"/>
          <w:rFonts w:ascii="Arial" w:eastAsia="Calibri" w:hAnsi="Arial" w:cs="Arial"/>
          <w:b/>
          <w:color w:val="auto"/>
          <w:sz w:val="28"/>
        </w:rPr>
      </w:pPr>
      <w:r w:rsidRPr="002F073F">
        <w:rPr>
          <w:rStyle w:val="Titre2Car"/>
          <w:rFonts w:ascii="Arial" w:eastAsia="Calibri" w:hAnsi="Arial" w:cs="Arial"/>
          <w:b/>
          <w:color w:val="auto"/>
          <w:sz w:val="28"/>
        </w:rPr>
        <w:t xml:space="preserve">Consigne : </w:t>
      </w:r>
    </w:p>
    <w:p w14:paraId="250D71C3" w14:textId="68DD99BB" w:rsidR="00042722" w:rsidRPr="00042722" w:rsidRDefault="00042722" w:rsidP="00042722">
      <w:pPr>
        <w:spacing w:after="0" w:line="240" w:lineRule="auto"/>
        <w:rPr>
          <w:rFonts w:eastAsiaTheme="majorEastAsia" w:cs="Arial"/>
          <w:szCs w:val="26"/>
        </w:rPr>
      </w:pPr>
      <w:r w:rsidRPr="00042722">
        <w:rPr>
          <w:rFonts w:eastAsiaTheme="majorEastAsia" w:cs="Arial"/>
          <w:szCs w:val="26"/>
        </w:rPr>
        <w:t>Montrer par le calcul en quoi la vaccination contre le HPV protège la population contre le risque de cancer.</w:t>
      </w:r>
    </w:p>
    <w:p w14:paraId="0FD204EF" w14:textId="5DBCDA4D" w:rsidR="00042722" w:rsidRPr="00042722" w:rsidRDefault="00042722" w:rsidP="00042722">
      <w:pPr>
        <w:spacing w:after="0" w:line="240" w:lineRule="auto"/>
        <w:rPr>
          <w:rStyle w:val="Titre2Car"/>
          <w:rFonts w:ascii="Arial" w:eastAsia="Calibri" w:hAnsi="Arial" w:cs="Arial"/>
          <w:color w:val="auto"/>
        </w:rPr>
      </w:pPr>
    </w:p>
    <w:p w14:paraId="0713F60E" w14:textId="778B6A01" w:rsidR="00042722" w:rsidRPr="002F073F" w:rsidRDefault="00042722" w:rsidP="00042722">
      <w:pPr>
        <w:spacing w:after="0" w:line="240" w:lineRule="auto"/>
        <w:rPr>
          <w:rFonts w:eastAsiaTheme="majorEastAsia" w:cs="Arial"/>
          <w:b/>
          <w:szCs w:val="26"/>
        </w:rPr>
      </w:pPr>
      <w:r w:rsidRPr="002F073F">
        <w:rPr>
          <w:rStyle w:val="Titre2Car"/>
          <w:rFonts w:ascii="Arial" w:eastAsia="Calibri" w:hAnsi="Arial" w:cs="Arial"/>
          <w:b/>
          <w:color w:val="auto"/>
          <w:sz w:val="28"/>
        </w:rPr>
        <w:t>Scénario 1 :</w:t>
      </w:r>
      <w:r w:rsidRPr="002F073F">
        <w:rPr>
          <w:rFonts w:cs="Arial"/>
          <w:b/>
          <w:sz w:val="22"/>
        </w:rPr>
        <w:t xml:space="preserve"> </w:t>
      </w:r>
      <w:r w:rsidRPr="002F073F">
        <w:rPr>
          <w:rStyle w:val="Titre2Car"/>
          <w:rFonts w:ascii="Arial" w:eastAsia="Calibri" w:hAnsi="Arial" w:cs="Arial"/>
          <w:b/>
          <w:color w:val="auto"/>
          <w:sz w:val="28"/>
        </w:rPr>
        <w:t>population non vaccinée</w:t>
      </w:r>
    </w:p>
    <w:p w14:paraId="23D33787" w14:textId="1711CA21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Dans la population non vaccinée, 80% des personnes ayant des rapports sexuels seront infectées par un virus HPV. Pour 90% de ces personnes infectées, l’infection est transitoire et s’élimine naturellement une à deux années après la contamination. Les 10% des personnes infectées restantes développeront une infection persistante, c’est-à-dire auront un risque de cancer.</w:t>
      </w:r>
    </w:p>
    <w:p w14:paraId="7905F19C" w14:textId="38A796A4" w:rsidR="00042722" w:rsidRPr="00042722" w:rsidRDefault="00042722" w:rsidP="00042722">
      <w:pPr>
        <w:spacing w:after="0" w:line="240" w:lineRule="auto"/>
        <w:rPr>
          <w:rStyle w:val="Titre2Car"/>
          <w:rFonts w:ascii="Arial" w:eastAsiaTheme="minorHAnsi" w:hAnsi="Arial" w:cs="Arial"/>
          <w:b/>
          <w:color w:val="auto"/>
        </w:rPr>
      </w:pPr>
    </w:p>
    <w:p w14:paraId="7412D705" w14:textId="56BF46EE" w:rsidR="00042722" w:rsidRPr="002F073F" w:rsidRDefault="00042722" w:rsidP="00042722">
      <w:pPr>
        <w:spacing w:after="0" w:line="240" w:lineRule="auto"/>
        <w:rPr>
          <w:rFonts w:eastAsiaTheme="majorEastAsia" w:cs="Arial"/>
          <w:b/>
          <w:szCs w:val="26"/>
        </w:rPr>
      </w:pPr>
      <w:r w:rsidRPr="002F073F">
        <w:rPr>
          <w:rStyle w:val="Titre2Car"/>
          <w:rFonts w:ascii="Arial" w:eastAsia="Calibri" w:hAnsi="Arial" w:cs="Arial"/>
          <w:b/>
          <w:color w:val="auto"/>
          <w:sz w:val="28"/>
        </w:rPr>
        <w:t>Scénario 2 :</w:t>
      </w:r>
      <w:r w:rsidRPr="002F073F">
        <w:rPr>
          <w:rFonts w:cs="Arial"/>
          <w:b/>
          <w:sz w:val="22"/>
        </w:rPr>
        <w:t xml:space="preserve"> </w:t>
      </w:r>
      <w:r w:rsidRPr="002F073F">
        <w:rPr>
          <w:rStyle w:val="Titre2Car"/>
          <w:rFonts w:ascii="Arial" w:eastAsia="Calibri" w:hAnsi="Arial" w:cs="Arial"/>
          <w:b/>
          <w:color w:val="auto"/>
          <w:sz w:val="28"/>
        </w:rPr>
        <w:t>population vaccinée</w:t>
      </w:r>
    </w:p>
    <w:p w14:paraId="11CFC3A5" w14:textId="77AFE7F5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Le vaccin contre les HPV prévient 90% des infections aux HPV. Seulement 10% des personnes vaccinées seront à risque d’être infectés par un HPV. Pour 90% de ces personnes infectées, l’infection est transitoire et s’élimine naturellement une à deux années après la contamination. Les 10% de ces personnes infectées restantes développeront une infection persistante, c’est-à-dire auront un risque de cancer (arrondir à l’unité).</w:t>
      </w:r>
    </w:p>
    <w:p w14:paraId="6A9148E9" w14:textId="2E433D92" w:rsidR="00042722" w:rsidRPr="00042722" w:rsidRDefault="00042722" w:rsidP="00042722">
      <w:pPr>
        <w:spacing w:after="0" w:line="240" w:lineRule="auto"/>
        <w:rPr>
          <w:rFonts w:cs="Arial"/>
        </w:rPr>
      </w:pPr>
    </w:p>
    <w:p w14:paraId="62A706C8" w14:textId="18B2063C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Pour réussir, je </w:t>
      </w:r>
      <w:proofErr w:type="gramStart"/>
      <w:r w:rsidRPr="00042722">
        <w:rPr>
          <w:rFonts w:cs="Arial"/>
        </w:rPr>
        <w:t>dois:</w:t>
      </w:r>
      <w:proofErr w:type="gramEnd"/>
    </w:p>
    <w:p w14:paraId="3CBC1553" w14:textId="3267C69E" w:rsidR="00042722" w:rsidRPr="00042722" w:rsidRDefault="00042722" w:rsidP="00042722">
      <w:pPr>
        <w:pStyle w:val="Paragraphedeliste"/>
        <w:numPr>
          <w:ilvl w:val="0"/>
          <w:numId w:val="2"/>
        </w:num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Calculer combien de personnes </w:t>
      </w:r>
      <w:proofErr w:type="gramStart"/>
      <w:r w:rsidRPr="00042722">
        <w:rPr>
          <w:rFonts w:cs="Arial"/>
        </w:rPr>
        <w:t>seront</w:t>
      </w:r>
      <w:proofErr w:type="gramEnd"/>
      <w:r w:rsidRPr="00042722">
        <w:rPr>
          <w:rFonts w:cs="Arial"/>
        </w:rPr>
        <w:t xml:space="preserve"> infectées par un virus HPV dans une population non vaccinée,</w:t>
      </w:r>
    </w:p>
    <w:p w14:paraId="168AF5DC" w14:textId="303BF437" w:rsidR="00042722" w:rsidRPr="00042722" w:rsidRDefault="00042722" w:rsidP="00042722">
      <w:pPr>
        <w:pStyle w:val="Paragraphedeliste"/>
        <w:numPr>
          <w:ilvl w:val="0"/>
          <w:numId w:val="2"/>
        </w:num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Calculer combien de personnes </w:t>
      </w:r>
      <w:proofErr w:type="gramStart"/>
      <w:r w:rsidRPr="00042722">
        <w:rPr>
          <w:rFonts w:cs="Arial"/>
        </w:rPr>
        <w:t>auront</w:t>
      </w:r>
      <w:proofErr w:type="gramEnd"/>
      <w:r w:rsidRPr="00042722">
        <w:rPr>
          <w:rFonts w:cs="Arial"/>
        </w:rPr>
        <w:t xml:space="preserve"> une infection transitoire, c’est-à-dire une guérison naturelle dans une population non vaccinée,</w:t>
      </w:r>
    </w:p>
    <w:p w14:paraId="6C06B131" w14:textId="47ABDC16" w:rsidR="00042722" w:rsidRPr="00042722" w:rsidRDefault="00042722" w:rsidP="00042722">
      <w:pPr>
        <w:pStyle w:val="Paragraphedeliste"/>
        <w:numPr>
          <w:ilvl w:val="0"/>
          <w:numId w:val="2"/>
        </w:num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Calculer combien de personnes </w:t>
      </w:r>
      <w:proofErr w:type="gramStart"/>
      <w:r w:rsidRPr="00042722">
        <w:rPr>
          <w:rFonts w:cs="Arial"/>
        </w:rPr>
        <w:t>auront</w:t>
      </w:r>
      <w:proofErr w:type="gramEnd"/>
      <w:r w:rsidRPr="00042722">
        <w:rPr>
          <w:rFonts w:cs="Arial"/>
        </w:rPr>
        <w:t xml:space="preserve"> une infection persistante dans une population non vaccinée,</w:t>
      </w:r>
    </w:p>
    <w:p w14:paraId="57C88E73" w14:textId="77777777" w:rsidR="00042722" w:rsidRPr="00042722" w:rsidRDefault="00042722" w:rsidP="00042722">
      <w:pPr>
        <w:pStyle w:val="Paragraphedeliste"/>
        <w:numPr>
          <w:ilvl w:val="0"/>
          <w:numId w:val="2"/>
        </w:numPr>
        <w:spacing w:after="0" w:line="240" w:lineRule="auto"/>
        <w:rPr>
          <w:rFonts w:cs="Arial"/>
        </w:rPr>
      </w:pPr>
      <w:r w:rsidRPr="00042722">
        <w:rPr>
          <w:rFonts w:cs="Arial"/>
        </w:rPr>
        <w:t>Réaliser les mêmes calculs dans une population vaccinée,</w:t>
      </w:r>
    </w:p>
    <w:p w14:paraId="440DB01D" w14:textId="305616CD" w:rsidR="00042722" w:rsidRPr="00042722" w:rsidRDefault="00042722" w:rsidP="00042722">
      <w:pPr>
        <w:pStyle w:val="Paragraphedeliste"/>
        <w:numPr>
          <w:ilvl w:val="0"/>
          <w:numId w:val="2"/>
        </w:numPr>
        <w:spacing w:after="0" w:line="240" w:lineRule="auto"/>
        <w:rPr>
          <w:rFonts w:cs="Arial"/>
        </w:rPr>
      </w:pPr>
      <w:r w:rsidRPr="00042722">
        <w:rPr>
          <w:rFonts w:cs="Arial"/>
        </w:rPr>
        <w:t>Comparer les résultats,</w:t>
      </w:r>
    </w:p>
    <w:p w14:paraId="5C2A164F" w14:textId="0EF131DD" w:rsidR="00042722" w:rsidRPr="00042722" w:rsidRDefault="00042722" w:rsidP="00042722">
      <w:pPr>
        <w:pStyle w:val="Paragraphedeliste"/>
        <w:numPr>
          <w:ilvl w:val="0"/>
          <w:numId w:val="2"/>
        </w:numPr>
        <w:spacing w:after="0" w:line="240" w:lineRule="auto"/>
        <w:rPr>
          <w:rFonts w:cs="Arial"/>
        </w:rPr>
      </w:pPr>
      <w:r w:rsidRPr="00042722">
        <w:rPr>
          <w:rFonts w:cs="Arial"/>
        </w:rPr>
        <w:t>Formuler une conclusion,</w:t>
      </w:r>
    </w:p>
    <w:p w14:paraId="55A6C35E" w14:textId="000EE8BC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br w:type="page"/>
      </w:r>
    </w:p>
    <w:p w14:paraId="79A1D1D9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4CB1F296" wp14:editId="61B44B38">
            <wp:simplePos x="0" y="0"/>
            <wp:positionH relativeFrom="column">
              <wp:posOffset>6162675</wp:posOffset>
            </wp:positionH>
            <wp:positionV relativeFrom="page">
              <wp:posOffset>295275</wp:posOffset>
            </wp:positionV>
            <wp:extent cx="800100" cy="819150"/>
            <wp:effectExtent l="0" t="0" r="0" b="0"/>
            <wp:wrapSquare wrapText="bothSides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72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B67E4E" wp14:editId="601863CE">
                <wp:simplePos x="0" y="0"/>
                <wp:positionH relativeFrom="margin">
                  <wp:posOffset>-180975</wp:posOffset>
                </wp:positionH>
                <wp:positionV relativeFrom="paragraph">
                  <wp:posOffset>0</wp:posOffset>
                </wp:positionV>
                <wp:extent cx="7038975" cy="3228975"/>
                <wp:effectExtent l="19050" t="19050" r="28575" b="28575"/>
                <wp:wrapNone/>
                <wp:docPr id="5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32289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52339A2" id="Rectangle 2" o:spid="_x0000_s1026" alt="&quot;&quot;" style="position:absolute;margin-left:-14.25pt;margin-top:0;width:554.25pt;height:25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" filled="f" strokecolor="#1f396c" strokeweight="2.25pt">
                <v:path arrowok="t"/>
                <w10:wrap anchorx="margin"/>
              </v:rect>
            </w:pict>
          </mc:Fallback>
        </mc:AlternateContent>
      </w:r>
    </w:p>
    <w:p w14:paraId="4FFC76D4" w14:textId="77777777" w:rsidR="00042722" w:rsidRPr="00042722" w:rsidRDefault="00042722" w:rsidP="00042722">
      <w:pPr>
        <w:spacing w:after="0" w:line="240" w:lineRule="auto"/>
        <w:rPr>
          <w:rFonts w:cs="Arial"/>
        </w:rPr>
      </w:pPr>
    </w:p>
    <w:p w14:paraId="23678CBE" w14:textId="77777777" w:rsidR="00042722" w:rsidRPr="00042722" w:rsidRDefault="00042722" w:rsidP="00042722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042722">
        <w:rPr>
          <w:rFonts w:ascii="Arial" w:hAnsi="Arial" w:cs="Arial"/>
          <w:b/>
          <w:bCs/>
          <w:color w:val="auto"/>
        </w:rPr>
        <w:t xml:space="preserve">Aide pour la réalisation d’un tableau de comparaison des résultats </w:t>
      </w:r>
    </w:p>
    <w:p w14:paraId="568F13D0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A l’aide de tes calculs, complète le tableau comparatif ci-dessous :</w:t>
      </w:r>
    </w:p>
    <w:p w14:paraId="49F7F4A5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  <w:noProof/>
          <w:lang w:eastAsia="fr-FR"/>
        </w:rPr>
        <w:drawing>
          <wp:inline distT="0" distB="0" distL="0" distR="0" wp14:anchorId="22B9BE23" wp14:editId="4AC0188F">
            <wp:extent cx="6334125" cy="1704975"/>
            <wp:effectExtent l="0" t="0" r="9525" b="9525"/>
            <wp:docPr id="56" name="Image 56" descr="tableau à remplir&#10;indiquer pour la population vaccinée puis pour la population non vaccinée, le nombre de personnes pour:&#10;- population de base&#10;- infection par le HPV&#10;- guérison naturrelle&#10;- infection persistantte et rique de ca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au efficacité vaccinale DTE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722">
        <w:rPr>
          <w:rFonts w:cs="Arial"/>
        </w:rPr>
        <w:br/>
      </w:r>
    </w:p>
    <w:p w14:paraId="48712EDD" w14:textId="77777777" w:rsidR="00042722" w:rsidRPr="00042722" w:rsidRDefault="00042722" w:rsidP="00042722">
      <w:pPr>
        <w:spacing w:after="0" w:line="240" w:lineRule="auto"/>
        <w:rPr>
          <w:rFonts w:cs="Arial"/>
        </w:rPr>
      </w:pPr>
    </w:p>
    <w:p w14:paraId="391FB4B8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7B099B" wp14:editId="792C491C">
                <wp:simplePos x="0" y="0"/>
                <wp:positionH relativeFrom="margin">
                  <wp:posOffset>-180975</wp:posOffset>
                </wp:positionH>
                <wp:positionV relativeFrom="paragraph">
                  <wp:posOffset>318136</wp:posOffset>
                </wp:positionV>
                <wp:extent cx="7038975" cy="3086100"/>
                <wp:effectExtent l="19050" t="19050" r="28575" b="19050"/>
                <wp:wrapNone/>
                <wp:docPr id="5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30861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6AFC71C" id="Rectangle 2" o:spid="_x0000_s1026" alt="&quot;&quot;" style="position:absolute;margin-left:-14.25pt;margin-top:25.05pt;width:554.25pt;height:24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042722">
        <w:rPr>
          <w:rFonts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32FDB427" wp14:editId="49F5151C">
            <wp:simplePos x="0" y="0"/>
            <wp:positionH relativeFrom="column">
              <wp:posOffset>6162675</wp:posOffset>
            </wp:positionH>
            <wp:positionV relativeFrom="paragraph">
              <wp:posOffset>190500</wp:posOffset>
            </wp:positionV>
            <wp:extent cx="800100" cy="819150"/>
            <wp:effectExtent l="0" t="0" r="0" b="0"/>
            <wp:wrapSquare wrapText="bothSides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4C7EB" w14:textId="77777777" w:rsidR="00042722" w:rsidRPr="00042722" w:rsidRDefault="00042722" w:rsidP="00042722">
      <w:pPr>
        <w:spacing w:after="0" w:line="240" w:lineRule="auto"/>
        <w:rPr>
          <w:rFonts w:cs="Arial"/>
        </w:rPr>
      </w:pPr>
    </w:p>
    <w:p w14:paraId="05564A62" w14:textId="77777777" w:rsidR="00042722" w:rsidRPr="00042722" w:rsidRDefault="00042722" w:rsidP="00042722">
      <w:pPr>
        <w:spacing w:after="0" w:line="240" w:lineRule="auto"/>
        <w:rPr>
          <w:rFonts w:cs="Arial"/>
        </w:rPr>
      </w:pPr>
    </w:p>
    <w:p w14:paraId="5A703411" w14:textId="77777777" w:rsidR="00042722" w:rsidRPr="00042722" w:rsidRDefault="00042722" w:rsidP="00042722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042722">
        <w:rPr>
          <w:rFonts w:ascii="Arial" w:hAnsi="Arial" w:cs="Arial"/>
          <w:b/>
          <w:bCs/>
          <w:color w:val="auto"/>
        </w:rPr>
        <w:t>Aide pour formuler une conclusion</w:t>
      </w:r>
    </w:p>
    <w:p w14:paraId="1D8A5F4C" w14:textId="77777777" w:rsidR="00042722" w:rsidRPr="00042722" w:rsidRDefault="00042722" w:rsidP="00042722">
      <w:pPr>
        <w:spacing w:after="0" w:line="240" w:lineRule="auto"/>
        <w:rPr>
          <w:rFonts w:cs="Arial"/>
          <w:szCs w:val="24"/>
        </w:rPr>
      </w:pPr>
      <w:r w:rsidRPr="00042722">
        <w:rPr>
          <w:rFonts w:cs="Arial"/>
          <w:szCs w:val="24"/>
        </w:rPr>
        <w:t xml:space="preserve">Rappel de l’objectif : On cherche à </w:t>
      </w:r>
      <w:r w:rsidRPr="00042722">
        <w:rPr>
          <w:rFonts w:eastAsiaTheme="majorEastAsia" w:cs="Arial"/>
          <w:szCs w:val="24"/>
        </w:rPr>
        <w:t>montrer par le calcul en quoi la vaccination contre le HPV protège la population contre le risque de cancer.</w:t>
      </w:r>
    </w:p>
    <w:p w14:paraId="6076A865" w14:textId="77777777" w:rsidR="00042722" w:rsidRPr="00042722" w:rsidRDefault="00042722" w:rsidP="00042722">
      <w:pPr>
        <w:pStyle w:val="Paragraphedeliste"/>
        <w:numPr>
          <w:ilvl w:val="0"/>
          <w:numId w:val="1"/>
        </w:numPr>
        <w:spacing w:after="0" w:line="240" w:lineRule="auto"/>
        <w:rPr>
          <w:rStyle w:val="Titre2Car"/>
          <w:rFonts w:ascii="Arial" w:eastAsia="Calibri" w:hAnsi="Arial" w:cs="Arial"/>
          <w:b/>
          <w:color w:val="auto"/>
          <w:sz w:val="24"/>
          <w:szCs w:val="24"/>
        </w:rPr>
      </w:pPr>
      <w:r w:rsidRPr="00042722">
        <w:rPr>
          <w:rStyle w:val="Titre2Car"/>
          <w:rFonts w:ascii="Arial" w:eastAsia="Calibri" w:hAnsi="Arial" w:cs="Arial"/>
          <w:color w:val="auto"/>
          <w:sz w:val="24"/>
          <w:szCs w:val="24"/>
        </w:rPr>
        <w:t>Reprends tes calculs</w:t>
      </w:r>
    </w:p>
    <w:p w14:paraId="432716F7" w14:textId="77777777" w:rsidR="00042722" w:rsidRPr="00042722" w:rsidRDefault="00042722" w:rsidP="00042722">
      <w:pPr>
        <w:pStyle w:val="Paragraphedeliste"/>
        <w:numPr>
          <w:ilvl w:val="0"/>
          <w:numId w:val="1"/>
        </w:numPr>
        <w:spacing w:after="0" w:line="240" w:lineRule="auto"/>
        <w:rPr>
          <w:rStyle w:val="Titre2Car"/>
          <w:rFonts w:ascii="Arial" w:eastAsia="Calibri" w:hAnsi="Arial" w:cs="Arial"/>
          <w:b/>
          <w:color w:val="auto"/>
          <w:sz w:val="24"/>
          <w:szCs w:val="24"/>
        </w:rPr>
      </w:pPr>
      <w:r w:rsidRPr="00042722">
        <w:rPr>
          <w:rStyle w:val="Titre2Car"/>
          <w:rFonts w:ascii="Arial" w:eastAsia="Calibri" w:hAnsi="Arial" w:cs="Arial"/>
          <w:color w:val="auto"/>
          <w:sz w:val="24"/>
          <w:szCs w:val="24"/>
        </w:rPr>
        <w:t>Est-ce que la population vaccinée a plus ou moins de risques de développer une infection persistante et un cancer.</w:t>
      </w:r>
    </w:p>
    <w:p w14:paraId="4DA8C743" w14:textId="77777777" w:rsidR="00042722" w:rsidRPr="00042722" w:rsidRDefault="00042722" w:rsidP="00042722">
      <w:pPr>
        <w:pStyle w:val="Paragraphedeliste"/>
        <w:numPr>
          <w:ilvl w:val="0"/>
          <w:numId w:val="1"/>
        </w:numPr>
        <w:spacing w:after="0" w:line="240" w:lineRule="auto"/>
        <w:rPr>
          <w:rFonts w:eastAsiaTheme="majorEastAsia" w:cs="Arial"/>
          <w:b/>
          <w:szCs w:val="24"/>
        </w:rPr>
      </w:pPr>
      <w:r w:rsidRPr="00042722">
        <w:rPr>
          <w:rStyle w:val="Titre2Car"/>
          <w:rFonts w:ascii="Arial" w:eastAsia="Calibri" w:hAnsi="Arial" w:cs="Arial"/>
          <w:color w:val="auto"/>
          <w:sz w:val="24"/>
          <w:szCs w:val="24"/>
        </w:rPr>
        <w:t>Formule une réponse en utilisant les mots « cancer » « risque » « plus que » « population vaccinée » « population non vaccinée » « infection persistante »</w:t>
      </w:r>
    </w:p>
    <w:p w14:paraId="5EF144C2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br w:type="page"/>
      </w:r>
    </w:p>
    <w:p w14:paraId="68E7A422" w14:textId="77777777" w:rsidR="00042722" w:rsidRPr="00042722" w:rsidRDefault="00042722" w:rsidP="00042722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042722">
        <w:rPr>
          <w:rFonts w:ascii="Arial" w:hAnsi="Arial" w:cs="Arial"/>
          <w:b/>
          <w:bCs/>
          <w:noProof/>
          <w:color w:val="auto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A379DF3" wp14:editId="22B357C2">
                <wp:simplePos x="0" y="0"/>
                <wp:positionH relativeFrom="margin">
                  <wp:posOffset>-152400</wp:posOffset>
                </wp:positionH>
                <wp:positionV relativeFrom="paragraph">
                  <wp:posOffset>-57150</wp:posOffset>
                </wp:positionV>
                <wp:extent cx="7038975" cy="9429750"/>
                <wp:effectExtent l="19050" t="19050" r="28575" b="19050"/>
                <wp:wrapNone/>
                <wp:docPr id="53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9429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7EBB24C" id="Rectangle 2" o:spid="_x0000_s1026" alt="&quot;&quot;" style="position:absolute;margin-left:-12pt;margin-top:-4.5pt;width:554.25pt;height:742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042722">
        <w:rPr>
          <w:rFonts w:ascii="Arial" w:hAnsi="Arial" w:cs="Arial"/>
          <w:b/>
          <w:bCs/>
          <w:noProof/>
          <w:color w:val="auto"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 wp14:anchorId="553A7734" wp14:editId="3EFBFBE7">
            <wp:simplePos x="0" y="0"/>
            <wp:positionH relativeFrom="column">
              <wp:posOffset>6191250</wp:posOffset>
            </wp:positionH>
            <wp:positionV relativeFrom="page">
              <wp:posOffset>95250</wp:posOffset>
            </wp:positionV>
            <wp:extent cx="800100" cy="819150"/>
            <wp:effectExtent l="0" t="0" r="0" b="0"/>
            <wp:wrapSquare wrapText="bothSides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722">
        <w:rPr>
          <w:rFonts w:ascii="Arial" w:hAnsi="Arial" w:cs="Arial"/>
          <w:b/>
          <w:bCs/>
          <w:color w:val="auto"/>
        </w:rPr>
        <w:t>Aide pour visualiser l’efficacité vaccinale</w:t>
      </w:r>
    </w:p>
    <w:p w14:paraId="1990AE81" w14:textId="77777777" w:rsidR="00042722" w:rsidRPr="00042722" w:rsidRDefault="00042722" w:rsidP="00042722">
      <w:pPr>
        <w:spacing w:after="0" w:line="240" w:lineRule="auto"/>
        <w:rPr>
          <w:rFonts w:cs="Arial"/>
          <w:b/>
        </w:rPr>
      </w:pPr>
      <w:r w:rsidRPr="00042722">
        <w:rPr>
          <w:rFonts w:cs="Arial"/>
          <w:b/>
        </w:rPr>
        <w:t>Scénario 1 : population non vaccinée</w:t>
      </w:r>
    </w:p>
    <w:p w14:paraId="5E8351E5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Colorie les personnes en utilisant le code couleur suivant :</w:t>
      </w:r>
    </w:p>
    <w:p w14:paraId="6EE99F85" w14:textId="77777777" w:rsidR="00042722" w:rsidRPr="00042722" w:rsidRDefault="00042722" w:rsidP="00042722">
      <w:pPr>
        <w:spacing w:after="0" w:line="240" w:lineRule="auto"/>
        <w:rPr>
          <w:rFonts w:cs="Arial"/>
        </w:rPr>
        <w:sectPr w:rsidR="00042722" w:rsidRPr="00042722" w:rsidSect="00042722">
          <w:footerReference w:type="default" r:id="rId9"/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14:paraId="1399AFA6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Orange : personne infectée par le HPV (à court terme)</w:t>
      </w:r>
    </w:p>
    <w:p w14:paraId="09F43060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Violet : personne infectée qui guérit naturellement</w:t>
      </w:r>
    </w:p>
    <w:p w14:paraId="77F087C5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Rouge : personne ayant une infection persistante (à long terme)</w:t>
      </w:r>
    </w:p>
    <w:p w14:paraId="619599E9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br w:type="column"/>
      </w:r>
      <w:r w:rsidRPr="00042722">
        <w:rPr>
          <w:rFonts w:cs="Arial"/>
        </w:rPr>
        <w:t>Vert : personnes non infectées par le HPV</w:t>
      </w:r>
    </w:p>
    <w:p w14:paraId="433E5789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Bleu : personne non infectée par le HPV dans une population vaccinée</w:t>
      </w:r>
    </w:p>
    <w:p w14:paraId="49B0FF15" w14:textId="77777777" w:rsidR="00042722" w:rsidRPr="00042722" w:rsidRDefault="00042722" w:rsidP="00042722">
      <w:pPr>
        <w:spacing w:after="0" w:line="240" w:lineRule="auto"/>
        <w:rPr>
          <w:rFonts w:cs="Arial"/>
        </w:rPr>
        <w:sectPr w:rsidR="00042722" w:rsidRPr="00042722" w:rsidSect="000427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6369A14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A court terme </w:t>
      </w:r>
    </w:p>
    <w:p w14:paraId="17C1B5C1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  <w:noProof/>
          <w:lang w:eastAsia="fr-FR"/>
        </w:rPr>
        <w:drawing>
          <wp:inline distT="0" distB="0" distL="0" distR="0" wp14:anchorId="63FBA9FA" wp14:editId="48B4CC96">
            <wp:extent cx="1792800" cy="2494800"/>
            <wp:effectExtent l="0" t="0" r="0" b="1270"/>
            <wp:docPr id="59" name="Image 59" descr="100 illustrations en forme de bonhomm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bonhommes gri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24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66156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A long terme</w:t>
      </w:r>
    </w:p>
    <w:p w14:paraId="5BB1113C" w14:textId="77777777" w:rsidR="00042722" w:rsidRPr="00042722" w:rsidRDefault="00042722" w:rsidP="00042722">
      <w:pPr>
        <w:spacing w:after="0" w:line="240" w:lineRule="auto"/>
        <w:rPr>
          <w:rFonts w:cs="Arial"/>
          <w:b/>
        </w:rPr>
        <w:sectPr w:rsidR="00042722" w:rsidRPr="00042722" w:rsidSect="000427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042722">
        <w:rPr>
          <w:rFonts w:cs="Arial"/>
          <w:b/>
          <w:noProof/>
          <w:lang w:eastAsia="fr-FR"/>
        </w:rPr>
        <w:drawing>
          <wp:inline distT="0" distB="0" distL="0" distR="0" wp14:anchorId="5B197E7E" wp14:editId="7C16861B">
            <wp:extent cx="1803600" cy="2512800"/>
            <wp:effectExtent l="0" t="0" r="6350" b="1905"/>
            <wp:docPr id="60" name="Image 60" descr="100 illustrations en forme de bonhomm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bonhommes gri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600" cy="25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F0157" w14:textId="77777777" w:rsidR="00042722" w:rsidRPr="00042722" w:rsidRDefault="00042722" w:rsidP="00042722">
      <w:pPr>
        <w:spacing w:after="0" w:line="240" w:lineRule="auto"/>
        <w:rPr>
          <w:rFonts w:cs="Arial"/>
          <w:b/>
        </w:rPr>
      </w:pPr>
      <w:r w:rsidRPr="00042722">
        <w:rPr>
          <w:rFonts w:cs="Arial"/>
          <w:b/>
        </w:rPr>
        <w:t>Scénario 2 : population vaccinée</w:t>
      </w:r>
    </w:p>
    <w:p w14:paraId="16133894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Colorie les personnes en utilisant le même code couleur </w:t>
      </w:r>
    </w:p>
    <w:p w14:paraId="7A6E54A9" w14:textId="77777777" w:rsidR="00042722" w:rsidRPr="00042722" w:rsidRDefault="00042722" w:rsidP="00042722">
      <w:pPr>
        <w:spacing w:after="0" w:line="240" w:lineRule="auto"/>
        <w:rPr>
          <w:rFonts w:cs="Arial"/>
        </w:rPr>
        <w:sectPr w:rsidR="00042722" w:rsidRPr="00042722" w:rsidSect="000427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5B2E1DC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A court terme </w:t>
      </w:r>
    </w:p>
    <w:p w14:paraId="6A8FA889" w14:textId="77777777" w:rsidR="00042722" w:rsidRPr="00042722" w:rsidRDefault="00042722" w:rsidP="00042722">
      <w:pPr>
        <w:spacing w:after="0" w:line="240" w:lineRule="auto"/>
        <w:rPr>
          <w:rFonts w:cs="Arial"/>
          <w:b/>
        </w:rPr>
      </w:pPr>
      <w:r w:rsidRPr="00042722">
        <w:rPr>
          <w:rFonts w:cs="Arial"/>
          <w:b/>
          <w:noProof/>
          <w:lang w:eastAsia="fr-FR"/>
        </w:rPr>
        <w:drawing>
          <wp:inline distT="0" distB="0" distL="0" distR="0" wp14:anchorId="0723ADF4" wp14:editId="7ED50BBB">
            <wp:extent cx="1803600" cy="2512800"/>
            <wp:effectExtent l="0" t="0" r="6350" b="1905"/>
            <wp:docPr id="61" name="Image 61" descr="100 illustrations en forme de bonhomm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bonhommes gri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600" cy="25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722">
        <w:rPr>
          <w:rFonts w:cs="Arial"/>
        </w:rPr>
        <w:br w:type="column"/>
      </w:r>
      <w:r w:rsidRPr="00042722">
        <w:rPr>
          <w:rFonts w:cs="Arial"/>
        </w:rPr>
        <w:t>A long terme</w:t>
      </w:r>
    </w:p>
    <w:p w14:paraId="3E0E8D0D" w14:textId="5FDCA2F1" w:rsidR="00042722" w:rsidRPr="00042722" w:rsidRDefault="00042722" w:rsidP="00042722">
      <w:pPr>
        <w:spacing w:after="0" w:line="240" w:lineRule="auto"/>
        <w:rPr>
          <w:rFonts w:cs="Arial"/>
        </w:rPr>
        <w:sectPr w:rsidR="00042722" w:rsidRPr="00042722" w:rsidSect="00042722">
          <w:type w:val="continuous"/>
          <w:pgSz w:w="11906" w:h="16838"/>
          <w:pgMar w:top="720" w:right="720" w:bottom="720" w:left="720" w:header="708" w:footer="708" w:gutter="0"/>
          <w:cols w:num="2" w:space="710"/>
          <w:docGrid w:linePitch="360"/>
        </w:sectPr>
      </w:pPr>
      <w:r w:rsidRPr="00042722">
        <w:rPr>
          <w:rFonts w:cs="Arial"/>
          <w:b/>
          <w:noProof/>
          <w:lang w:eastAsia="fr-FR"/>
        </w:rPr>
        <w:drawing>
          <wp:inline distT="0" distB="0" distL="0" distR="0" wp14:anchorId="4E2FF793" wp14:editId="213998F2">
            <wp:extent cx="1803600" cy="2512800"/>
            <wp:effectExtent l="0" t="0" r="6350" b="1905"/>
            <wp:docPr id="62" name="Image 62" descr="100 illustrations en forme de bonhomm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bonhommes gri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600" cy="25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B3444E" w14:textId="77777777" w:rsidR="006D6003" w:rsidRPr="00042722" w:rsidRDefault="006D6003" w:rsidP="00042722">
      <w:pPr>
        <w:spacing w:after="0" w:line="240" w:lineRule="auto"/>
        <w:rPr>
          <w:rFonts w:cs="Arial"/>
        </w:rPr>
      </w:pPr>
    </w:p>
    <w:sectPr w:rsidR="006D6003" w:rsidRPr="00042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2B21A" w14:textId="77777777" w:rsidR="004C4660" w:rsidRDefault="004C4660" w:rsidP="00736E2A">
      <w:pPr>
        <w:spacing w:after="0" w:line="240" w:lineRule="auto"/>
      </w:pPr>
      <w:r>
        <w:separator/>
      </w:r>
    </w:p>
  </w:endnote>
  <w:endnote w:type="continuationSeparator" w:id="0">
    <w:p w14:paraId="7E412B79" w14:textId="77777777" w:rsidR="004C4660" w:rsidRDefault="004C4660" w:rsidP="0073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BA34" w14:textId="776037BB" w:rsidR="00736E2A" w:rsidRDefault="00736E2A" w:rsidP="00736E2A">
    <w:pPr>
      <w:pStyle w:val="Pieddepage"/>
      <w:jc w:val="right"/>
    </w:pPr>
    <w:r>
      <w:t>Vaccination HPV – Âge : 13-19 ans</w:t>
    </w:r>
    <w:r>
      <w:tab/>
    </w:r>
    <w:r>
      <w:tab/>
    </w:r>
    <w:r>
      <w:tab/>
    </w:r>
    <w:r>
      <w:tab/>
    </w:r>
    <w:sdt>
      <w:sdtPr>
        <w:id w:val="-91963442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BE4D3" w14:textId="77777777" w:rsidR="004C4660" w:rsidRDefault="004C4660" w:rsidP="00736E2A">
      <w:pPr>
        <w:spacing w:after="0" w:line="240" w:lineRule="auto"/>
      </w:pPr>
      <w:r>
        <w:separator/>
      </w:r>
    </w:p>
  </w:footnote>
  <w:footnote w:type="continuationSeparator" w:id="0">
    <w:p w14:paraId="1F17F324" w14:textId="77777777" w:rsidR="004C4660" w:rsidRDefault="004C4660" w:rsidP="00736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247C8"/>
    <w:multiLevelType w:val="hybridMultilevel"/>
    <w:tmpl w:val="21088890"/>
    <w:lvl w:ilvl="0" w:tplc="69F8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74BD8"/>
    <w:multiLevelType w:val="hybridMultilevel"/>
    <w:tmpl w:val="A25E770C"/>
    <w:lvl w:ilvl="0" w:tplc="7A404F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22"/>
    <w:rsid w:val="00042722"/>
    <w:rsid w:val="002F073F"/>
    <w:rsid w:val="004C4660"/>
    <w:rsid w:val="00564922"/>
    <w:rsid w:val="006D6003"/>
    <w:rsid w:val="00736E2A"/>
    <w:rsid w:val="00A20C8A"/>
    <w:rsid w:val="00C11EBE"/>
    <w:rsid w:val="00D2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B8D6"/>
  <w15:chartTrackingRefBased/>
  <w15:docId w15:val="{D345C54F-D94B-441B-98CE-9F9E19B5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722"/>
    <w:pPr>
      <w:spacing w:after="200" w:line="276" w:lineRule="auto"/>
    </w:pPr>
    <w:rPr>
      <w:rFonts w:ascii="Arial" w:eastAsia="Calibri" w:hAnsi="Arial" w:cs="Times New Roman"/>
      <w:kern w:val="0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42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2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2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2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2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2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2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2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2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42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2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27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27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27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27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27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27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2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2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2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2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27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27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27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2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27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272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3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E2A"/>
    <w:rPr>
      <w:rFonts w:ascii="Arial" w:eastAsia="Calibri" w:hAnsi="Arial" w:cs="Times New Roman"/>
      <w:kern w:val="0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E2A"/>
    <w:rPr>
      <w:rFonts w:ascii="Arial" w:eastAsia="Calibri" w:hAnsi="Arial" w:cs="Times New Roman"/>
      <w:kern w:val="0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2</cp:revision>
  <dcterms:created xsi:type="dcterms:W3CDTF">2025-12-26T08:48:00Z</dcterms:created>
  <dcterms:modified xsi:type="dcterms:W3CDTF">2025-12-26T08:48:00Z</dcterms:modified>
</cp:coreProperties>
</file>