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1FF0E" w14:textId="22D1A49A" w:rsidR="00A124C6" w:rsidRDefault="00A124C6" w:rsidP="002E0030">
      <w:pPr>
        <w:pStyle w:val="Titre1"/>
        <w:spacing w:line="276" w:lineRule="auto"/>
      </w:pPr>
      <w:r w:rsidRPr="002E0030">
        <w:t xml:space="preserve"> </w:t>
      </w:r>
      <w:r w:rsidR="004B1208" w:rsidRPr="002E0030">
        <w:t>Les défenses naturelles de l’organisme</w:t>
      </w:r>
    </w:p>
    <w:p w14:paraId="5FA46695" w14:textId="60BBD2AC" w:rsidR="00E87F3A" w:rsidRPr="00E87F3A" w:rsidRDefault="00E87F3A" w:rsidP="00E87F3A">
      <w:pPr>
        <w:pStyle w:val="Titre1"/>
        <w:spacing w:line="276" w:lineRule="auto"/>
        <w:rPr>
          <w:sz w:val="40"/>
        </w:rPr>
      </w:pPr>
      <w:r w:rsidRPr="00E87F3A">
        <w:rPr>
          <w:sz w:val="40"/>
        </w:rPr>
        <w:t>Aperçu des ressources</w:t>
      </w:r>
    </w:p>
    <w:p w14:paraId="228280B9" w14:textId="65650854" w:rsidR="003F5513" w:rsidRPr="002E0030" w:rsidRDefault="003F5513" w:rsidP="002E0030">
      <w:pPr>
        <w:spacing w:after="0"/>
        <w:jc w:val="both"/>
        <w:rPr>
          <w:rFonts w:ascii="Arial" w:eastAsia="Times New Roman" w:hAnsi="Arial" w:cs="Arial"/>
          <w:b/>
          <w:color w:val="660033"/>
          <w:sz w:val="16"/>
          <w:szCs w:val="16"/>
          <w:lang w:eastAsia="fr-FR"/>
        </w:rPr>
      </w:pPr>
    </w:p>
    <w:p w14:paraId="0390FB5F" w14:textId="226AD502" w:rsidR="003F5513" w:rsidRPr="002E0030" w:rsidRDefault="003F5513" w:rsidP="002E0030">
      <w:pPr>
        <w:spacing w:after="0"/>
        <w:jc w:val="both"/>
        <w:rPr>
          <w:rFonts w:ascii="Arial" w:eastAsia="Times New Roman" w:hAnsi="Arial" w:cs="Arial"/>
          <w:b/>
          <w:color w:val="660033"/>
          <w:sz w:val="16"/>
          <w:szCs w:val="16"/>
          <w:lang w:eastAsia="fr-FR"/>
        </w:rPr>
      </w:pPr>
    </w:p>
    <w:p w14:paraId="6C082DE5" w14:textId="47064BDB" w:rsidR="00A124C6" w:rsidRPr="002E0030" w:rsidRDefault="00A124C6" w:rsidP="002E0030">
      <w:pPr>
        <w:spacing w:after="0"/>
        <w:jc w:val="both"/>
        <w:rPr>
          <w:rFonts w:ascii="Arial" w:eastAsia="Times New Roman" w:hAnsi="Arial" w:cs="Arial"/>
          <w:b/>
          <w:color w:val="660033"/>
          <w:sz w:val="16"/>
          <w:szCs w:val="16"/>
          <w:lang w:eastAsia="fr-FR"/>
        </w:rPr>
      </w:pPr>
    </w:p>
    <w:p w14:paraId="4167B6C3" w14:textId="26959C3C" w:rsidR="00A124C6" w:rsidRPr="00584C7D" w:rsidRDefault="00A124C6" w:rsidP="00584C7D">
      <w:pPr>
        <w:spacing w:after="0"/>
        <w:jc w:val="both"/>
        <w:rPr>
          <w:rFonts w:ascii="Arial" w:eastAsia="Times New Roman" w:hAnsi="Arial" w:cs="Arial"/>
          <w:b/>
          <w:color w:val="660033"/>
          <w:sz w:val="16"/>
          <w:szCs w:val="16"/>
          <w:lang w:eastAsia="fr-FR"/>
        </w:rPr>
        <w:sectPr w:rsidR="00A124C6" w:rsidRPr="00584C7D" w:rsidSect="00A124C6">
          <w:footerReference w:type="default" r:id="rId8"/>
          <w:pgSz w:w="11906" w:h="16838"/>
          <w:pgMar w:top="720" w:right="720" w:bottom="720" w:left="720" w:header="708" w:footer="708" w:gutter="0"/>
          <w:cols w:space="708"/>
          <w:docGrid w:linePitch="360"/>
        </w:sectPr>
      </w:pPr>
    </w:p>
    <w:p w14:paraId="529694F8" w14:textId="5D265682" w:rsidR="00584C7D" w:rsidRDefault="00E87F3A" w:rsidP="005B362B">
      <w:pPr>
        <w:pStyle w:val="Titre2"/>
        <w:rPr>
          <w:rFonts w:cs="Arial"/>
        </w:rPr>
        <w:sectPr w:rsidR="00584C7D" w:rsidSect="003F5513">
          <w:type w:val="continuous"/>
          <w:pgSz w:w="11906" w:h="16838"/>
          <w:pgMar w:top="720" w:right="720" w:bottom="720" w:left="720" w:header="708" w:footer="708" w:gutter="0"/>
          <w:cols w:space="710"/>
          <w:docGrid w:linePitch="360"/>
        </w:sectPr>
      </w:pPr>
      <w:r w:rsidRPr="002E0030">
        <w:rPr>
          <w:noProof/>
          <w:lang w:eastAsia="fr-FR"/>
        </w:rPr>
        <mc:AlternateContent>
          <mc:Choice Requires="wps">
            <w:drawing>
              <wp:anchor distT="0" distB="0" distL="114300" distR="114300" simplePos="0" relativeHeight="251653632" behindDoc="1" locked="0" layoutInCell="1" allowOverlap="1" wp14:anchorId="10D21651" wp14:editId="46725F2B">
                <wp:simplePos x="0" y="0"/>
                <wp:positionH relativeFrom="column">
                  <wp:posOffset>-323850</wp:posOffset>
                </wp:positionH>
                <wp:positionV relativeFrom="paragraph">
                  <wp:posOffset>351155</wp:posOffset>
                </wp:positionV>
                <wp:extent cx="7038975" cy="784860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848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CFF43" id="Rectangle 2" o:spid="_x0000_s1026" style="position:absolute;margin-left:-25.5pt;margin-top:27.65pt;width:554.25pt;height:6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gR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" filled="f" strokecolor="#1f396c" strokeweight="2.25pt">
                <v:path arrowok="t"/>
              </v:rect>
            </w:pict>
          </mc:Fallback>
        </mc:AlternateContent>
      </w:r>
      <w:r w:rsidRPr="002E0030">
        <w:rPr>
          <w:noProof/>
          <w:lang w:eastAsia="fr-FR"/>
        </w:rPr>
        <w:drawing>
          <wp:anchor distT="0" distB="0" distL="114300" distR="114300" simplePos="0" relativeHeight="251650048" behindDoc="0" locked="0" layoutInCell="1" allowOverlap="1" wp14:anchorId="024D30E5" wp14:editId="50A958E1">
            <wp:simplePos x="0" y="0"/>
            <wp:positionH relativeFrom="column">
              <wp:posOffset>6076950</wp:posOffset>
            </wp:positionH>
            <wp:positionV relativeFrom="paragraph">
              <wp:posOffset>103505</wp:posOffset>
            </wp:positionV>
            <wp:extent cx="756000" cy="684000"/>
            <wp:effectExtent l="0" t="0" r="6350" b="1905"/>
            <wp:wrapThrough wrapText="bothSides">
              <wp:wrapPolygon edited="0">
                <wp:start x="0" y="0"/>
                <wp:lineTo x="0" y="21058"/>
                <wp:lineTo x="21237" y="21058"/>
                <wp:lineTo x="21237" y="0"/>
                <wp:lineTo x="0" y="0"/>
              </wp:wrapPolygon>
            </wp:wrapThrough>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2C3CF" w14:textId="0BCD997E" w:rsidR="00A124C6" w:rsidRPr="002E0030" w:rsidRDefault="00E87F3A" w:rsidP="005B362B">
      <w:pPr>
        <w:pStyle w:val="Titre2"/>
        <w:rPr>
          <w:rFonts w:cs="Arial"/>
          <w:i/>
        </w:rPr>
      </w:pPr>
      <w:r>
        <w:rPr>
          <w:rFonts w:cs="Arial"/>
        </w:rPr>
        <w:t>Â</w:t>
      </w:r>
      <w:r w:rsidR="00CA79C2">
        <w:rPr>
          <w:rFonts w:cs="Arial"/>
        </w:rPr>
        <w:t>ge : 13-19 ans</w:t>
      </w:r>
    </w:p>
    <w:p w14:paraId="5F6F1F01" w14:textId="77777777" w:rsidR="0041404B" w:rsidRDefault="0041404B" w:rsidP="005B362B">
      <w:pPr>
        <w:spacing w:after="0"/>
        <w:rPr>
          <w:rFonts w:ascii="Arial" w:eastAsia="Times New Roman" w:hAnsi="Arial" w:cs="Arial"/>
          <w:sz w:val="24"/>
          <w:szCs w:val="24"/>
          <w:u w:val="single"/>
          <w:lang w:eastAsia="fr-FR"/>
        </w:rPr>
      </w:pPr>
    </w:p>
    <w:p w14:paraId="3AFED50F" w14:textId="77777777" w:rsidR="00CA79C2" w:rsidRPr="002E0030" w:rsidRDefault="00CA79C2" w:rsidP="005B362B">
      <w:pPr>
        <w:spacing w:after="0"/>
        <w:rPr>
          <w:rFonts w:ascii="Arial" w:eastAsia="Times New Roman" w:hAnsi="Arial" w:cs="Arial"/>
          <w:sz w:val="24"/>
          <w:szCs w:val="24"/>
          <w:u w:val="single"/>
          <w:lang w:eastAsia="fr-FR"/>
        </w:rPr>
        <w:sectPr w:rsidR="00CA79C2" w:rsidRPr="002E0030" w:rsidSect="00584C7D">
          <w:type w:val="continuous"/>
          <w:pgSz w:w="11906" w:h="16838"/>
          <w:pgMar w:top="720" w:right="720" w:bottom="720" w:left="720" w:header="708" w:footer="708" w:gutter="0"/>
          <w:cols w:space="710"/>
          <w:docGrid w:linePitch="360"/>
        </w:sectPr>
      </w:pPr>
    </w:p>
    <w:p w14:paraId="178254F0" w14:textId="0310DDB8" w:rsidR="003F5513" w:rsidRDefault="003F5513" w:rsidP="005B362B">
      <w:pPr>
        <w:spacing w:after="0"/>
        <w:rPr>
          <w:rFonts w:ascii="Arial" w:hAnsi="Arial" w:cs="Arial"/>
          <w:b/>
          <w:sz w:val="28"/>
          <w:szCs w:val="28"/>
        </w:rPr>
      </w:pPr>
      <w:r w:rsidRPr="002E0030">
        <w:rPr>
          <w:rFonts w:ascii="Arial" w:hAnsi="Arial" w:cs="Arial"/>
          <w:b/>
          <w:sz w:val="28"/>
          <w:szCs w:val="28"/>
        </w:rPr>
        <w:t>Objectifs d’apprentissage</w:t>
      </w:r>
    </w:p>
    <w:p w14:paraId="44E95279" w14:textId="77777777" w:rsidR="00CA79C2" w:rsidRPr="00584C7D" w:rsidRDefault="00CA79C2" w:rsidP="005B362B">
      <w:pPr>
        <w:spacing w:after="0"/>
        <w:rPr>
          <w:rFonts w:ascii="Arial" w:hAnsi="Arial" w:cs="Arial"/>
          <w:b/>
          <w:sz w:val="28"/>
          <w:szCs w:val="28"/>
        </w:rPr>
      </w:pPr>
    </w:p>
    <w:p w14:paraId="7E013EEB" w14:textId="77777777" w:rsidR="003F5513" w:rsidRPr="002E0030" w:rsidRDefault="003F5513" w:rsidP="005B362B">
      <w:pPr>
        <w:rPr>
          <w:rFonts w:ascii="Arial" w:hAnsi="Arial" w:cs="Arial"/>
          <w:b/>
          <w:sz w:val="24"/>
          <w:szCs w:val="24"/>
        </w:rPr>
      </w:pPr>
      <w:r w:rsidRPr="002E0030">
        <w:rPr>
          <w:rFonts w:ascii="Arial" w:hAnsi="Arial" w:cs="Arial"/>
          <w:b/>
          <w:sz w:val="24"/>
          <w:szCs w:val="24"/>
        </w:rPr>
        <w:t>Tous les élèves :</w:t>
      </w:r>
    </w:p>
    <w:p w14:paraId="6569C6EF" w14:textId="43C77673" w:rsidR="004B1208" w:rsidRPr="00E87F3A" w:rsidRDefault="004B1208" w:rsidP="00E87F3A">
      <w:pPr>
        <w:pStyle w:val="Paragraphedeliste"/>
        <w:numPr>
          <w:ilvl w:val="0"/>
          <w:numId w:val="17"/>
        </w:numPr>
        <w:spacing w:after="0"/>
        <w:rPr>
          <w:rFonts w:ascii="Arial" w:eastAsia="Times New Roman" w:hAnsi="Arial" w:cs="Arial"/>
          <w:sz w:val="24"/>
          <w:szCs w:val="24"/>
          <w:lang w:eastAsia="fr-FR"/>
        </w:rPr>
      </w:pPr>
      <w:r w:rsidRPr="00E87F3A">
        <w:rPr>
          <w:rFonts w:ascii="Arial" w:eastAsia="Times New Roman" w:hAnsi="Arial" w:cs="Arial"/>
          <w:sz w:val="24"/>
          <w:szCs w:val="24"/>
          <w:lang w:eastAsia="fr-FR"/>
        </w:rPr>
        <w:t>Sauront que le corps humain possède de nombreuses défenses naturelles pour combattre les infections ;</w:t>
      </w:r>
    </w:p>
    <w:p w14:paraId="2601A8DA" w14:textId="5617F411" w:rsidR="004B1208" w:rsidRPr="00E87F3A" w:rsidRDefault="004B1208" w:rsidP="00E87F3A">
      <w:pPr>
        <w:pStyle w:val="Paragraphedeliste"/>
        <w:numPr>
          <w:ilvl w:val="0"/>
          <w:numId w:val="17"/>
        </w:numPr>
        <w:spacing w:after="0"/>
        <w:rPr>
          <w:rFonts w:ascii="Arial" w:eastAsia="Times New Roman" w:hAnsi="Arial" w:cs="Arial"/>
          <w:sz w:val="24"/>
          <w:szCs w:val="24"/>
          <w:lang w:eastAsia="fr-FR"/>
        </w:rPr>
      </w:pPr>
      <w:r w:rsidRPr="00E87F3A">
        <w:rPr>
          <w:rFonts w:ascii="Arial" w:eastAsia="Times New Roman" w:hAnsi="Arial" w:cs="Arial"/>
          <w:sz w:val="24"/>
          <w:szCs w:val="24"/>
          <w:lang w:eastAsia="fr-FR"/>
        </w:rPr>
        <w:t>Comprendront que notre organisme possède 3 lignes principales de défense ;</w:t>
      </w:r>
    </w:p>
    <w:p w14:paraId="28B7677F" w14:textId="6FFB054B" w:rsidR="004B1208" w:rsidRPr="00E87F3A" w:rsidRDefault="004B1208" w:rsidP="00E87F3A">
      <w:pPr>
        <w:pStyle w:val="Paragraphedeliste"/>
        <w:numPr>
          <w:ilvl w:val="0"/>
          <w:numId w:val="17"/>
        </w:numPr>
        <w:spacing w:after="0"/>
        <w:rPr>
          <w:rFonts w:ascii="Arial" w:eastAsia="Times New Roman" w:hAnsi="Arial" w:cs="Arial"/>
          <w:sz w:val="24"/>
          <w:szCs w:val="24"/>
          <w:lang w:eastAsia="fr-FR"/>
        </w:rPr>
      </w:pPr>
      <w:r w:rsidRPr="00E87F3A">
        <w:rPr>
          <w:rFonts w:ascii="Arial" w:eastAsia="Times New Roman" w:hAnsi="Arial" w:cs="Arial"/>
          <w:sz w:val="24"/>
          <w:szCs w:val="24"/>
          <w:lang w:eastAsia="fr-FR"/>
        </w:rPr>
        <w:t>Comprendront que, parfois, notre organisme a besoin d’aide pour combattre une infection.</w:t>
      </w:r>
    </w:p>
    <w:p w14:paraId="18870CE5" w14:textId="77777777" w:rsidR="00EE577D" w:rsidRPr="002E0030" w:rsidRDefault="00EE577D" w:rsidP="005B362B">
      <w:pPr>
        <w:ind w:left="360"/>
        <w:rPr>
          <w:rFonts w:ascii="Arial" w:hAnsi="Arial" w:cs="Arial"/>
          <w:sz w:val="24"/>
          <w:szCs w:val="24"/>
        </w:rPr>
      </w:pPr>
    </w:p>
    <w:p w14:paraId="2640075D" w14:textId="0F8D6AE1" w:rsidR="003F5513" w:rsidRPr="002E0030" w:rsidRDefault="003F5513" w:rsidP="005B362B">
      <w:pPr>
        <w:ind w:left="720" w:hanging="720"/>
        <w:contextualSpacing/>
        <w:rPr>
          <w:rFonts w:ascii="Arial" w:hAnsi="Arial" w:cs="Arial"/>
          <w:sz w:val="28"/>
          <w:szCs w:val="24"/>
        </w:rPr>
      </w:pPr>
      <w:r w:rsidRPr="002E0030">
        <w:rPr>
          <w:rFonts w:ascii="Arial" w:hAnsi="Arial" w:cs="Arial"/>
          <w:b/>
          <w:sz w:val="28"/>
          <w:szCs w:val="24"/>
        </w:rPr>
        <w:t>Durée estimée d’enseignement</w:t>
      </w:r>
      <w:r w:rsidR="00A204D5" w:rsidRPr="002E0030">
        <w:rPr>
          <w:rFonts w:ascii="Arial" w:hAnsi="Arial" w:cs="Arial"/>
          <w:sz w:val="28"/>
          <w:szCs w:val="24"/>
        </w:rPr>
        <w:t> :</w:t>
      </w:r>
    </w:p>
    <w:p w14:paraId="7365B875" w14:textId="0CB09759" w:rsidR="003F5513" w:rsidRPr="002E0030" w:rsidRDefault="003F5513" w:rsidP="005B362B">
      <w:pPr>
        <w:ind w:left="720" w:hanging="720"/>
        <w:contextualSpacing/>
        <w:rPr>
          <w:rFonts w:ascii="Arial" w:hAnsi="Arial" w:cs="Arial"/>
          <w:sz w:val="24"/>
          <w:szCs w:val="24"/>
        </w:rPr>
        <w:sectPr w:rsidR="003F5513" w:rsidRPr="002E0030" w:rsidSect="00584C7D">
          <w:type w:val="continuous"/>
          <w:pgSz w:w="11906" w:h="16838"/>
          <w:pgMar w:top="720" w:right="720" w:bottom="720" w:left="720" w:header="708" w:footer="708" w:gutter="0"/>
          <w:cols w:space="710"/>
          <w:docGrid w:linePitch="360"/>
        </w:sectPr>
      </w:pPr>
      <w:r w:rsidRPr="002E0030">
        <w:rPr>
          <w:rFonts w:ascii="Arial" w:hAnsi="Arial" w:cs="Arial"/>
          <w:sz w:val="24"/>
          <w:szCs w:val="24"/>
        </w:rPr>
        <w:t>50 minute</w:t>
      </w:r>
      <w:r w:rsidR="00584C7D">
        <w:rPr>
          <w:rFonts w:ascii="Arial" w:hAnsi="Arial" w:cs="Arial"/>
          <w:sz w:val="24"/>
          <w:szCs w:val="24"/>
        </w:rPr>
        <w:t>s</w:t>
      </w:r>
    </w:p>
    <w:p w14:paraId="5B066E12" w14:textId="62D5DCA3" w:rsidR="00584C7D" w:rsidRDefault="00584C7D" w:rsidP="005B362B">
      <w:pPr>
        <w:spacing w:after="0"/>
        <w:rPr>
          <w:rFonts w:ascii="Arial" w:eastAsia="Times New Roman" w:hAnsi="Arial" w:cs="Arial"/>
          <w:sz w:val="24"/>
          <w:szCs w:val="24"/>
          <w:lang w:eastAsia="fr-FR"/>
        </w:rPr>
        <w:sectPr w:rsidR="00584C7D" w:rsidSect="00584C7D">
          <w:type w:val="continuous"/>
          <w:pgSz w:w="11906" w:h="16838"/>
          <w:pgMar w:top="720" w:right="720" w:bottom="720" w:left="720" w:header="708" w:footer="283" w:gutter="0"/>
          <w:cols w:space="710"/>
          <w:docGrid w:linePitch="360"/>
        </w:sectPr>
      </w:pPr>
    </w:p>
    <w:p w14:paraId="289E6EB7" w14:textId="04E9EB86" w:rsidR="002E0030" w:rsidRPr="002E0030" w:rsidRDefault="002E0030" w:rsidP="005B362B">
      <w:pPr>
        <w:keepNext/>
        <w:spacing w:before="240" w:after="60"/>
        <w:outlineLvl w:val="1"/>
        <w:rPr>
          <w:rFonts w:ascii="Arial" w:eastAsia="Times New Roman" w:hAnsi="Arial" w:cs="Arial"/>
          <w:b/>
          <w:bCs/>
          <w:i/>
          <w:iCs/>
          <w:color w:val="000000" w:themeColor="text1"/>
          <w:sz w:val="28"/>
          <w:szCs w:val="28"/>
        </w:rPr>
      </w:pPr>
      <w:r w:rsidRPr="002E0030">
        <w:rPr>
          <w:rFonts w:ascii="Arial" w:eastAsia="Times New Roman" w:hAnsi="Arial" w:cs="Arial"/>
          <w:b/>
          <w:bCs/>
          <w:iCs/>
          <w:color w:val="000000" w:themeColor="text1"/>
          <w:sz w:val="28"/>
          <w:szCs w:val="28"/>
        </w:rPr>
        <w:t>Description</w:t>
      </w:r>
    </w:p>
    <w:p w14:paraId="6D5D8D49" w14:textId="0C56A8FF" w:rsidR="004B1208" w:rsidRPr="002E0030" w:rsidRDefault="001E67A8" w:rsidP="005B362B">
      <w:pPr>
        <w:spacing w:after="0"/>
        <w:rPr>
          <w:rFonts w:ascii="Arial" w:eastAsia="Times New Roman" w:hAnsi="Arial" w:cs="Arial"/>
          <w:sz w:val="24"/>
          <w:szCs w:val="24"/>
          <w:lang w:eastAsia="fr-FR"/>
        </w:rPr>
      </w:pPr>
      <w:r>
        <w:rPr>
          <w:rFonts w:ascii="Arial" w:eastAsia="Times New Roman" w:hAnsi="Arial" w:cs="Arial"/>
          <w:sz w:val="24"/>
          <w:szCs w:val="24"/>
          <w:lang w:eastAsia="fr-FR"/>
        </w:rPr>
        <w:t xml:space="preserve">Ce chapitre </w:t>
      </w:r>
      <w:r w:rsidR="004B1208" w:rsidRPr="002E0030">
        <w:rPr>
          <w:rFonts w:ascii="Arial" w:eastAsia="Times New Roman" w:hAnsi="Arial" w:cs="Arial"/>
          <w:sz w:val="24"/>
          <w:szCs w:val="24"/>
          <w:lang w:eastAsia="fr-FR"/>
        </w:rPr>
        <w:t xml:space="preserve">concerne les défenses naturelles de l’organisme. </w:t>
      </w:r>
    </w:p>
    <w:p w14:paraId="39021B1D" w14:textId="2FFCDF8D" w:rsidR="004B1208" w:rsidRPr="002E0030" w:rsidRDefault="004B1208"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Une présentation détaillée et des animations montrent comment le corps lutte chaque jour contre les microbes pathogènes.</w:t>
      </w:r>
    </w:p>
    <w:p w14:paraId="2C8CA082" w14:textId="5FCE0103" w:rsidR="00166074" w:rsidRPr="002E0030" w:rsidRDefault="00166074" w:rsidP="005B362B">
      <w:pPr>
        <w:spacing w:after="0"/>
        <w:rPr>
          <w:rFonts w:ascii="Arial" w:hAnsi="Arial" w:cs="Arial"/>
          <w:b/>
          <w:sz w:val="28"/>
          <w:szCs w:val="28"/>
        </w:rPr>
      </w:pPr>
      <w:r w:rsidRPr="002E0030">
        <w:rPr>
          <w:rFonts w:ascii="Arial" w:hAnsi="Arial" w:cs="Arial"/>
          <w:b/>
          <w:sz w:val="28"/>
          <w:szCs w:val="28"/>
        </w:rPr>
        <w:br w:type="page"/>
      </w:r>
    </w:p>
    <w:p w14:paraId="58A4B06E" w14:textId="57AEC302" w:rsidR="00166074" w:rsidRPr="002E0030" w:rsidRDefault="00166074" w:rsidP="005B362B">
      <w:pPr>
        <w:pStyle w:val="Titre1"/>
        <w:spacing w:line="276" w:lineRule="auto"/>
      </w:pPr>
      <w:r w:rsidRPr="002E0030">
        <w:lastRenderedPageBreak/>
        <w:t>Les défenses naturelles de l’organisme</w:t>
      </w:r>
    </w:p>
    <w:p w14:paraId="4111461A" w14:textId="505A7AF6" w:rsidR="00166074" w:rsidRPr="002E0030" w:rsidRDefault="00166074" w:rsidP="005B362B">
      <w:pPr>
        <w:pStyle w:val="Titre1"/>
        <w:spacing w:line="276" w:lineRule="auto"/>
        <w:rPr>
          <w:sz w:val="36"/>
          <w:szCs w:val="36"/>
        </w:rPr>
      </w:pPr>
      <w:r w:rsidRPr="002E0030">
        <w:rPr>
          <w:sz w:val="36"/>
          <w:szCs w:val="36"/>
        </w:rPr>
        <w:t>Introduction - Guide enseignant (GE1)</w:t>
      </w:r>
    </w:p>
    <w:p w14:paraId="7AF95B64" w14:textId="667BFB2A" w:rsidR="00166074" w:rsidRPr="002E0030" w:rsidRDefault="00E87F3A" w:rsidP="005B362B">
      <w:pPr>
        <w:spacing w:after="0"/>
        <w:jc w:val="both"/>
        <w:rPr>
          <w:rFonts w:ascii="Arial" w:eastAsia="Times New Roman" w:hAnsi="Arial" w:cs="Arial"/>
          <w:b/>
          <w:color w:val="660033"/>
          <w:sz w:val="16"/>
          <w:szCs w:val="16"/>
          <w:lang w:eastAsia="fr-FR"/>
        </w:rPr>
      </w:pPr>
      <w:r w:rsidRPr="002E0030">
        <w:rPr>
          <w:noProof/>
          <w:sz w:val="36"/>
          <w:szCs w:val="36"/>
          <w:lang w:eastAsia="fr-FR"/>
        </w:rPr>
        <w:drawing>
          <wp:anchor distT="0" distB="0" distL="114300" distR="114300" simplePos="0" relativeHeight="251658752" behindDoc="0" locked="0" layoutInCell="1" allowOverlap="1" wp14:anchorId="5A055B9A" wp14:editId="3E335064">
            <wp:simplePos x="0" y="0"/>
            <wp:positionH relativeFrom="column">
              <wp:posOffset>6181725</wp:posOffset>
            </wp:positionH>
            <wp:positionV relativeFrom="paragraph">
              <wp:posOffset>30480</wp:posOffset>
            </wp:positionV>
            <wp:extent cx="772160" cy="692785"/>
            <wp:effectExtent l="0" t="0" r="8890" b="0"/>
            <wp:wrapThrough wrapText="bothSides">
              <wp:wrapPolygon edited="0">
                <wp:start x="0" y="0"/>
                <wp:lineTo x="0" y="20788"/>
                <wp:lineTo x="21316" y="20788"/>
                <wp:lineTo x="21316" y="0"/>
                <wp:lineTo x="0" y="0"/>
              </wp:wrapPolygon>
            </wp:wrapThrough>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30">
        <w:rPr>
          <w:noProof/>
          <w:lang w:eastAsia="fr-FR"/>
        </w:rPr>
        <mc:AlternateContent>
          <mc:Choice Requires="wps">
            <w:drawing>
              <wp:anchor distT="0" distB="0" distL="114300" distR="114300" simplePos="0" relativeHeight="251654656" behindDoc="1" locked="0" layoutInCell="1" allowOverlap="1" wp14:anchorId="55534AF9" wp14:editId="37FC9AF0">
                <wp:simplePos x="0" y="0"/>
                <wp:positionH relativeFrom="column">
                  <wp:posOffset>-257175</wp:posOffset>
                </wp:positionH>
                <wp:positionV relativeFrom="paragraph">
                  <wp:posOffset>147319</wp:posOffset>
                </wp:positionV>
                <wp:extent cx="7038975" cy="8550275"/>
                <wp:effectExtent l="19050" t="19050" r="28575" b="22225"/>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502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BD22B" id="Rectangle 2" o:spid="_x0000_s1026" style="position:absolute;margin-left:-20.25pt;margin-top:11.6pt;width:554.25pt;height:67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" filled="f" strokecolor="#1f396c" strokeweight="2.25pt">
                <v:path arrowok="t"/>
              </v:rect>
            </w:pict>
          </mc:Fallback>
        </mc:AlternateContent>
      </w:r>
    </w:p>
    <w:p w14:paraId="4B34016A" w14:textId="77777777" w:rsidR="00166074" w:rsidRPr="002E0030" w:rsidRDefault="00166074" w:rsidP="005B362B">
      <w:pPr>
        <w:spacing w:after="0"/>
        <w:jc w:val="both"/>
        <w:rPr>
          <w:rFonts w:ascii="Arial" w:eastAsia="Times New Roman" w:hAnsi="Arial" w:cs="Arial"/>
          <w:b/>
          <w:color w:val="660033"/>
          <w:sz w:val="16"/>
          <w:szCs w:val="16"/>
          <w:lang w:eastAsia="fr-FR"/>
        </w:rPr>
      </w:pPr>
    </w:p>
    <w:p w14:paraId="2527238A" w14:textId="77777777" w:rsidR="00166074" w:rsidRPr="002E0030" w:rsidRDefault="00166074" w:rsidP="005B362B">
      <w:pPr>
        <w:pStyle w:val="Titre2"/>
        <w:rPr>
          <w:rFonts w:cs="Arial"/>
          <w:i/>
          <w:sz w:val="24"/>
          <w:szCs w:val="24"/>
        </w:rPr>
        <w:sectPr w:rsidR="00166074" w:rsidRPr="002E0030" w:rsidSect="00660D19">
          <w:type w:val="continuous"/>
          <w:pgSz w:w="11906" w:h="16838"/>
          <w:pgMar w:top="720" w:right="720" w:bottom="720" w:left="720" w:header="708" w:footer="283" w:gutter="0"/>
          <w:cols w:space="710"/>
          <w:docGrid w:linePitch="360"/>
        </w:sectPr>
      </w:pPr>
    </w:p>
    <w:p w14:paraId="698B2B6A" w14:textId="6E5BEB88" w:rsidR="00166074" w:rsidRPr="002E0030" w:rsidRDefault="00E87F3A" w:rsidP="005B362B">
      <w:pPr>
        <w:pStyle w:val="Titre2"/>
        <w:rPr>
          <w:rFonts w:cs="Arial"/>
          <w:i/>
        </w:rPr>
      </w:pPr>
      <w:r>
        <w:rPr>
          <w:rFonts w:cs="Arial"/>
        </w:rPr>
        <w:t>Â</w:t>
      </w:r>
      <w:r w:rsidR="00CA79C2">
        <w:rPr>
          <w:rFonts w:cs="Arial"/>
        </w:rPr>
        <w:t>ge : 13-19 ans</w:t>
      </w:r>
    </w:p>
    <w:p w14:paraId="5FEB7757" w14:textId="508AA26B" w:rsidR="00166074" w:rsidRPr="002E0030" w:rsidRDefault="00166074" w:rsidP="005B362B">
      <w:pPr>
        <w:spacing w:after="0"/>
        <w:rPr>
          <w:rFonts w:ascii="Arial" w:hAnsi="Arial" w:cs="Arial"/>
          <w:sz w:val="24"/>
          <w:szCs w:val="24"/>
        </w:rPr>
        <w:sectPr w:rsidR="00166074" w:rsidRPr="002E0030" w:rsidSect="001E1911">
          <w:type w:val="continuous"/>
          <w:pgSz w:w="11906" w:h="16838"/>
          <w:pgMar w:top="720" w:right="720" w:bottom="720" w:left="720" w:header="708" w:footer="708" w:gutter="0"/>
          <w:cols w:num="2" w:space="710" w:equalWidth="0">
            <w:col w:w="6438" w:space="709"/>
            <w:col w:w="3319"/>
          </w:cols>
          <w:docGrid w:linePitch="360"/>
        </w:sectPr>
      </w:pPr>
    </w:p>
    <w:p w14:paraId="07B63540" w14:textId="77777777" w:rsidR="00E87F3A" w:rsidRPr="002E0030" w:rsidRDefault="00E87F3A" w:rsidP="00E87F3A">
      <w:pPr>
        <w:pStyle w:val="Titre2"/>
        <w:rPr>
          <w:rFonts w:cs="Arial"/>
          <w:sz w:val="24"/>
          <w:szCs w:val="24"/>
        </w:rPr>
      </w:pPr>
      <w:r w:rsidRPr="002E0030">
        <w:rPr>
          <w:rFonts w:cs="Arial"/>
        </w:rPr>
        <w:t>Mots clés</w:t>
      </w:r>
    </w:p>
    <w:p w14:paraId="74259EC1"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Anticorps</w:t>
      </w:r>
    </w:p>
    <w:p w14:paraId="62484F64"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Antigène</w:t>
      </w:r>
    </w:p>
    <w:p w14:paraId="0B1AA425"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Barrières naturelles</w:t>
      </w:r>
    </w:p>
    <w:p w14:paraId="1817D9BD"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Flore barrière</w:t>
      </w:r>
    </w:p>
    <w:p w14:paraId="6608E746"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Globules blancs ou leucocytes</w:t>
      </w:r>
    </w:p>
    <w:p w14:paraId="7E9D4A6F"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Immunisé</w:t>
      </w:r>
    </w:p>
    <w:p w14:paraId="733D74A4"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Inflammation</w:t>
      </w:r>
    </w:p>
    <w:p w14:paraId="17B09C36"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Microbiote</w:t>
      </w:r>
    </w:p>
    <w:p w14:paraId="6D6574FE"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Pathogène</w:t>
      </w:r>
    </w:p>
    <w:p w14:paraId="68462902"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Phagocytes</w:t>
      </w:r>
    </w:p>
    <w:p w14:paraId="66A031ED" w14:textId="77777777" w:rsidR="00E87F3A" w:rsidRPr="002E0030"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Phagocytose</w:t>
      </w:r>
    </w:p>
    <w:p w14:paraId="1CDDE566" w14:textId="150A76BE" w:rsidR="00E87F3A" w:rsidRPr="00E87F3A" w:rsidRDefault="00E87F3A" w:rsidP="00E87F3A">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Plasma</w:t>
      </w:r>
    </w:p>
    <w:p w14:paraId="674E2BA1" w14:textId="04932ACE" w:rsidR="00166074" w:rsidRPr="002E0030" w:rsidRDefault="00166074" w:rsidP="005B362B">
      <w:pPr>
        <w:pStyle w:val="Titre2"/>
        <w:rPr>
          <w:rFonts w:cs="Arial"/>
          <w:i/>
        </w:rPr>
      </w:pPr>
      <w:r w:rsidRPr="002E0030">
        <w:rPr>
          <w:rFonts w:cs="Arial"/>
        </w:rPr>
        <w:t>Contexte</w:t>
      </w:r>
    </w:p>
    <w:p w14:paraId="3CECB653" w14:textId="77777777"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Notre corps protège notre santé de manière très efficace. Il possède trois grandes lignes de défense qui s’enclenchent successivement :</w:t>
      </w:r>
    </w:p>
    <w:p w14:paraId="601B6B23" w14:textId="77777777" w:rsidR="00166074" w:rsidRPr="002E0030" w:rsidRDefault="00166074" w:rsidP="005B362B">
      <w:pPr>
        <w:spacing w:after="0"/>
        <w:rPr>
          <w:rFonts w:ascii="Arial" w:eastAsia="Times New Roman" w:hAnsi="Arial" w:cs="Arial"/>
          <w:sz w:val="24"/>
          <w:szCs w:val="24"/>
          <w:lang w:eastAsia="fr-FR"/>
        </w:rPr>
      </w:pPr>
    </w:p>
    <w:p w14:paraId="16EA0784" w14:textId="77777777" w:rsidR="00166074" w:rsidRDefault="00166074" w:rsidP="005B362B">
      <w:pPr>
        <w:pStyle w:val="Paragraphedeliste"/>
        <w:numPr>
          <w:ilvl w:val="0"/>
          <w:numId w:val="12"/>
        </w:numPr>
        <w:spacing w:after="0"/>
        <w:rPr>
          <w:rFonts w:ascii="Arial" w:eastAsia="Times New Roman" w:hAnsi="Arial" w:cs="Arial"/>
          <w:b/>
          <w:bCs/>
          <w:sz w:val="24"/>
          <w:szCs w:val="24"/>
          <w:lang w:eastAsia="fr-FR"/>
        </w:rPr>
      </w:pPr>
      <w:r w:rsidRPr="002E0030">
        <w:rPr>
          <w:rFonts w:ascii="Arial" w:eastAsia="Times New Roman" w:hAnsi="Arial" w:cs="Arial"/>
          <w:b/>
          <w:bCs/>
          <w:sz w:val="24"/>
          <w:szCs w:val="24"/>
          <w:lang w:eastAsia="fr-FR"/>
        </w:rPr>
        <w:t xml:space="preserve">Les barrières naturelles : </w:t>
      </w:r>
    </w:p>
    <w:p w14:paraId="038E9803" w14:textId="77777777" w:rsidR="007540A8" w:rsidRPr="002E0030" w:rsidRDefault="007540A8" w:rsidP="007540A8">
      <w:pPr>
        <w:pStyle w:val="Paragraphedeliste"/>
        <w:spacing w:after="0"/>
        <w:rPr>
          <w:rFonts w:ascii="Arial" w:eastAsia="Times New Roman" w:hAnsi="Arial" w:cs="Arial"/>
          <w:b/>
          <w:bCs/>
          <w:sz w:val="24"/>
          <w:szCs w:val="24"/>
          <w:lang w:eastAsia="fr-FR"/>
        </w:rPr>
      </w:pPr>
    </w:p>
    <w:p w14:paraId="28DF0418" w14:textId="19A668E1" w:rsidR="003F7CA1"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 xml:space="preserve">Notre première ligne de défense qui empêche les agents pathogènes de pénétrer dans l’organisme. La peau et les muqueuses constituent une barrière physique naturelle qui empêche de nombreux microbes pathogènes de pénétrer dans notre corps. Le mucus et les cils (poils très fins sur les cellules des muqueuses respiratoires présents sur la muqueuse nasale et les bronches) piègent les microbes et les empêchent de pénétrer dans les poumons. Ces cils fonctionnent comme un ascenseur remontant vers l’extérieur les microbes et poussières. </w:t>
      </w:r>
    </w:p>
    <w:p w14:paraId="15D5CADC" w14:textId="53A841DA"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 xml:space="preserve">Ce mécanisme, appelé « ascenseur muco-ciliaire », est notamment détérioré par le tabac. Les larmes produisent des enzymes qui tuent les bactéries. L’estomac produit de l’acidité capable de détruire de nombreux microbes. Ce sont des barrières chimiques. Les microbes que nous hébergeons naturellement, notre </w:t>
      </w:r>
      <w:hyperlink r:id="rId10" w:history="1">
        <w:r w:rsidR="0044582C" w:rsidRPr="00663DAB">
          <w:rPr>
            <w:rStyle w:val="Lienhypertexte"/>
            <w:rFonts w:ascii="Arial" w:eastAsia="Times New Roman" w:hAnsi="Arial" w:cs="Arial"/>
            <w:sz w:val="24"/>
            <w:szCs w:val="24"/>
            <w:lang w:eastAsia="fr-FR"/>
          </w:rPr>
          <w:t>microbiote</w:t>
        </w:r>
      </w:hyperlink>
      <w:r w:rsidRPr="002E0030">
        <w:rPr>
          <w:rFonts w:ascii="Arial" w:eastAsia="Times New Roman" w:hAnsi="Arial" w:cs="Arial"/>
          <w:sz w:val="24"/>
          <w:szCs w:val="24"/>
          <w:lang w:eastAsia="fr-FR"/>
        </w:rPr>
        <w:t>, constitue une « flore barrière » naturelle. Cette flore, composée de microbes variés, tapisse la peau, les muqueuses de la bouche, la gorge, le nez, l’intestin, le vagin et nous protège contre les microbes pathogènes.</w:t>
      </w:r>
    </w:p>
    <w:p w14:paraId="735C1689" w14:textId="6E6B6878" w:rsidR="00166074" w:rsidRDefault="00166074" w:rsidP="003F7CA1">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Elle empêche la prolifération des microbes pathogènes par un effet de compétition. Elle peut être déséquilibrée, par exemple lors de prise d’antibiotiques, perdant alors en partie sa capacité de protection.</w:t>
      </w:r>
    </w:p>
    <w:p w14:paraId="1BF31184" w14:textId="5013591C" w:rsidR="007540A8" w:rsidRDefault="007540A8" w:rsidP="003F7CA1">
      <w:pPr>
        <w:spacing w:after="0"/>
        <w:rPr>
          <w:rFonts w:ascii="Arial" w:eastAsia="Times New Roman" w:hAnsi="Arial" w:cs="Arial"/>
          <w:sz w:val="24"/>
          <w:szCs w:val="24"/>
          <w:lang w:eastAsia="fr-FR"/>
        </w:rPr>
      </w:pPr>
    </w:p>
    <w:p w14:paraId="1B469DDC" w14:textId="4D4154A1" w:rsidR="007540A8" w:rsidRDefault="007540A8" w:rsidP="003F7CA1">
      <w:pPr>
        <w:spacing w:after="0"/>
        <w:rPr>
          <w:rFonts w:ascii="Arial" w:eastAsia="Times New Roman" w:hAnsi="Arial" w:cs="Arial"/>
          <w:sz w:val="24"/>
          <w:szCs w:val="24"/>
          <w:lang w:eastAsia="fr-FR"/>
        </w:rPr>
      </w:pPr>
    </w:p>
    <w:p w14:paraId="5E5870EA" w14:textId="11793EF3" w:rsidR="00E87F3A" w:rsidRDefault="00E87F3A" w:rsidP="003F7CA1">
      <w:pPr>
        <w:spacing w:after="0"/>
        <w:rPr>
          <w:rFonts w:ascii="Arial" w:eastAsia="Times New Roman" w:hAnsi="Arial" w:cs="Arial"/>
          <w:sz w:val="24"/>
          <w:szCs w:val="24"/>
          <w:lang w:eastAsia="fr-FR"/>
        </w:rPr>
      </w:pPr>
    </w:p>
    <w:p w14:paraId="7370BD37" w14:textId="77777777" w:rsidR="00E87F3A" w:rsidRDefault="00E87F3A" w:rsidP="003F7CA1">
      <w:pPr>
        <w:spacing w:after="0"/>
        <w:rPr>
          <w:rFonts w:ascii="Arial" w:eastAsia="Times New Roman" w:hAnsi="Arial" w:cs="Arial"/>
          <w:sz w:val="24"/>
          <w:szCs w:val="24"/>
          <w:lang w:eastAsia="fr-FR"/>
        </w:rPr>
      </w:pPr>
    </w:p>
    <w:p w14:paraId="5E298344" w14:textId="3609EBF2" w:rsidR="007540A8" w:rsidRDefault="007540A8" w:rsidP="003F7CA1">
      <w:pPr>
        <w:spacing w:after="0"/>
        <w:rPr>
          <w:rFonts w:ascii="Arial" w:eastAsia="Times New Roman" w:hAnsi="Arial" w:cs="Arial"/>
          <w:sz w:val="24"/>
          <w:szCs w:val="24"/>
          <w:lang w:eastAsia="fr-FR"/>
        </w:rPr>
      </w:pPr>
    </w:p>
    <w:p w14:paraId="3383F28B" w14:textId="1D3C8A9E" w:rsidR="007540A8" w:rsidRPr="002E0030" w:rsidRDefault="00E87F3A" w:rsidP="003F7CA1">
      <w:pPr>
        <w:spacing w:after="0"/>
        <w:rPr>
          <w:rFonts w:ascii="Arial" w:eastAsia="Times New Roman" w:hAnsi="Arial" w:cs="Arial"/>
          <w:sz w:val="24"/>
          <w:szCs w:val="24"/>
          <w:lang w:eastAsia="fr-FR"/>
        </w:rPr>
      </w:pPr>
      <w:r w:rsidRPr="002E0030">
        <w:rPr>
          <w:noProof/>
          <w:sz w:val="36"/>
          <w:szCs w:val="36"/>
          <w:lang w:eastAsia="fr-FR"/>
        </w:rPr>
        <w:lastRenderedPageBreak/>
        <w:drawing>
          <wp:anchor distT="0" distB="0" distL="114300" distR="114300" simplePos="0" relativeHeight="251670528" behindDoc="0" locked="0" layoutInCell="1" allowOverlap="1" wp14:anchorId="4DB6CDAC" wp14:editId="4A494280">
            <wp:simplePos x="0" y="0"/>
            <wp:positionH relativeFrom="column">
              <wp:posOffset>6105525</wp:posOffset>
            </wp:positionH>
            <wp:positionV relativeFrom="paragraph">
              <wp:posOffset>0</wp:posOffset>
            </wp:positionV>
            <wp:extent cx="772160" cy="692785"/>
            <wp:effectExtent l="0" t="0" r="8890" b="0"/>
            <wp:wrapThrough wrapText="bothSides">
              <wp:wrapPolygon edited="0">
                <wp:start x="0" y="0"/>
                <wp:lineTo x="0" y="20788"/>
                <wp:lineTo x="21316" y="20788"/>
                <wp:lineTo x="21316" y="0"/>
                <wp:lineTo x="0" y="0"/>
              </wp:wrapPolygon>
            </wp:wrapThrough>
            <wp:docPr id="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98D02" w14:textId="6864BD34" w:rsidR="00166074" w:rsidRPr="002E0030" w:rsidRDefault="00166074" w:rsidP="005B362B">
      <w:pPr>
        <w:spacing w:after="0"/>
        <w:rPr>
          <w:rFonts w:ascii="Arial" w:eastAsia="Times New Roman" w:hAnsi="Arial" w:cs="Arial"/>
          <w:sz w:val="24"/>
          <w:szCs w:val="24"/>
          <w:lang w:eastAsia="fr-FR"/>
        </w:rPr>
      </w:pPr>
    </w:p>
    <w:p w14:paraId="6B034B08" w14:textId="7E79AF07" w:rsidR="00166074" w:rsidRDefault="00E87F3A" w:rsidP="005B362B">
      <w:pPr>
        <w:pStyle w:val="Paragraphedeliste"/>
        <w:numPr>
          <w:ilvl w:val="0"/>
          <w:numId w:val="12"/>
        </w:numPr>
        <w:spacing w:after="0"/>
        <w:rPr>
          <w:rFonts w:ascii="Arial" w:eastAsia="Times New Roman" w:hAnsi="Arial" w:cs="Arial"/>
          <w:b/>
          <w:bCs/>
          <w:sz w:val="24"/>
          <w:szCs w:val="24"/>
          <w:lang w:eastAsia="fr-FR"/>
        </w:rPr>
      </w:pPr>
      <w:r w:rsidRPr="002E0030">
        <w:rPr>
          <w:rFonts w:ascii="Arial" w:hAnsi="Arial" w:cs="Arial"/>
          <w:noProof/>
          <w:sz w:val="24"/>
          <w:szCs w:val="24"/>
          <w:lang w:eastAsia="fr-FR"/>
        </w:rPr>
        <mc:AlternateContent>
          <mc:Choice Requires="wps">
            <w:drawing>
              <wp:anchor distT="0" distB="0" distL="114300" distR="114300" simplePos="0" relativeHeight="251656704" behindDoc="1" locked="0" layoutInCell="1" allowOverlap="1" wp14:anchorId="320F4524" wp14:editId="220D01E5">
                <wp:simplePos x="0" y="0"/>
                <wp:positionH relativeFrom="margin">
                  <wp:posOffset>-256540</wp:posOffset>
                </wp:positionH>
                <wp:positionV relativeFrom="paragraph">
                  <wp:posOffset>-205105</wp:posOffset>
                </wp:positionV>
                <wp:extent cx="7038975" cy="9286875"/>
                <wp:effectExtent l="19050" t="19050" r="28575" b="2857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86875"/>
                        </a:xfrm>
                        <a:prstGeom prst="rect">
                          <a:avLst/>
                        </a:prstGeom>
                        <a:noFill/>
                        <a:ln w="28575" cap="flat" cmpd="sng" algn="ctr">
                          <a:solidFill>
                            <a:srgbClr val="1F396C"/>
                          </a:solidFill>
                          <a:prstDash val="solid"/>
                        </a:ln>
                        <a:effectLst/>
                      </wps:spPr>
                      <wps:txbx>
                        <w:txbxContent>
                          <w:p w14:paraId="4408D62B" w14:textId="77777777" w:rsidR="00E87F3A" w:rsidRDefault="00E87F3A" w:rsidP="00E87F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F4524" id="Rectangle 4" o:spid="_x0000_s1026" style="position:absolute;left:0;text-align:left;margin-left:-20.2pt;margin-top:-16.15pt;width:554.25pt;height:73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" filled="f" strokecolor="#1f396c" strokeweight="2.25pt">
                <v:path arrowok="t"/>
                <v:textbox>
                  <w:txbxContent>
                    <w:p w14:paraId="4408D62B" w14:textId="77777777" w:rsidR="00E87F3A" w:rsidRDefault="00E87F3A" w:rsidP="00E87F3A">
                      <w:pPr>
                        <w:jc w:val="center"/>
                      </w:pPr>
                    </w:p>
                  </w:txbxContent>
                </v:textbox>
                <w10:wrap anchorx="margin"/>
              </v:rect>
            </w:pict>
          </mc:Fallback>
        </mc:AlternateContent>
      </w:r>
      <w:r w:rsidR="00166074" w:rsidRPr="002E0030">
        <w:rPr>
          <w:rFonts w:ascii="Arial" w:eastAsia="Times New Roman" w:hAnsi="Arial" w:cs="Arial"/>
          <w:b/>
          <w:bCs/>
          <w:sz w:val="24"/>
          <w:szCs w:val="24"/>
          <w:lang w:eastAsia="fr-FR"/>
        </w:rPr>
        <w:t xml:space="preserve">Les globules blancs non-spécifiques </w:t>
      </w:r>
    </w:p>
    <w:p w14:paraId="1F1F0EB4" w14:textId="66CE2274" w:rsidR="007540A8" w:rsidRPr="002E0030" w:rsidRDefault="007540A8" w:rsidP="007540A8">
      <w:pPr>
        <w:pStyle w:val="Paragraphedeliste"/>
        <w:spacing w:after="0"/>
        <w:rPr>
          <w:rFonts w:ascii="Arial" w:eastAsia="Times New Roman" w:hAnsi="Arial" w:cs="Arial"/>
          <w:b/>
          <w:bCs/>
          <w:sz w:val="24"/>
          <w:szCs w:val="24"/>
          <w:lang w:eastAsia="fr-FR"/>
        </w:rPr>
      </w:pPr>
    </w:p>
    <w:p w14:paraId="786272C8" w14:textId="191E069E" w:rsidR="00166074" w:rsidRPr="002E0030"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 xml:space="preserve">Ces globules sont appelés phagocytes et ne sont pas spécifiques car ils vont essayer d’engloutir et tuer n’importe quel envahisseur ! Ils captent et digèrent les corps étrangers grâce à un processus connu sous le nom de phagocytose. Ils déclenchent aussi la réponse inflammatoire en faisant affluer le sang (responsable de rougeur et de chaleur) et le plasma (responsable du gonflement) dans la zone infectée. Tout cela permet aux différentes cellules de défense d’atteindre la zone lésée et de lutter contre l’infection. </w:t>
      </w:r>
    </w:p>
    <w:p w14:paraId="73DA4CAD" w14:textId="5C9E7E9D" w:rsidR="00166074" w:rsidRPr="002E0030" w:rsidRDefault="00166074" w:rsidP="005B362B">
      <w:pPr>
        <w:spacing w:after="0"/>
        <w:rPr>
          <w:rFonts w:ascii="Arial" w:eastAsia="Times New Roman" w:hAnsi="Arial" w:cs="Arial"/>
          <w:sz w:val="24"/>
          <w:szCs w:val="24"/>
          <w:lang w:eastAsia="fr-FR"/>
        </w:rPr>
      </w:pPr>
    </w:p>
    <w:p w14:paraId="72994C93" w14:textId="70AE2952" w:rsidR="007540A8" w:rsidRDefault="00166074" w:rsidP="005B362B">
      <w:pPr>
        <w:pStyle w:val="Paragraphedeliste"/>
        <w:numPr>
          <w:ilvl w:val="0"/>
          <w:numId w:val="12"/>
        </w:numPr>
        <w:spacing w:after="0"/>
        <w:rPr>
          <w:rFonts w:ascii="Arial" w:eastAsia="Times New Roman" w:hAnsi="Arial" w:cs="Arial"/>
          <w:b/>
          <w:bCs/>
          <w:sz w:val="24"/>
          <w:szCs w:val="24"/>
          <w:lang w:eastAsia="fr-FR"/>
        </w:rPr>
      </w:pPr>
      <w:r w:rsidRPr="002E0030">
        <w:rPr>
          <w:rFonts w:ascii="Arial" w:eastAsia="Times New Roman" w:hAnsi="Arial" w:cs="Arial"/>
          <w:b/>
          <w:bCs/>
          <w:sz w:val="24"/>
          <w:szCs w:val="24"/>
          <w:lang w:eastAsia="fr-FR"/>
        </w:rPr>
        <w:t>Globules blancs spécifiques</w:t>
      </w:r>
    </w:p>
    <w:p w14:paraId="18BC89F4" w14:textId="64DD100F" w:rsidR="00166074" w:rsidRPr="002E0030" w:rsidRDefault="00166074" w:rsidP="007540A8">
      <w:pPr>
        <w:pStyle w:val="Paragraphedeliste"/>
        <w:spacing w:after="0"/>
        <w:rPr>
          <w:rFonts w:ascii="Arial" w:eastAsia="Times New Roman" w:hAnsi="Arial" w:cs="Arial"/>
          <w:b/>
          <w:bCs/>
          <w:sz w:val="24"/>
          <w:szCs w:val="24"/>
          <w:lang w:eastAsia="fr-FR"/>
        </w:rPr>
      </w:pPr>
      <w:r w:rsidRPr="002E0030">
        <w:rPr>
          <w:rFonts w:ascii="Arial" w:eastAsia="Times New Roman" w:hAnsi="Arial" w:cs="Arial"/>
          <w:b/>
          <w:bCs/>
          <w:sz w:val="24"/>
          <w:szCs w:val="24"/>
          <w:lang w:eastAsia="fr-FR"/>
        </w:rPr>
        <w:t xml:space="preserve"> </w:t>
      </w:r>
    </w:p>
    <w:p w14:paraId="200D97A4" w14:textId="50C26700" w:rsidR="00166074" w:rsidRDefault="00166074" w:rsidP="005B362B">
      <w:pPr>
        <w:spacing w:after="0"/>
        <w:rPr>
          <w:rFonts w:ascii="Arial" w:eastAsia="Times New Roman" w:hAnsi="Arial" w:cs="Arial"/>
          <w:sz w:val="24"/>
          <w:szCs w:val="24"/>
          <w:lang w:eastAsia="fr-FR"/>
        </w:rPr>
      </w:pPr>
      <w:r w:rsidRPr="002E0030">
        <w:rPr>
          <w:rFonts w:ascii="Arial" w:eastAsia="Times New Roman" w:hAnsi="Arial" w:cs="Arial"/>
          <w:sz w:val="24"/>
          <w:szCs w:val="24"/>
          <w:lang w:eastAsia="fr-FR"/>
        </w:rPr>
        <w:t>Ces globules blancs sont spécifiques dans le sens où ils n’ont qu’un certain type de microbes pour cible. Tous les microbes envahisseurs possèdent des molécules particulières sur leur surface, qu’on appelle antigènes. Lorsque ces globules blancs spécifiques reconnaissent un antigène, ils se mettent à produire des protéines que l’on appelle anticorps. Ces anticorps se fixent alors sur les antigènes en les marquant d’un signe pour qu’ils soient plus facilement reconnus et détruits par d’autres globules blancs. L’anticorps va se fixer UNIQUEMENT sur l’antigène spécifique qui lui correspond. Les anticorps sont fabriqués rapidement par les globules blancs et circulent dans le sang en se fixant sur le microbe pathogène. Quand tous les pathogènes sont détruits, les anticorps restent dans le sang. Le corps conserve la mémoire de l’infection et s’immunise contre la plupart des infections qu’on a déjà eues. Si le pathogène se présente de nouveau, le corps est préparé et produit rapidement des anticorps prêts à l’attaquer. C’est aussi comme cela que fonctionne la</w:t>
      </w:r>
      <w:r w:rsidR="00EE4832">
        <w:rPr>
          <w:rFonts w:ascii="Arial" w:eastAsia="Times New Roman" w:hAnsi="Arial" w:cs="Arial"/>
          <w:sz w:val="24"/>
          <w:szCs w:val="24"/>
          <w:lang w:eastAsia="fr-FR"/>
        </w:rPr>
        <w:t xml:space="preserve"> </w:t>
      </w:r>
      <w:hyperlink r:id="rId11" w:history="1">
        <w:r w:rsidR="00EE4832" w:rsidRPr="00663DAB">
          <w:rPr>
            <w:rStyle w:val="Lienhypertexte"/>
            <w:rFonts w:ascii="Arial" w:eastAsia="Times New Roman" w:hAnsi="Arial" w:cs="Arial"/>
            <w:sz w:val="24"/>
            <w:szCs w:val="24"/>
            <w:lang w:eastAsia="fr-FR"/>
          </w:rPr>
          <w:t>vaccination</w:t>
        </w:r>
      </w:hyperlink>
      <w:bookmarkStart w:id="0" w:name="_GoBack"/>
      <w:bookmarkEnd w:id="0"/>
      <w:r w:rsidR="00EE4832">
        <w:rPr>
          <w:rFonts w:ascii="Arial" w:eastAsia="Times New Roman" w:hAnsi="Arial" w:cs="Arial"/>
          <w:sz w:val="24"/>
          <w:szCs w:val="24"/>
          <w:lang w:eastAsia="fr-FR"/>
        </w:rPr>
        <w:t xml:space="preserve"> </w:t>
      </w:r>
      <w:r w:rsidRPr="002E0030">
        <w:rPr>
          <w:rFonts w:ascii="Arial" w:eastAsia="Times New Roman" w:hAnsi="Arial" w:cs="Arial"/>
          <w:sz w:val="24"/>
          <w:szCs w:val="24"/>
          <w:lang w:eastAsia="fr-FR"/>
        </w:rPr>
        <w:t xml:space="preserve">. </w:t>
      </w:r>
    </w:p>
    <w:p w14:paraId="66C55A02" w14:textId="00F423F1" w:rsidR="005B362B" w:rsidRDefault="005B362B" w:rsidP="005B362B">
      <w:pPr>
        <w:spacing w:after="0"/>
        <w:rPr>
          <w:rFonts w:ascii="Arial" w:eastAsia="Times New Roman" w:hAnsi="Arial" w:cs="Arial"/>
          <w:sz w:val="24"/>
          <w:szCs w:val="24"/>
          <w:lang w:eastAsia="fr-FR"/>
        </w:rPr>
      </w:pPr>
    </w:p>
    <w:p w14:paraId="31138AE0" w14:textId="77777777" w:rsidR="005B362B" w:rsidRPr="005B362B" w:rsidRDefault="005B362B" w:rsidP="005B362B">
      <w:pPr>
        <w:spacing w:after="0"/>
        <w:rPr>
          <w:rFonts w:ascii="Arial" w:eastAsia="Times New Roman" w:hAnsi="Arial" w:cs="Arial"/>
          <w:sz w:val="24"/>
          <w:szCs w:val="24"/>
          <w:lang w:eastAsia="fr-FR"/>
        </w:rPr>
        <w:sectPr w:rsidR="005B362B" w:rsidRPr="005B362B" w:rsidSect="009C3569">
          <w:type w:val="continuous"/>
          <w:pgSz w:w="11906" w:h="16838"/>
          <w:pgMar w:top="720" w:right="720" w:bottom="720" w:left="720" w:header="708" w:footer="708" w:gutter="0"/>
          <w:cols w:space="710"/>
          <w:docGrid w:linePitch="360"/>
        </w:sectPr>
      </w:pPr>
    </w:p>
    <w:p w14:paraId="17CE5C4A" w14:textId="3F85A822" w:rsidR="00166074" w:rsidRPr="002E0030" w:rsidRDefault="00166074" w:rsidP="005B362B">
      <w:pPr>
        <w:pStyle w:val="Titre2"/>
        <w:rPr>
          <w:rFonts w:cs="Arial"/>
        </w:rPr>
      </w:pPr>
      <w:r w:rsidRPr="002E0030">
        <w:rPr>
          <w:rFonts w:cs="Arial"/>
        </w:rPr>
        <w:t>Matériel nécessaire</w:t>
      </w:r>
    </w:p>
    <w:p w14:paraId="62B73F46" w14:textId="77777777" w:rsidR="00166074" w:rsidRPr="002E0030" w:rsidRDefault="00166074" w:rsidP="005B362B">
      <w:pPr>
        <w:spacing w:after="0"/>
        <w:rPr>
          <w:rFonts w:ascii="Arial" w:hAnsi="Arial" w:cs="Arial"/>
          <w:sz w:val="24"/>
          <w:szCs w:val="24"/>
        </w:rPr>
      </w:pPr>
      <w:r w:rsidRPr="002E0030">
        <w:rPr>
          <w:rFonts w:ascii="Arial" w:hAnsi="Arial" w:cs="Arial"/>
          <w:sz w:val="24"/>
          <w:szCs w:val="24"/>
        </w:rPr>
        <w:t>Par élève :</w:t>
      </w:r>
    </w:p>
    <w:p w14:paraId="2B0349B5" w14:textId="0BB87263" w:rsidR="00166074" w:rsidRPr="002E0030" w:rsidRDefault="00064499" w:rsidP="005B362B">
      <w:pPr>
        <w:numPr>
          <w:ilvl w:val="0"/>
          <w:numId w:val="3"/>
        </w:numPr>
        <w:spacing w:after="0"/>
        <w:rPr>
          <w:rFonts w:ascii="Arial" w:hAnsi="Arial" w:cs="Arial"/>
          <w:sz w:val="24"/>
          <w:szCs w:val="24"/>
        </w:rPr>
      </w:pPr>
      <w:r w:rsidRPr="002E0030">
        <w:rPr>
          <w:rFonts w:ascii="Arial" w:hAnsi="Arial" w:cs="Arial"/>
          <w:sz w:val="24"/>
          <w:szCs w:val="24"/>
        </w:rPr>
        <w:t>Copie DCE 1</w:t>
      </w:r>
    </w:p>
    <w:p w14:paraId="1D0AD0B8" w14:textId="315C575B" w:rsidR="00166074" w:rsidRPr="00A0226F" w:rsidRDefault="00166074" w:rsidP="00A0226F">
      <w:pPr>
        <w:pStyle w:val="Paragraphedeliste"/>
        <w:numPr>
          <w:ilvl w:val="0"/>
          <w:numId w:val="3"/>
        </w:numPr>
        <w:spacing w:after="120"/>
        <w:rPr>
          <w:rFonts w:ascii="Arial" w:eastAsia="Times New Roman" w:hAnsi="Arial" w:cs="Arial"/>
          <w:color w:val="000000" w:themeColor="text1"/>
          <w:sz w:val="24"/>
          <w:szCs w:val="24"/>
          <w:lang w:eastAsia="fr-FR"/>
        </w:rPr>
      </w:pPr>
      <w:r w:rsidRPr="00A0226F">
        <w:rPr>
          <w:rFonts w:ascii="Arial" w:eastAsia="Times New Roman" w:hAnsi="Arial" w:cs="Arial"/>
          <w:sz w:val="24"/>
          <w:szCs w:val="24"/>
          <w:lang w:eastAsia="fr-FR"/>
        </w:rPr>
        <w:t>Présentation MS PowerPoint</w:t>
      </w:r>
      <w:r w:rsidR="00A0226F" w:rsidRPr="00A0226F">
        <w:rPr>
          <w:rFonts w:ascii="Arial" w:eastAsia="Times New Roman" w:hAnsi="Arial" w:cs="Arial"/>
          <w:sz w:val="24"/>
          <w:szCs w:val="24"/>
          <w:lang w:eastAsia="fr-FR"/>
        </w:rPr>
        <w:t xml:space="preserve"> : </w:t>
      </w:r>
      <w:hyperlink r:id="rId12" w:history="1">
        <w:r w:rsidR="00A0226F" w:rsidRPr="00A0226F">
          <w:rPr>
            <w:rFonts w:ascii="Arial" w:hAnsi="Arial" w:cs="Arial"/>
            <w:color w:val="000000" w:themeColor="text1"/>
            <w:sz w:val="24"/>
            <w:szCs w:val="24"/>
            <w:u w:val="single"/>
          </w:rPr>
          <w:t>c_Le_système_de_défense_de_lorganisme.ppt</w:t>
        </w:r>
      </w:hyperlink>
    </w:p>
    <w:p w14:paraId="42F5F20B" w14:textId="77777777" w:rsidR="00166074" w:rsidRPr="002E0030" w:rsidRDefault="00166074" w:rsidP="005B362B">
      <w:pPr>
        <w:pStyle w:val="Titre2"/>
        <w:rPr>
          <w:rFonts w:cs="Arial"/>
        </w:rPr>
      </w:pPr>
      <w:r w:rsidRPr="002E0030">
        <w:rPr>
          <w:rFonts w:cs="Arial"/>
        </w:rPr>
        <w:t>Préparation</w:t>
      </w:r>
    </w:p>
    <w:p w14:paraId="5AF0BFF3" w14:textId="3952FB7F" w:rsidR="005B362B" w:rsidRDefault="00166074" w:rsidP="005B362B">
      <w:pPr>
        <w:numPr>
          <w:ilvl w:val="0"/>
          <w:numId w:val="3"/>
        </w:numPr>
        <w:spacing w:after="0"/>
        <w:rPr>
          <w:rFonts w:ascii="Arial" w:hAnsi="Arial" w:cs="Arial"/>
          <w:sz w:val="24"/>
          <w:szCs w:val="24"/>
        </w:rPr>
      </w:pPr>
      <w:r w:rsidRPr="002E0030">
        <w:rPr>
          <w:rFonts w:ascii="Arial" w:hAnsi="Arial" w:cs="Arial"/>
          <w:sz w:val="24"/>
          <w:szCs w:val="24"/>
        </w:rPr>
        <w:t>Copie DCE 1 pour chaque élève</w:t>
      </w:r>
    </w:p>
    <w:p w14:paraId="5B8A0C43" w14:textId="4CA0BF5C" w:rsidR="00166074" w:rsidRPr="002E0030" w:rsidRDefault="00166074" w:rsidP="002E0030">
      <w:pPr>
        <w:rPr>
          <w:rFonts w:ascii="Arial" w:hAnsi="Arial" w:cs="Arial"/>
          <w:sz w:val="24"/>
          <w:szCs w:val="24"/>
        </w:rPr>
      </w:pPr>
    </w:p>
    <w:p w14:paraId="6219CA67" w14:textId="77777777" w:rsidR="005B362B" w:rsidRDefault="005B362B" w:rsidP="002E0030">
      <w:pPr>
        <w:spacing w:after="0"/>
        <w:rPr>
          <w:rFonts w:ascii="Arial" w:hAnsi="Arial" w:cs="Arial"/>
          <w:b/>
          <w:sz w:val="28"/>
          <w:szCs w:val="28"/>
        </w:rPr>
        <w:sectPr w:rsidR="005B362B" w:rsidSect="005B362B">
          <w:type w:val="continuous"/>
          <w:pgSz w:w="11906" w:h="16838"/>
          <w:pgMar w:top="720" w:right="720" w:bottom="720" w:left="720" w:header="708" w:footer="708" w:gutter="0"/>
          <w:cols w:space="710"/>
          <w:docGrid w:linePitch="360"/>
        </w:sectPr>
      </w:pPr>
    </w:p>
    <w:p w14:paraId="3E649B6C" w14:textId="5001F4C6" w:rsidR="00166074" w:rsidRPr="002E0030" w:rsidRDefault="00166074" w:rsidP="002E0030">
      <w:pPr>
        <w:spacing w:after="0"/>
        <w:rPr>
          <w:rFonts w:ascii="Arial" w:hAnsi="Arial" w:cs="Arial"/>
          <w:b/>
          <w:sz w:val="28"/>
          <w:szCs w:val="28"/>
        </w:rPr>
      </w:pPr>
    </w:p>
    <w:p w14:paraId="0FE9B70D" w14:textId="234F40E8" w:rsidR="00A268EA" w:rsidRPr="000D5821" w:rsidRDefault="00166074" w:rsidP="000D5821">
      <w:pPr>
        <w:pStyle w:val="Titre1"/>
        <w:rPr>
          <w:sz w:val="28"/>
          <w:szCs w:val="28"/>
        </w:rPr>
      </w:pPr>
      <w:r w:rsidRPr="002E0030">
        <w:rPr>
          <w:sz w:val="28"/>
          <w:szCs w:val="28"/>
        </w:rPr>
        <w:br w:type="page"/>
      </w:r>
      <w:r w:rsidR="00A268EA" w:rsidRPr="002E0030">
        <w:lastRenderedPageBreak/>
        <w:t>Les défenses naturelles de l’organisme</w:t>
      </w:r>
    </w:p>
    <w:p w14:paraId="142015D0" w14:textId="4610D9E7" w:rsidR="00A268EA" w:rsidRPr="002E0030" w:rsidRDefault="00A268EA" w:rsidP="002E0030">
      <w:pPr>
        <w:pStyle w:val="Titre2"/>
        <w:spacing w:before="0"/>
        <w:jc w:val="center"/>
        <w:rPr>
          <w:rFonts w:cs="Arial"/>
          <w:b w:val="0"/>
          <w:bCs w:val="0"/>
          <w:i/>
          <w:sz w:val="36"/>
          <w:szCs w:val="36"/>
        </w:rPr>
      </w:pPr>
      <w:r w:rsidRPr="002E0030">
        <w:rPr>
          <w:rFonts w:cs="Arial"/>
          <w:sz w:val="36"/>
          <w:szCs w:val="36"/>
        </w:rPr>
        <w:t>Document complémentaire élèves (DCE1)</w:t>
      </w:r>
    </w:p>
    <w:p w14:paraId="2DF186DC" w14:textId="3279D67B" w:rsidR="00A268EA" w:rsidRPr="002E0030" w:rsidRDefault="00E87F3A" w:rsidP="002E0030">
      <w:pPr>
        <w:jc w:val="center"/>
        <w:rPr>
          <w:rFonts w:ascii="Arial" w:hAnsi="Arial" w:cs="Arial"/>
        </w:rPr>
      </w:pPr>
      <w:r w:rsidRPr="002E0030">
        <w:rPr>
          <w:noProof/>
          <w:lang w:eastAsia="fr-FR"/>
        </w:rPr>
        <w:drawing>
          <wp:anchor distT="0" distB="0" distL="114300" distR="114300" simplePos="0" relativeHeight="251661824" behindDoc="0" locked="0" layoutInCell="1" allowOverlap="1" wp14:anchorId="073899DE" wp14:editId="07692D9B">
            <wp:simplePos x="0" y="0"/>
            <wp:positionH relativeFrom="margin">
              <wp:posOffset>6064885</wp:posOffset>
            </wp:positionH>
            <wp:positionV relativeFrom="paragraph">
              <wp:posOffset>83185</wp:posOffset>
            </wp:positionV>
            <wp:extent cx="737870" cy="744855"/>
            <wp:effectExtent l="0" t="0" r="5080" b="0"/>
            <wp:wrapThrough wrapText="bothSides">
              <wp:wrapPolygon edited="0">
                <wp:start x="0" y="0"/>
                <wp:lineTo x="0" y="20992"/>
                <wp:lineTo x="21191" y="20992"/>
                <wp:lineTo x="21191" y="0"/>
                <wp:lineTo x="0" y="0"/>
              </wp:wrapPolygon>
            </wp:wrapThrough>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p>
    <w:p w14:paraId="25CF658A" w14:textId="0C89AEAB" w:rsidR="00A268EA" w:rsidRPr="002E0030" w:rsidRDefault="00E87F3A" w:rsidP="002E0030">
      <w:pPr>
        <w:spacing w:after="0"/>
        <w:rPr>
          <w:rFonts w:ascii="Arial" w:hAnsi="Arial" w:cs="Arial"/>
          <w:sz w:val="24"/>
          <w:szCs w:val="24"/>
        </w:rPr>
      </w:pPr>
      <w:r w:rsidRPr="002E0030">
        <w:rPr>
          <w:noProof/>
          <w:lang w:eastAsia="fr-FR"/>
        </w:rPr>
        <mc:AlternateContent>
          <mc:Choice Requires="wps">
            <w:drawing>
              <wp:anchor distT="0" distB="0" distL="114300" distR="114300" simplePos="0" relativeHeight="251660800" behindDoc="1" locked="0" layoutInCell="1" allowOverlap="1" wp14:anchorId="6BAE9721" wp14:editId="5E51C688">
                <wp:simplePos x="0" y="0"/>
                <wp:positionH relativeFrom="column">
                  <wp:posOffset>-133350</wp:posOffset>
                </wp:positionH>
                <wp:positionV relativeFrom="paragraph">
                  <wp:posOffset>150495</wp:posOffset>
                </wp:positionV>
                <wp:extent cx="6819900" cy="8191500"/>
                <wp:effectExtent l="19050" t="19050" r="19050" b="1905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81915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050C9" id="Rectangle 12" o:spid="_x0000_s1026" style="position:absolute;margin-left:-10.5pt;margin-top:11.85pt;width:537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" filled="f" strokecolor="#1f396c" strokeweight="2.25pt"/>
            </w:pict>
          </mc:Fallback>
        </mc:AlternateContent>
      </w:r>
    </w:p>
    <w:p w14:paraId="20771AC7" w14:textId="56BC2FFC" w:rsidR="00A268EA" w:rsidRPr="002E0030" w:rsidRDefault="00A268EA" w:rsidP="002E0030">
      <w:pPr>
        <w:spacing w:after="0"/>
        <w:rPr>
          <w:rFonts w:ascii="Arial" w:hAnsi="Arial" w:cs="Arial"/>
          <w:sz w:val="24"/>
          <w:szCs w:val="24"/>
        </w:rPr>
      </w:pPr>
    </w:p>
    <w:p w14:paraId="144B0E40" w14:textId="74490814" w:rsidR="00A268EA" w:rsidRPr="002E0030" w:rsidRDefault="00A268EA" w:rsidP="002E0030">
      <w:pPr>
        <w:spacing w:after="0"/>
        <w:rPr>
          <w:rFonts w:ascii="Arial" w:hAnsi="Arial" w:cs="Arial"/>
          <w:sz w:val="24"/>
          <w:szCs w:val="24"/>
        </w:rPr>
      </w:pPr>
    </w:p>
    <w:p w14:paraId="1E6E6B71" w14:textId="572FB8A4" w:rsidR="00A268EA" w:rsidRPr="002E0030" w:rsidRDefault="00A268EA" w:rsidP="002E0030">
      <w:pPr>
        <w:spacing w:after="0"/>
        <w:rPr>
          <w:rFonts w:ascii="Arial" w:hAnsi="Arial" w:cs="Arial"/>
          <w:sz w:val="24"/>
          <w:szCs w:val="24"/>
        </w:rPr>
      </w:pPr>
      <w:r w:rsidRPr="002E0030">
        <w:rPr>
          <w:rFonts w:ascii="Arial" w:hAnsi="Arial" w:cs="Arial"/>
          <w:sz w:val="24"/>
          <w:szCs w:val="24"/>
        </w:rPr>
        <w:t>La plupart des infections ne nécessitent pas de médicaments. Savais-tu que ton corps travaille dur tous les jours pour combattre les microbes pathogènes, sans même que tu t’en aperçoives ? Le corps possède trois lignes de défense pour empêcher les microbes de provoquer les maladies.</w:t>
      </w:r>
    </w:p>
    <w:p w14:paraId="0D1C9EC1" w14:textId="67D5916D" w:rsidR="00A268EA" w:rsidRPr="002E0030" w:rsidRDefault="00A268EA" w:rsidP="002E0030">
      <w:pPr>
        <w:spacing w:before="240" w:after="0"/>
        <w:rPr>
          <w:rFonts w:ascii="Arial" w:hAnsi="Arial" w:cs="Arial"/>
          <w:sz w:val="24"/>
          <w:szCs w:val="24"/>
        </w:rPr>
      </w:pPr>
    </w:p>
    <w:p w14:paraId="1E02F748" w14:textId="54CF83AE" w:rsidR="00A268EA" w:rsidRPr="002E0030" w:rsidRDefault="00A268EA" w:rsidP="002E0030">
      <w:pPr>
        <w:pStyle w:val="Titre2"/>
        <w:rPr>
          <w:rFonts w:cs="Arial"/>
          <w:b w:val="0"/>
          <w:bCs w:val="0"/>
          <w:i/>
        </w:rPr>
      </w:pPr>
      <w:r w:rsidRPr="002E0030">
        <w:rPr>
          <w:rFonts w:cs="Arial"/>
        </w:rPr>
        <w:t>Première ligne de défense : les barrières naturelles</w:t>
      </w:r>
    </w:p>
    <w:p w14:paraId="20590DF0" w14:textId="77777777" w:rsidR="00A268EA" w:rsidRDefault="00A268EA" w:rsidP="002E0030">
      <w:pPr>
        <w:rPr>
          <w:rFonts w:ascii="Arial" w:hAnsi="Arial" w:cs="Arial"/>
          <w:sz w:val="24"/>
          <w:szCs w:val="24"/>
        </w:rPr>
      </w:pPr>
    </w:p>
    <w:p w14:paraId="72D53C3A" w14:textId="77777777" w:rsidR="007540A8" w:rsidRPr="002E0030" w:rsidRDefault="007540A8" w:rsidP="002E0030">
      <w:pPr>
        <w:rPr>
          <w:rFonts w:ascii="Arial" w:hAnsi="Arial" w:cs="Arial"/>
          <w:sz w:val="24"/>
          <w:szCs w:val="24"/>
        </w:rPr>
        <w:sectPr w:rsidR="007540A8" w:rsidRPr="002E0030" w:rsidSect="00BC6E8B">
          <w:type w:val="continuous"/>
          <w:pgSz w:w="11906" w:h="16838"/>
          <w:pgMar w:top="720" w:right="720" w:bottom="720" w:left="720" w:header="708" w:footer="708" w:gutter="0"/>
          <w:cols w:space="710"/>
          <w:docGrid w:linePitch="360"/>
        </w:sectPr>
      </w:pPr>
    </w:p>
    <w:p w14:paraId="79746A50" w14:textId="7DDE7F82"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 xml:space="preserve">La peau empêche les microbes de pénétrer dans le corps, sauf si elle est coupée ou lésée. Même quand elle est lésée, le sang coagule rapidement, fermant la plaie avec une croûte pour empêcher les microbes d’entrer.  </w:t>
      </w:r>
    </w:p>
    <w:p w14:paraId="021F78FA" w14:textId="77777777"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 xml:space="preserve">Le système respiratoire : le mucus et les minuscules poils dans les narines empêchent les microbes d’atteindre les poumons. </w:t>
      </w:r>
    </w:p>
    <w:p w14:paraId="0C70B051" w14:textId="77777777"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 xml:space="preserve">Les yeux : les larmes contiennent des produits chimiques appelés enzymes qui tuent les bactéries à la surface de l’œil. </w:t>
      </w:r>
    </w:p>
    <w:p w14:paraId="5A28CE52" w14:textId="77777777" w:rsidR="00A268EA" w:rsidRPr="002E0030" w:rsidRDefault="00A268EA" w:rsidP="002E0030">
      <w:pPr>
        <w:numPr>
          <w:ilvl w:val="0"/>
          <w:numId w:val="13"/>
        </w:numPr>
        <w:rPr>
          <w:rFonts w:ascii="Arial" w:hAnsi="Arial" w:cs="Arial"/>
          <w:sz w:val="24"/>
          <w:szCs w:val="24"/>
        </w:rPr>
      </w:pPr>
      <w:r w:rsidRPr="002E0030">
        <w:rPr>
          <w:rFonts w:ascii="Arial" w:hAnsi="Arial" w:cs="Arial"/>
          <w:sz w:val="24"/>
          <w:szCs w:val="24"/>
        </w:rPr>
        <w:t>Notre flore naturelle microbienne (microbiote) sur notre peau et nos muqueuses (par exemple dans l’intestin, la bouche, la gorge et le nez) nous protège contre les microbes pathogènes.</w:t>
      </w:r>
    </w:p>
    <w:p w14:paraId="6A8007C7" w14:textId="77777777" w:rsidR="00A268EA" w:rsidRPr="002E0030" w:rsidRDefault="00A268EA" w:rsidP="002E0030">
      <w:pPr>
        <w:rPr>
          <w:rFonts w:ascii="Arial" w:hAnsi="Arial" w:cs="Arial"/>
        </w:rPr>
        <w:sectPr w:rsidR="00A268EA" w:rsidRPr="002E0030" w:rsidSect="003D09A7">
          <w:type w:val="continuous"/>
          <w:pgSz w:w="11906" w:h="16838"/>
          <w:pgMar w:top="1417" w:right="1417" w:bottom="1417" w:left="1417" w:header="708" w:footer="708" w:gutter="0"/>
          <w:cols w:num="2" w:space="708"/>
          <w:docGrid w:linePitch="360"/>
        </w:sectPr>
      </w:pPr>
      <w:r w:rsidRPr="002E0030">
        <w:rPr>
          <w:rFonts w:ascii="Arial" w:hAnsi="Arial" w:cs="Arial"/>
          <w:noProof/>
          <w:sz w:val="24"/>
          <w:szCs w:val="24"/>
          <w:lang w:eastAsia="fr-FR"/>
        </w:rPr>
        <w:drawing>
          <wp:inline distT="0" distB="0" distL="0" distR="0" wp14:anchorId="2FE77E3E" wp14:editId="5EE2E57E">
            <wp:extent cx="2655570" cy="3240405"/>
            <wp:effectExtent l="0" t="0" r="0" b="0"/>
            <wp:docPr id="13" name="Image 13" descr="dessin du corps humain avec localisation du microbi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du corps humain avec localisation du microbi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5570" cy="3240405"/>
                    </a:xfrm>
                    <a:prstGeom prst="rect">
                      <a:avLst/>
                    </a:prstGeom>
                    <a:noFill/>
                    <a:ln>
                      <a:noFill/>
                    </a:ln>
                  </pic:spPr>
                </pic:pic>
              </a:graphicData>
            </a:graphic>
          </wp:inline>
        </w:drawing>
      </w:r>
    </w:p>
    <w:p w14:paraId="4CB752B5" w14:textId="338ED91C" w:rsidR="00A268EA" w:rsidRPr="002E0030" w:rsidRDefault="00E87F3A" w:rsidP="002E0030">
      <w:pPr>
        <w:pStyle w:val="Titre2"/>
        <w:ind w:left="-284"/>
        <w:rPr>
          <w:rFonts w:cs="Arial"/>
          <w:b w:val="0"/>
          <w:bCs w:val="0"/>
        </w:rPr>
      </w:pPr>
      <w:r w:rsidRPr="002E0030">
        <w:rPr>
          <w:rFonts w:cs="Arial"/>
          <w:i/>
          <w:noProof/>
          <w:lang w:eastAsia="fr-FR"/>
        </w:rPr>
        <w:lastRenderedPageBreak/>
        <w:drawing>
          <wp:anchor distT="0" distB="0" distL="114300" distR="114300" simplePos="0" relativeHeight="251664384" behindDoc="0" locked="0" layoutInCell="1" allowOverlap="1" wp14:anchorId="27FB1A3D" wp14:editId="3FCFB4A8">
            <wp:simplePos x="0" y="0"/>
            <wp:positionH relativeFrom="rightMargin">
              <wp:posOffset>0</wp:posOffset>
            </wp:positionH>
            <wp:positionV relativeFrom="paragraph">
              <wp:posOffset>0</wp:posOffset>
            </wp:positionV>
            <wp:extent cx="737870" cy="744855"/>
            <wp:effectExtent l="0" t="0" r="5080" b="0"/>
            <wp:wrapSquare wrapText="bothSides"/>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0D5821" w:rsidRPr="002E0030">
        <w:rPr>
          <w:rFonts w:cs="Arial"/>
          <w:i/>
          <w:noProof/>
          <w:lang w:eastAsia="fr-FR"/>
        </w:rPr>
        <mc:AlternateContent>
          <mc:Choice Requires="wps">
            <w:drawing>
              <wp:anchor distT="0" distB="0" distL="114300" distR="114300" simplePos="0" relativeHeight="251662336" behindDoc="0" locked="0" layoutInCell="1" allowOverlap="1" wp14:anchorId="418AEBDD" wp14:editId="763D7203">
                <wp:simplePos x="0" y="0"/>
                <wp:positionH relativeFrom="column">
                  <wp:posOffset>-490220</wp:posOffset>
                </wp:positionH>
                <wp:positionV relativeFrom="paragraph">
                  <wp:posOffset>-156845</wp:posOffset>
                </wp:positionV>
                <wp:extent cx="6675755" cy="8715375"/>
                <wp:effectExtent l="19050" t="19050" r="10795" b="285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5755" cy="87153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5C6C7" id="Rectangle 10" o:spid="_x0000_s1026" style="position:absolute;margin-left:-38.6pt;margin-top:-12.35pt;width:525.65pt;height:6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" filled="f" strokecolor="#1f396c" strokeweight="2.25pt"/>
            </w:pict>
          </mc:Fallback>
        </mc:AlternateContent>
      </w:r>
      <w:r w:rsidR="00A268EA" w:rsidRPr="002E0030">
        <w:rPr>
          <w:rFonts w:cs="Arial"/>
        </w:rPr>
        <w:t>Deuxième ligne de défense : les globules blancs non spécifiques</w:t>
      </w:r>
    </w:p>
    <w:p w14:paraId="2FECB56F" w14:textId="503D577B" w:rsidR="00A268EA" w:rsidRPr="002E0030" w:rsidRDefault="00A268EA" w:rsidP="002E0030">
      <w:pPr>
        <w:ind w:left="-284"/>
        <w:rPr>
          <w:rFonts w:ascii="Arial" w:hAnsi="Arial" w:cs="Arial"/>
          <w:sz w:val="24"/>
          <w:szCs w:val="24"/>
        </w:rPr>
      </w:pPr>
      <w:r w:rsidRPr="002E0030">
        <w:rPr>
          <w:rFonts w:ascii="Arial" w:hAnsi="Arial" w:cs="Arial"/>
          <w:sz w:val="24"/>
          <w:szCs w:val="24"/>
        </w:rPr>
        <w:t>Ces globules blancs sont également appelés « phagocytes ».</w:t>
      </w:r>
    </w:p>
    <w:p w14:paraId="26F92856" w14:textId="63A7AB62" w:rsidR="00A268EA" w:rsidRPr="002E0030" w:rsidRDefault="00A268EA" w:rsidP="002E0030">
      <w:pPr>
        <w:numPr>
          <w:ilvl w:val="0"/>
          <w:numId w:val="14"/>
        </w:numPr>
        <w:rPr>
          <w:rFonts w:ascii="Arial" w:hAnsi="Arial" w:cs="Arial"/>
          <w:sz w:val="24"/>
          <w:szCs w:val="24"/>
        </w:rPr>
      </w:pPr>
      <w:r w:rsidRPr="002E0030">
        <w:rPr>
          <w:rFonts w:ascii="Arial" w:hAnsi="Arial" w:cs="Arial"/>
          <w:sz w:val="24"/>
          <w:szCs w:val="24"/>
        </w:rPr>
        <w:t>En général, ils ramassent tout ce qui est « étranger » et qui a pu passer la première ligne de défense.</w:t>
      </w:r>
    </w:p>
    <w:p w14:paraId="3F8D29E2" w14:textId="40410899" w:rsidR="00A268EA" w:rsidRPr="002E0030" w:rsidRDefault="00A268EA" w:rsidP="002E0030">
      <w:pPr>
        <w:numPr>
          <w:ilvl w:val="0"/>
          <w:numId w:val="14"/>
        </w:numPr>
        <w:rPr>
          <w:rFonts w:ascii="Arial" w:hAnsi="Arial" w:cs="Arial"/>
          <w:sz w:val="24"/>
          <w:szCs w:val="24"/>
        </w:rPr>
      </w:pPr>
      <w:r w:rsidRPr="002E0030">
        <w:rPr>
          <w:rFonts w:ascii="Arial" w:hAnsi="Arial" w:cs="Arial"/>
          <w:sz w:val="24"/>
          <w:szCs w:val="24"/>
        </w:rPr>
        <w:t>Ils engloutissent les microbes et les digèrent.</w:t>
      </w:r>
    </w:p>
    <w:p w14:paraId="258C973F" w14:textId="77777777" w:rsidR="00A268EA" w:rsidRPr="002E0030" w:rsidRDefault="00A268EA" w:rsidP="002E0030">
      <w:pPr>
        <w:numPr>
          <w:ilvl w:val="0"/>
          <w:numId w:val="14"/>
        </w:numPr>
        <w:rPr>
          <w:rFonts w:ascii="Arial" w:hAnsi="Arial" w:cs="Arial"/>
          <w:sz w:val="24"/>
          <w:szCs w:val="24"/>
        </w:rPr>
      </w:pPr>
      <w:r w:rsidRPr="002E0030">
        <w:rPr>
          <w:rFonts w:ascii="Arial" w:hAnsi="Arial" w:cs="Arial"/>
          <w:sz w:val="24"/>
          <w:szCs w:val="24"/>
        </w:rPr>
        <w:t>On les appelle « non spécifiques » parce qu’ils attaquent n’importe quel élément étranger au corps.</w:t>
      </w:r>
    </w:p>
    <w:p w14:paraId="1D93250E" w14:textId="77777777" w:rsidR="00A268EA" w:rsidRPr="002E0030" w:rsidRDefault="00A268EA" w:rsidP="002E0030">
      <w:pPr>
        <w:numPr>
          <w:ilvl w:val="0"/>
          <w:numId w:val="14"/>
        </w:numPr>
        <w:spacing w:after="0"/>
        <w:rPr>
          <w:rFonts w:ascii="Arial" w:hAnsi="Arial" w:cs="Arial"/>
          <w:sz w:val="24"/>
          <w:szCs w:val="24"/>
        </w:rPr>
      </w:pPr>
      <w:r w:rsidRPr="002E0030">
        <w:rPr>
          <w:rFonts w:ascii="Arial" w:hAnsi="Arial" w:cs="Arial"/>
          <w:sz w:val="24"/>
          <w:szCs w:val="24"/>
        </w:rPr>
        <w:t xml:space="preserve">Ils déclenchent aussi un gonflement et une rougeur : </w:t>
      </w:r>
    </w:p>
    <w:p w14:paraId="31014368" w14:textId="77777777" w:rsidR="00A268EA" w:rsidRPr="002E0030" w:rsidRDefault="00A268EA" w:rsidP="002E0030">
      <w:pPr>
        <w:numPr>
          <w:ilvl w:val="1"/>
          <w:numId w:val="14"/>
        </w:numPr>
        <w:spacing w:after="0"/>
        <w:rPr>
          <w:rFonts w:ascii="Arial" w:hAnsi="Arial" w:cs="Arial"/>
          <w:sz w:val="24"/>
          <w:szCs w:val="24"/>
        </w:rPr>
      </w:pPr>
      <w:r w:rsidRPr="002E0030">
        <w:rPr>
          <w:rFonts w:ascii="Arial" w:hAnsi="Arial" w:cs="Arial"/>
          <w:sz w:val="24"/>
          <w:szCs w:val="24"/>
        </w:rPr>
        <w:t xml:space="preserve">Avec apport de sang dans la zone concernée </w:t>
      </w:r>
    </w:p>
    <w:p w14:paraId="1883C4E6" w14:textId="77777777" w:rsidR="00A268EA" w:rsidRPr="002E0030" w:rsidRDefault="00A268EA" w:rsidP="002E0030">
      <w:pPr>
        <w:numPr>
          <w:ilvl w:val="1"/>
          <w:numId w:val="14"/>
        </w:numPr>
        <w:spacing w:after="0"/>
        <w:rPr>
          <w:rFonts w:ascii="Arial" w:hAnsi="Arial" w:cs="Arial"/>
          <w:sz w:val="24"/>
          <w:szCs w:val="24"/>
        </w:rPr>
      </w:pPr>
      <w:r w:rsidRPr="002E0030">
        <w:rPr>
          <w:rFonts w:ascii="Arial" w:hAnsi="Arial" w:cs="Arial"/>
          <w:sz w:val="24"/>
          <w:szCs w:val="24"/>
        </w:rPr>
        <w:t>Avec passage de plasma (sang débarrassé des cellules sanguines) dans la zone concernée.</w:t>
      </w:r>
    </w:p>
    <w:p w14:paraId="423C5F3B" w14:textId="77777777" w:rsidR="00A268EA" w:rsidRPr="002E0030" w:rsidRDefault="00A268EA" w:rsidP="002E0030">
      <w:pPr>
        <w:pStyle w:val="Titre2"/>
        <w:ind w:left="-284"/>
        <w:rPr>
          <w:rFonts w:cs="Arial"/>
          <w:i/>
        </w:rPr>
      </w:pPr>
      <w:r w:rsidRPr="002E0030">
        <w:rPr>
          <w:rFonts w:cs="Arial"/>
        </w:rPr>
        <w:t>Troisième ligne de défense : les globules blancs spécifiques</w:t>
      </w:r>
    </w:p>
    <w:p w14:paraId="211E200B" w14:textId="77777777" w:rsidR="00A268EA" w:rsidRPr="002E0030" w:rsidRDefault="00A268EA" w:rsidP="002E0030">
      <w:pPr>
        <w:ind w:left="-284"/>
        <w:rPr>
          <w:rFonts w:ascii="Arial" w:hAnsi="Arial" w:cs="Arial"/>
          <w:sz w:val="24"/>
          <w:szCs w:val="24"/>
        </w:rPr>
      </w:pPr>
      <w:r w:rsidRPr="002E0030">
        <w:rPr>
          <w:rFonts w:ascii="Arial" w:hAnsi="Arial" w:cs="Arial"/>
          <w:sz w:val="24"/>
          <w:szCs w:val="24"/>
        </w:rPr>
        <w:t>D’autres globules blancs, appelés lymphocytes, produisent des anticorps.</w:t>
      </w:r>
    </w:p>
    <w:p w14:paraId="1BC01606" w14:textId="77777777" w:rsidR="00A268EA" w:rsidRPr="002E0030" w:rsidRDefault="00A268EA" w:rsidP="002E0030">
      <w:pPr>
        <w:pStyle w:val="Paragraphedeliste"/>
        <w:numPr>
          <w:ilvl w:val="0"/>
          <w:numId w:val="16"/>
        </w:numPr>
        <w:ind w:left="426"/>
        <w:rPr>
          <w:rFonts w:ascii="Arial" w:hAnsi="Arial" w:cs="Arial"/>
          <w:sz w:val="24"/>
          <w:szCs w:val="24"/>
        </w:rPr>
      </w:pPr>
      <w:r w:rsidRPr="002E0030">
        <w:rPr>
          <w:rFonts w:ascii="Arial" w:hAnsi="Arial" w:cs="Arial"/>
          <w:sz w:val="24"/>
          <w:szCs w:val="24"/>
        </w:rPr>
        <w:t>Toutes les cellules et les virus envahissant l’organisme ont des antigènes bien distincts à leur surface.</w:t>
      </w:r>
    </w:p>
    <w:p w14:paraId="3319975B" w14:textId="77777777" w:rsidR="00A268EA" w:rsidRPr="002E0030" w:rsidRDefault="00A268EA" w:rsidP="002E0030">
      <w:pPr>
        <w:pStyle w:val="Paragraphedeliste"/>
        <w:numPr>
          <w:ilvl w:val="0"/>
          <w:numId w:val="16"/>
        </w:numPr>
        <w:ind w:left="426"/>
        <w:rPr>
          <w:rFonts w:ascii="Arial" w:hAnsi="Arial" w:cs="Arial"/>
          <w:sz w:val="24"/>
          <w:szCs w:val="24"/>
        </w:rPr>
      </w:pPr>
      <w:r w:rsidRPr="002E0030">
        <w:rPr>
          <w:rFonts w:ascii="Arial" w:hAnsi="Arial" w:cs="Arial"/>
          <w:sz w:val="24"/>
          <w:szCs w:val="24"/>
        </w:rPr>
        <w:t xml:space="preserve">Lorsque des globules blancs spécifiques rencontrent un antigène étranger, ils produisent des anticorps qui s’adaptent aux cellules envahisseuses en les marquant en vue de leur destruction. Ces anticorps n’attaqueront que ces antigènes spécifiques et aucun autre. </w:t>
      </w:r>
    </w:p>
    <w:p w14:paraId="77D05A38" w14:textId="77777777" w:rsidR="00A268EA" w:rsidRPr="002E0030" w:rsidRDefault="00A268EA" w:rsidP="002E0030">
      <w:pPr>
        <w:pStyle w:val="Paragraphedeliste"/>
        <w:numPr>
          <w:ilvl w:val="0"/>
          <w:numId w:val="16"/>
        </w:numPr>
        <w:ind w:left="426"/>
        <w:rPr>
          <w:rFonts w:ascii="Arial" w:hAnsi="Arial" w:cs="Arial"/>
          <w:sz w:val="24"/>
          <w:szCs w:val="24"/>
        </w:rPr>
      </w:pPr>
      <w:r w:rsidRPr="002E0030">
        <w:rPr>
          <w:rFonts w:ascii="Arial" w:hAnsi="Arial" w:cs="Arial"/>
          <w:sz w:val="24"/>
          <w:szCs w:val="24"/>
        </w:rPr>
        <w:t>Une fois que les globules blancs savent quels anticorps ils doivent fabriquer, ils les produisent très vite.</w:t>
      </w:r>
    </w:p>
    <w:p w14:paraId="0F220039" w14:textId="77777777" w:rsidR="00A268EA" w:rsidRPr="002E0030" w:rsidRDefault="00A268EA" w:rsidP="002E0030">
      <w:pPr>
        <w:ind w:left="-284"/>
        <w:rPr>
          <w:rFonts w:ascii="Arial" w:hAnsi="Arial" w:cs="Arial"/>
          <w:sz w:val="24"/>
          <w:szCs w:val="24"/>
        </w:rPr>
      </w:pPr>
      <w:r w:rsidRPr="002E0030">
        <w:rPr>
          <w:rFonts w:ascii="Arial" w:hAnsi="Arial" w:cs="Arial"/>
          <w:sz w:val="24"/>
          <w:szCs w:val="24"/>
        </w:rPr>
        <w:t>Ces anticorps :</w:t>
      </w:r>
    </w:p>
    <w:p w14:paraId="266F3126" w14:textId="77777777" w:rsidR="00A268EA" w:rsidRPr="002E0030" w:rsidRDefault="00A268EA" w:rsidP="002E0030">
      <w:pPr>
        <w:numPr>
          <w:ilvl w:val="0"/>
          <w:numId w:val="15"/>
        </w:numPr>
        <w:rPr>
          <w:rFonts w:ascii="Arial" w:hAnsi="Arial" w:cs="Arial"/>
          <w:sz w:val="24"/>
          <w:szCs w:val="24"/>
        </w:rPr>
        <w:sectPr w:rsidR="00A268EA" w:rsidRPr="002E0030" w:rsidSect="00894036">
          <w:pgSz w:w="11906" w:h="16838"/>
          <w:pgMar w:top="1417" w:right="1417" w:bottom="1417" w:left="1417" w:header="708" w:footer="708" w:gutter="0"/>
          <w:cols w:space="708"/>
          <w:docGrid w:linePitch="360"/>
        </w:sectPr>
      </w:pPr>
    </w:p>
    <w:p w14:paraId="12BD3940" w14:textId="77777777" w:rsidR="00A268EA" w:rsidRPr="002E0030" w:rsidRDefault="00A268EA" w:rsidP="002E0030">
      <w:pPr>
        <w:numPr>
          <w:ilvl w:val="0"/>
          <w:numId w:val="15"/>
        </w:numPr>
        <w:rPr>
          <w:rFonts w:ascii="Arial" w:hAnsi="Arial" w:cs="Arial"/>
          <w:sz w:val="24"/>
          <w:szCs w:val="24"/>
        </w:rPr>
      </w:pPr>
      <w:r w:rsidRPr="002E0030">
        <w:rPr>
          <w:rFonts w:ascii="Arial" w:hAnsi="Arial" w:cs="Arial"/>
          <w:sz w:val="24"/>
          <w:szCs w:val="24"/>
        </w:rPr>
        <w:t>Se mettent immédiatement à marquer les microbes en vue de leur destruction ;</w:t>
      </w:r>
    </w:p>
    <w:p w14:paraId="004A19CE" w14:textId="77777777" w:rsidR="00A268EA" w:rsidRPr="002E0030" w:rsidRDefault="00A268EA" w:rsidP="002E0030">
      <w:pPr>
        <w:numPr>
          <w:ilvl w:val="0"/>
          <w:numId w:val="15"/>
        </w:numPr>
        <w:rPr>
          <w:rFonts w:ascii="Arial" w:hAnsi="Arial" w:cs="Arial"/>
          <w:sz w:val="24"/>
          <w:szCs w:val="24"/>
        </w:rPr>
        <w:sectPr w:rsidR="00A268EA" w:rsidRPr="002E0030" w:rsidSect="00BC35C4">
          <w:type w:val="continuous"/>
          <w:pgSz w:w="11906" w:h="16838"/>
          <w:pgMar w:top="720" w:right="720" w:bottom="720" w:left="720" w:header="708" w:footer="708" w:gutter="0"/>
          <w:cols w:num="2" w:space="708"/>
          <w:docGrid w:linePitch="360"/>
        </w:sectPr>
      </w:pPr>
      <w:r w:rsidRPr="002E0030">
        <w:rPr>
          <w:rFonts w:ascii="Arial" w:hAnsi="Arial" w:cs="Arial"/>
          <w:noProof/>
          <w:sz w:val="28"/>
          <w:szCs w:val="28"/>
          <w:lang w:eastAsia="fr-FR"/>
        </w:rPr>
        <w:drawing>
          <wp:anchor distT="0" distB="0" distL="114300" distR="114300" simplePos="0" relativeHeight="251668480" behindDoc="0" locked="0" layoutInCell="1" allowOverlap="1" wp14:anchorId="5FCA3C2F" wp14:editId="6C73B149">
            <wp:simplePos x="0" y="0"/>
            <wp:positionH relativeFrom="column">
              <wp:posOffset>4102100</wp:posOffset>
            </wp:positionH>
            <wp:positionV relativeFrom="paragraph">
              <wp:posOffset>6985</wp:posOffset>
            </wp:positionV>
            <wp:extent cx="2228215" cy="1372870"/>
            <wp:effectExtent l="0" t="0" r="635" b="0"/>
            <wp:wrapSquare wrapText="bothSides"/>
            <wp:docPr id="15" name="Image 15" descr="image représentant des anticorps" title="défenses immuni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image représentant des anticor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21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30">
        <w:rPr>
          <w:rFonts w:ascii="Arial" w:hAnsi="Arial" w:cs="Arial"/>
          <w:sz w:val="24"/>
          <w:szCs w:val="24"/>
        </w:rPr>
        <w:t>Ou bien restent dans le sang après que l’infection soit guérie, pour être prêts à la combattre si elle se reproduit. C’est pourquoi ton corps est immunisé contre la plupart des maladies que tu as déjà eues : il se souvient comment fabriquer rapidement les anticorps. C’est aussi comme cela que fonctionnent les vaccins.</w:t>
      </w:r>
      <w:r w:rsidRPr="002E0030">
        <w:rPr>
          <w:rFonts w:ascii="Arial" w:hAnsi="Arial" w:cs="Arial"/>
          <w:noProof/>
          <w:sz w:val="28"/>
          <w:szCs w:val="28"/>
        </w:rPr>
        <w:t xml:space="preserve"> </w:t>
      </w:r>
      <w:r w:rsidRPr="002E0030">
        <w:rPr>
          <w:rFonts w:ascii="Arial" w:hAnsi="Arial" w:cs="Arial"/>
          <w:noProof/>
          <w:sz w:val="28"/>
          <w:szCs w:val="28"/>
        </w:rPr>
        <w:br w:type="column"/>
      </w:r>
    </w:p>
    <w:p w14:paraId="78385FD6" w14:textId="77777777" w:rsidR="003F5513" w:rsidRPr="002E0030" w:rsidRDefault="003F5513" w:rsidP="002E0030">
      <w:pPr>
        <w:spacing w:after="0"/>
        <w:rPr>
          <w:rFonts w:ascii="Arial" w:hAnsi="Arial" w:cs="Arial"/>
          <w:b/>
          <w:sz w:val="28"/>
          <w:szCs w:val="28"/>
        </w:rPr>
      </w:pPr>
    </w:p>
    <w:sectPr w:rsidR="003F5513" w:rsidRPr="002E0030" w:rsidSect="009C3569">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D077A" w14:textId="77777777" w:rsidR="001409B9" w:rsidRDefault="001409B9" w:rsidP="00154FF1">
      <w:pPr>
        <w:spacing w:after="0" w:line="240" w:lineRule="auto"/>
      </w:pPr>
      <w:r>
        <w:separator/>
      </w:r>
    </w:p>
  </w:endnote>
  <w:endnote w:type="continuationSeparator" w:id="0">
    <w:p w14:paraId="66059FF9" w14:textId="77777777" w:rsidR="001409B9" w:rsidRDefault="001409B9" w:rsidP="0015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8908" w14:textId="2BC6041F" w:rsidR="00154FF1" w:rsidRPr="002E0030" w:rsidRDefault="00E87F3A" w:rsidP="00E87F3A">
    <w:pPr>
      <w:pStyle w:val="Pieddepage"/>
      <w:rPr>
        <w:rFonts w:ascii="Arial" w:hAnsi="Arial" w:cs="Arial"/>
        <w:sz w:val="24"/>
        <w:szCs w:val="24"/>
      </w:rPr>
    </w:pPr>
    <w:r w:rsidRPr="002E0030">
      <w:rPr>
        <w:rFonts w:ascii="Arial" w:hAnsi="Arial" w:cs="Arial"/>
        <w:sz w:val="24"/>
        <w:szCs w:val="24"/>
      </w:rPr>
      <w:t>Défenses de l’organisme</w:t>
    </w:r>
    <w:r>
      <w:rPr>
        <w:rFonts w:ascii="Arial" w:hAnsi="Arial" w:cs="Arial"/>
        <w:sz w:val="24"/>
        <w:szCs w:val="24"/>
      </w:rPr>
      <w:t xml:space="preserve"> </w:t>
    </w:r>
    <w:r w:rsidR="00CA79C2">
      <w:rPr>
        <w:rFonts w:ascii="Arial" w:hAnsi="Arial" w:cs="Arial"/>
        <w:sz w:val="24"/>
        <w:szCs w:val="24"/>
      </w:rPr>
      <w:t>–</w:t>
    </w:r>
    <w:r w:rsidR="002E0030" w:rsidRPr="002E0030">
      <w:rPr>
        <w:rFonts w:ascii="Arial" w:hAnsi="Arial" w:cs="Arial"/>
        <w:sz w:val="24"/>
        <w:szCs w:val="24"/>
      </w:rPr>
      <w:t xml:space="preserve"> </w:t>
    </w:r>
    <w:r>
      <w:rPr>
        <w:rFonts w:ascii="Arial" w:hAnsi="Arial" w:cs="Arial"/>
        <w:sz w:val="24"/>
        <w:szCs w:val="24"/>
      </w:rPr>
      <w:t>Â</w:t>
    </w:r>
    <w:r w:rsidR="00CA79C2">
      <w:rPr>
        <w:rFonts w:ascii="Arial" w:hAnsi="Arial" w:cs="Arial"/>
        <w:sz w:val="24"/>
        <w:szCs w:val="24"/>
      </w:rPr>
      <w:t>ge : 13-19 ans</w:t>
    </w:r>
    <w:r w:rsidR="002E0030" w:rsidRPr="002E0030">
      <w:rPr>
        <w:rFonts w:ascii="Arial" w:hAnsi="Arial" w:cs="Arial"/>
        <w:sz w:val="24"/>
        <w:szCs w:val="24"/>
      </w:rPr>
      <w:tab/>
    </w:r>
    <w:sdt>
      <w:sdtPr>
        <w:rPr>
          <w:rFonts w:ascii="Arial" w:hAnsi="Arial" w:cs="Arial"/>
          <w:sz w:val="24"/>
          <w:szCs w:val="24"/>
        </w:rPr>
        <w:id w:val="-753121744"/>
        <w:docPartObj>
          <w:docPartGallery w:val="Page Numbers (Bottom of Page)"/>
          <w:docPartUnique/>
        </w:docPartObj>
      </w:sdtPr>
      <w:sdtEndPr/>
      <w:sdtContent>
        <w:r w:rsidR="002E0030" w:rsidRPr="002E0030">
          <w:rPr>
            <w:rFonts w:ascii="Arial" w:hAnsi="Arial" w:cs="Arial"/>
            <w:sz w:val="24"/>
            <w:szCs w:val="24"/>
          </w:rPr>
          <w:fldChar w:fldCharType="begin"/>
        </w:r>
        <w:r w:rsidR="002E0030" w:rsidRPr="002E0030">
          <w:rPr>
            <w:rFonts w:ascii="Arial" w:hAnsi="Arial" w:cs="Arial"/>
            <w:sz w:val="24"/>
            <w:szCs w:val="24"/>
          </w:rPr>
          <w:instrText>PAGE   \* MERGEFORMAT</w:instrText>
        </w:r>
        <w:r w:rsidR="002E0030" w:rsidRPr="002E0030">
          <w:rPr>
            <w:rFonts w:ascii="Arial" w:hAnsi="Arial" w:cs="Arial"/>
            <w:sz w:val="24"/>
            <w:szCs w:val="24"/>
          </w:rPr>
          <w:fldChar w:fldCharType="separate"/>
        </w:r>
        <w:r w:rsidR="000D5821">
          <w:rPr>
            <w:rFonts w:ascii="Arial" w:hAnsi="Arial" w:cs="Arial"/>
            <w:noProof/>
            <w:sz w:val="24"/>
            <w:szCs w:val="24"/>
          </w:rPr>
          <w:t>2</w:t>
        </w:r>
        <w:r w:rsidR="002E0030" w:rsidRPr="002E0030">
          <w:rPr>
            <w:rFonts w:ascii="Arial" w:hAnsi="Arial"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EE8A0" w14:textId="77777777" w:rsidR="001409B9" w:rsidRDefault="001409B9" w:rsidP="00154FF1">
      <w:pPr>
        <w:spacing w:after="0" w:line="240" w:lineRule="auto"/>
      </w:pPr>
      <w:r>
        <w:separator/>
      </w:r>
    </w:p>
  </w:footnote>
  <w:footnote w:type="continuationSeparator" w:id="0">
    <w:p w14:paraId="296A5DE2" w14:textId="77777777" w:rsidR="001409B9" w:rsidRDefault="001409B9" w:rsidP="00154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15E"/>
    <w:multiLevelType w:val="hybridMultilevel"/>
    <w:tmpl w:val="50BA4950"/>
    <w:lvl w:ilvl="0" w:tplc="BC0A61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902291"/>
    <w:multiLevelType w:val="hybridMultilevel"/>
    <w:tmpl w:val="AE6E5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EB3067"/>
    <w:multiLevelType w:val="hybridMultilevel"/>
    <w:tmpl w:val="4DE820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39A47DB"/>
    <w:multiLevelType w:val="hybridMultilevel"/>
    <w:tmpl w:val="2E4C983C"/>
    <w:lvl w:ilvl="0" w:tplc="BF36FA48">
      <w:numFmt w:val="bullet"/>
      <w:lvlText w:val="•"/>
      <w:lvlJc w:val="left"/>
      <w:pPr>
        <w:ind w:left="440" w:hanging="360"/>
      </w:pPr>
      <w:rPr>
        <w:rFonts w:ascii="Arial" w:eastAsia="Calibr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6" w15:restartNumberingAfterBreak="0">
    <w:nsid w:val="361E53E8"/>
    <w:multiLevelType w:val="hybridMultilevel"/>
    <w:tmpl w:val="41BEA9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F875FB9"/>
    <w:multiLevelType w:val="hybridMultilevel"/>
    <w:tmpl w:val="226860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4FB457B"/>
    <w:multiLevelType w:val="hybridMultilevel"/>
    <w:tmpl w:val="C0680E2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6483538"/>
    <w:multiLevelType w:val="hybridMultilevel"/>
    <w:tmpl w:val="BC92B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855D76"/>
    <w:multiLevelType w:val="hybridMultilevel"/>
    <w:tmpl w:val="63F29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E62161"/>
    <w:multiLevelType w:val="hybridMultilevel"/>
    <w:tmpl w:val="F494681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3" w15:restartNumberingAfterBreak="0">
    <w:nsid w:val="6C4C7623"/>
    <w:multiLevelType w:val="hybridMultilevel"/>
    <w:tmpl w:val="16F29F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2"/>
  </w:num>
  <w:num w:numId="4">
    <w:abstractNumId w:val="3"/>
  </w:num>
  <w:num w:numId="5">
    <w:abstractNumId w:val="5"/>
  </w:num>
  <w:num w:numId="6">
    <w:abstractNumId w:val="14"/>
  </w:num>
  <w:num w:numId="7">
    <w:abstractNumId w:val="1"/>
  </w:num>
  <w:num w:numId="8">
    <w:abstractNumId w:val="14"/>
  </w:num>
  <w:num w:numId="9">
    <w:abstractNumId w:val="9"/>
  </w:num>
  <w:num w:numId="10">
    <w:abstractNumId w:val="2"/>
  </w:num>
  <w:num w:numId="11">
    <w:abstractNumId w:val="0"/>
  </w:num>
  <w:num w:numId="12">
    <w:abstractNumId w:val="13"/>
  </w:num>
  <w:num w:numId="13">
    <w:abstractNumId w:val="10"/>
  </w:num>
  <w:num w:numId="14">
    <w:abstractNumId w:val="6"/>
  </w:num>
  <w:num w:numId="15">
    <w:abstractNumId w:val="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7B"/>
    <w:rsid w:val="00012F5B"/>
    <w:rsid w:val="00064499"/>
    <w:rsid w:val="000D5821"/>
    <w:rsid w:val="001409B9"/>
    <w:rsid w:val="00154FF1"/>
    <w:rsid w:val="00166074"/>
    <w:rsid w:val="001A6B73"/>
    <w:rsid w:val="001E67A8"/>
    <w:rsid w:val="00212499"/>
    <w:rsid w:val="00217317"/>
    <w:rsid w:val="002E0030"/>
    <w:rsid w:val="00306135"/>
    <w:rsid w:val="003851B9"/>
    <w:rsid w:val="003A6FF6"/>
    <w:rsid w:val="003D3885"/>
    <w:rsid w:val="003F5513"/>
    <w:rsid w:val="003F7CA1"/>
    <w:rsid w:val="0041404B"/>
    <w:rsid w:val="0044582C"/>
    <w:rsid w:val="004B1208"/>
    <w:rsid w:val="00582428"/>
    <w:rsid w:val="00584C7D"/>
    <w:rsid w:val="005A3D1F"/>
    <w:rsid w:val="005B362B"/>
    <w:rsid w:val="0065103A"/>
    <w:rsid w:val="00660D19"/>
    <w:rsid w:val="00663DAB"/>
    <w:rsid w:val="00693EB5"/>
    <w:rsid w:val="007540A8"/>
    <w:rsid w:val="007A3B1D"/>
    <w:rsid w:val="008D62B7"/>
    <w:rsid w:val="00984011"/>
    <w:rsid w:val="009A357B"/>
    <w:rsid w:val="009A620C"/>
    <w:rsid w:val="009B0B9A"/>
    <w:rsid w:val="009C3569"/>
    <w:rsid w:val="00A0226F"/>
    <w:rsid w:val="00A124C6"/>
    <w:rsid w:val="00A204D5"/>
    <w:rsid w:val="00A268EA"/>
    <w:rsid w:val="00A81443"/>
    <w:rsid w:val="00A95B86"/>
    <w:rsid w:val="00B57C04"/>
    <w:rsid w:val="00BA5604"/>
    <w:rsid w:val="00C045C4"/>
    <w:rsid w:val="00C404E3"/>
    <w:rsid w:val="00C6082E"/>
    <w:rsid w:val="00CA79C2"/>
    <w:rsid w:val="00D73771"/>
    <w:rsid w:val="00D83BD8"/>
    <w:rsid w:val="00DE2DA1"/>
    <w:rsid w:val="00E10629"/>
    <w:rsid w:val="00E87F3A"/>
    <w:rsid w:val="00EC1F52"/>
    <w:rsid w:val="00EC42E1"/>
    <w:rsid w:val="00EC68C1"/>
    <w:rsid w:val="00EE4832"/>
    <w:rsid w:val="00EE577D"/>
    <w:rsid w:val="00F5518C"/>
    <w:rsid w:val="00F97A45"/>
    <w:rsid w:val="00FE1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FA43"/>
  <w15:docId w15:val="{EFD20C00-7847-4C74-99C8-F061629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A124C6"/>
    <w:pPr>
      <w:spacing w:after="0" w:line="240" w:lineRule="auto"/>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A81443"/>
    <w:pPr>
      <w:keepNext/>
      <w:spacing w:before="240" w:after="60"/>
      <w:outlineLvl w:val="1"/>
    </w:pPr>
    <w:rPr>
      <w:rFonts w:ascii="Arial" w:eastAsia="Times New Roman" w:hAnsi="Arial"/>
      <w:b/>
      <w:bCs/>
      <w:i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124C6"/>
    <w:rPr>
      <w:rFonts w:ascii="Arial" w:hAnsi="Arial" w:cs="Arial"/>
      <w:b/>
      <w:sz w:val="44"/>
      <w:szCs w:val="44"/>
      <w:lang w:eastAsia="en-US"/>
    </w:rPr>
  </w:style>
  <w:style w:type="character" w:customStyle="1" w:styleId="Titre2Car">
    <w:name w:val="Titre 2 Car"/>
    <w:link w:val="Titre2"/>
    <w:uiPriority w:val="9"/>
    <w:rsid w:val="00A81443"/>
    <w:rPr>
      <w:rFonts w:ascii="Arial" w:eastAsia="Times New Roman" w:hAnsi="Arial"/>
      <w:b/>
      <w:bCs/>
      <w:iCs/>
      <w:color w:val="000000" w:themeColor="text1"/>
      <w:sz w:val="28"/>
      <w:szCs w:val="28"/>
      <w:lang w:eastAsia="en-US"/>
    </w:rPr>
  </w:style>
  <w:style w:type="character" w:styleId="Lienhypertexte">
    <w:name w:val="Hyperlink"/>
    <w:rsid w:val="00EC42E1"/>
    <w:rPr>
      <w:color w:val="0000FF"/>
      <w:u w:val="single"/>
    </w:rPr>
  </w:style>
  <w:style w:type="paragraph" w:styleId="Paragraphedeliste">
    <w:name w:val="List Paragraph"/>
    <w:basedOn w:val="Normal"/>
    <w:uiPriority w:val="34"/>
    <w:qFormat/>
    <w:rsid w:val="00166074"/>
    <w:pPr>
      <w:ind w:left="720"/>
      <w:contextualSpacing/>
    </w:pPr>
  </w:style>
  <w:style w:type="paragraph" w:styleId="Textedebulles">
    <w:name w:val="Balloon Text"/>
    <w:basedOn w:val="Normal"/>
    <w:link w:val="TextedebullesCar"/>
    <w:uiPriority w:val="99"/>
    <w:semiHidden/>
    <w:unhideWhenUsed/>
    <w:rsid w:val="001660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074"/>
    <w:rPr>
      <w:rFonts w:ascii="Tahoma" w:hAnsi="Tahoma" w:cs="Tahoma"/>
      <w:sz w:val="16"/>
      <w:szCs w:val="16"/>
      <w:lang w:eastAsia="en-US"/>
    </w:rPr>
  </w:style>
  <w:style w:type="paragraph" w:styleId="En-tte">
    <w:name w:val="header"/>
    <w:basedOn w:val="Normal"/>
    <w:link w:val="En-tteCar"/>
    <w:uiPriority w:val="99"/>
    <w:unhideWhenUsed/>
    <w:rsid w:val="00154FF1"/>
    <w:pPr>
      <w:tabs>
        <w:tab w:val="center" w:pos="4536"/>
        <w:tab w:val="right" w:pos="9072"/>
      </w:tabs>
      <w:spacing w:after="0" w:line="240" w:lineRule="auto"/>
    </w:pPr>
  </w:style>
  <w:style w:type="character" w:customStyle="1" w:styleId="En-tteCar">
    <w:name w:val="En-tête Car"/>
    <w:basedOn w:val="Policepardfaut"/>
    <w:link w:val="En-tte"/>
    <w:uiPriority w:val="99"/>
    <w:rsid w:val="00154FF1"/>
    <w:rPr>
      <w:sz w:val="22"/>
      <w:szCs w:val="22"/>
      <w:lang w:eastAsia="en-US"/>
    </w:rPr>
  </w:style>
  <w:style w:type="paragraph" w:styleId="Pieddepage">
    <w:name w:val="footer"/>
    <w:basedOn w:val="Normal"/>
    <w:link w:val="PieddepageCar"/>
    <w:uiPriority w:val="99"/>
    <w:unhideWhenUsed/>
    <w:rsid w:val="00154F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4FF1"/>
    <w:rPr>
      <w:sz w:val="22"/>
      <w:szCs w:val="22"/>
      <w:lang w:eastAsia="en-US"/>
    </w:rPr>
  </w:style>
  <w:style w:type="character" w:styleId="Mentionnonrsolue">
    <w:name w:val="Unresolved Mention"/>
    <w:basedOn w:val="Policepardfaut"/>
    <w:uiPriority w:val="99"/>
    <w:semiHidden/>
    <w:unhideWhenUsed/>
    <w:rsid w:val="0044582C"/>
    <w:rPr>
      <w:color w:val="605E5C"/>
      <w:shd w:val="clear" w:color="auto" w:fill="E1DFDD"/>
    </w:rPr>
  </w:style>
  <w:style w:type="character" w:styleId="Lienhypertextesuivivisit">
    <w:name w:val="FollowedHyperlink"/>
    <w:basedOn w:val="Policepardfaut"/>
    <w:uiPriority w:val="99"/>
    <w:semiHidden/>
    <w:unhideWhenUsed/>
    <w:rsid w:val="00445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80293">
      <w:bodyDiv w:val="1"/>
      <w:marLeft w:val="0"/>
      <w:marRight w:val="0"/>
      <w:marTop w:val="0"/>
      <w:marBottom w:val="0"/>
      <w:divBdr>
        <w:top w:val="none" w:sz="0" w:space="0" w:color="auto"/>
        <w:left w:val="none" w:sz="0" w:space="0" w:color="auto"/>
        <w:bottom w:val="none" w:sz="0" w:space="0" w:color="auto"/>
        <w:right w:val="none" w:sz="0" w:space="0" w:color="auto"/>
      </w:divBdr>
    </w:div>
    <w:div w:id="13885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e-bug-prod-stack-s3bucket-qfn1eoa6k1na.s3.amazonaws.com%2Feu-west-2%2Fdocuments%2Fc_Le_syst%25C3%25A8me_de_d%25C3%25A9fense_de_lorganisme.ppt&amp;wdOrigin=BROWSE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ug.eu/de-LU/coll%C3%A8ge-vaccin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bug.eu/de-LU/le-microbiot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55C7F-5086-4454-BDB4-4E51DD0D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1114</Words>
  <Characters>6131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 de Nice</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GUERIN Valérie</cp:lastModifiedBy>
  <cp:revision>5</cp:revision>
  <dcterms:created xsi:type="dcterms:W3CDTF">2025-06-20T08:56:00Z</dcterms:created>
  <dcterms:modified xsi:type="dcterms:W3CDTF">2025-12-24T11:13:00Z</dcterms:modified>
</cp:coreProperties>
</file>