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79BE0" w14:textId="77777777" w:rsidR="00BA6AAB" w:rsidRPr="00186C8B" w:rsidRDefault="00BA6AAB" w:rsidP="002D26E3">
      <w:pPr>
        <w:pStyle w:val="Titre1"/>
      </w:pPr>
      <w:r w:rsidRPr="00186C8B">
        <w:t>Introduction aux micro-organismes</w:t>
      </w:r>
    </w:p>
    <w:p w14:paraId="68F39F03" w14:textId="77777777" w:rsidR="00BA6AAB" w:rsidRPr="00186C8B" w:rsidRDefault="00BA6AAB" w:rsidP="002D26E3">
      <w:pPr>
        <w:pStyle w:val="Titre1"/>
        <w:rPr>
          <w:sz w:val="36"/>
          <w:szCs w:val="36"/>
        </w:rPr>
      </w:pPr>
      <w:r w:rsidRPr="00186C8B">
        <w:rPr>
          <w:sz w:val="36"/>
          <w:szCs w:val="36"/>
        </w:rPr>
        <w:t>Introduction - Guide enseignant (GE1)</w:t>
      </w:r>
    </w:p>
    <w:p w14:paraId="65283098" w14:textId="77777777" w:rsidR="00BA6AAB" w:rsidRPr="00186C8B" w:rsidRDefault="00F40B85" w:rsidP="00F40B85">
      <w:pPr>
        <w:rPr>
          <w:lang w:eastAsia="fr-FR"/>
        </w:rPr>
      </w:pPr>
      <w:bookmarkStart w:id="0" w:name="_GoBack"/>
      <w:r w:rsidRPr="00186C8B">
        <w:rPr>
          <w:noProof/>
          <w:sz w:val="36"/>
          <w:szCs w:val="36"/>
          <w:lang w:eastAsia="fr-FR"/>
        </w:rPr>
        <w:drawing>
          <wp:anchor distT="0" distB="0" distL="114300" distR="114300" simplePos="0" relativeHeight="251669504" behindDoc="0" locked="0" layoutInCell="1" allowOverlap="1" wp14:anchorId="53621998" wp14:editId="757CCB09">
            <wp:simplePos x="0" y="0"/>
            <wp:positionH relativeFrom="column">
              <wp:posOffset>6230620</wp:posOffset>
            </wp:positionH>
            <wp:positionV relativeFrom="paragraph">
              <wp:posOffset>21387</wp:posOffset>
            </wp:positionV>
            <wp:extent cx="772160" cy="692785"/>
            <wp:effectExtent l="0" t="0" r="8890" b="0"/>
            <wp:wrapNone/>
            <wp:docPr id="8"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F8E24C" w14:textId="1E18E762" w:rsidR="00BA6AAB" w:rsidRPr="00E226D3" w:rsidRDefault="00BA6AAB" w:rsidP="00E226D3">
      <w:pPr>
        <w:rPr>
          <w:lang w:eastAsia="fr-FR"/>
        </w:rPr>
      </w:pPr>
      <w:r w:rsidRPr="00186C8B">
        <w:rPr>
          <w:noProof/>
          <w:lang w:eastAsia="fr-FR"/>
        </w:rPr>
        <mc:AlternateContent>
          <mc:Choice Requires="wps">
            <w:drawing>
              <wp:anchor distT="0" distB="0" distL="114300" distR="114300" simplePos="0" relativeHeight="251666432" behindDoc="1" locked="0" layoutInCell="1" allowOverlap="1" wp14:anchorId="4F860AE9" wp14:editId="480E5ACF">
                <wp:simplePos x="0" y="0"/>
                <wp:positionH relativeFrom="column">
                  <wp:posOffset>-257175</wp:posOffset>
                </wp:positionH>
                <wp:positionV relativeFrom="paragraph">
                  <wp:posOffset>120650</wp:posOffset>
                </wp:positionV>
                <wp:extent cx="7038975" cy="8705850"/>
                <wp:effectExtent l="19050" t="19050" r="28575" b="19050"/>
                <wp:wrapNone/>
                <wp:docPr id="1"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70585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7E1070" id="Rectangle 2" o:spid="_x0000_s1026" style="position:absolute;margin-left:-20.25pt;margin-top:9.5pt;width:554.25pt;height:68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wmKvQIAAIoFAAAOAAAAZHJzL2Uyb0RvYy54bWysVEtv2zAMvg/YfxB0Tx0nTuwYdYo8lmFA&#10;0BZrh54VWX5gsqRJSpxu2H8fJTtN2u0wDDtEoUyKj48feX1zbDg6MG1qKTIcXg0xYoLKvBZlhr88&#10;bgYJRsYSkRMuBcvwMzP4Zv7+3XWrUjaSleQ50wicCJO2KsOVtSoNAkMr1hBzJRUToCykboiFqy6D&#10;XJMWvDc8GA2H06CVOldaUmYMfF13Sjz3/ouCUXtXFIZZxDMMuVl/an/u3BnMr0laaqKqmvZpkH/I&#10;oiG1gKAvrtbEErTX9W+umppqaWRhr6hsAlkUNWW+BqgmHL6p5qEiivlaAByjXmAy/88tvT3ca1Tn&#10;0DuMBGmgRZ8BNCJKztDIl8SOdmusKw6krqgfqzAZr+PNdLCMZskgGi/Hg1mULAdhPEqWk9FiMf0Q&#10;/XSvc0ZT+ElNbH1gJ4Thy9+V0DfbgRMHZz8YHQg0NHTtC3xep3+fadAqk/rKHA+8+KDutSvBqK2k&#10;X41790rjLqa3ORa6cbbQHXT0VHl+oYqDgMLHeDhOZvEEIwq6JB5OkoknE2Rzeq60sR+ZbJATMqwB&#10;Vo8nOUCSXeInExdNyE3NuecjF6jN8CiZ+AAExqLgxEKsRkGjjCgxIryEeaNWe5dG8jp3z32Jutyt&#10;uO4h2oxn01WP0yszF3tNTNXZeVVvxoVzw/z09Kme4XHSTubPwBotu3Eyim5q8LYlxt4TDfMDkwY7&#10;wd7BUXAJtchewqiS+vufvjt74ARoMWphHqHOb3uiGUb8kwDCz8IocgPsL9EkHsFFX2p2lxqxb1bS&#10;MwRBdl509pafxELL5glWx8JFBRURFGJ3iPaXle32BCwfyhYLbwZDq4jdigcFBA499g7Hx+MT0apv&#10;tAWO3MrT7JL0Tb87267ji72VRe3JcMa1pyYMvCd1v5zcRrm8e6vzCp3/AgAA//8DAFBLAwQUAAYA&#10;CAAAACEAF2ZEoNwAAAAMAQAADwAAAGRycy9kb3ducmV2LnhtbEyPS0/DMBCE70j8B2uRuLV2eZQ2&#10;jVNVSFyRaPsDNsmSRPUj2M4Dfj3bE9xmNaPZb/L9bI0YKcTOOw2rpQJBrvJ15xoN59PbYgMiJnQ1&#10;Gu9IwzdF2Be3NzlmtZ/cB43H1AgucTFDDW1KfSZlrFqyGJe+J8fepw8WE5+hkXXAicutkQ9KraXF&#10;zvGHFnt6bam6HAerwRwmLGMVptPXiOHdrOjlxw5a39/Nhx2IRHP6C8MVn9GhYKbSD66OwmhYPKln&#10;jrKx5U3XgFpvWJWsHrdKgSxy+X9E8QsAAP//AwBQSwECLQAUAAYACAAAACEAtoM4kv4AAADhAQAA&#10;EwAAAAAAAAAAAAAAAAAAAAAAW0NvbnRlbnRfVHlwZXNdLnhtbFBLAQItABQABgAIAAAAIQA4/SH/&#10;1gAAAJQBAAALAAAAAAAAAAAAAAAAAC8BAABfcmVscy8ucmVsc1BLAQItABQABgAIAAAAIQCtZwmK&#10;vQIAAIoFAAAOAAAAAAAAAAAAAAAAAC4CAABkcnMvZTJvRG9jLnhtbFBLAQItABQABgAIAAAAIQAX&#10;ZkSg3AAAAAwBAAAPAAAAAAAAAAAAAAAAABcFAABkcnMvZG93bnJldi54bWxQSwUGAAAAAAQABADz&#10;AAAAIAYAAAAA&#10;" filled="f" strokecolor="#1f396c" strokeweight="2.25pt">
                <v:path arrowok="t"/>
              </v:rect>
            </w:pict>
          </mc:Fallback>
        </mc:AlternateContent>
      </w:r>
      <w:bookmarkEnd w:id="0"/>
    </w:p>
    <w:p w14:paraId="4B0E4564" w14:textId="77777777" w:rsidR="00BA6AAB" w:rsidRPr="00186C8B" w:rsidRDefault="00BA6AAB" w:rsidP="002D26E3">
      <w:pPr>
        <w:spacing w:after="0"/>
        <w:rPr>
          <w:rFonts w:cs="Arial"/>
          <w:b/>
          <w:szCs w:val="24"/>
        </w:rPr>
      </w:pPr>
      <w:r w:rsidRPr="00186C8B">
        <w:rPr>
          <w:rFonts w:cs="Arial"/>
          <w:b/>
          <w:sz w:val="28"/>
          <w:szCs w:val="28"/>
        </w:rPr>
        <w:t>Mots clés</w:t>
      </w:r>
    </w:p>
    <w:p w14:paraId="7D88E79D" w14:textId="77777777" w:rsidR="00F40B85" w:rsidRDefault="00F40B85" w:rsidP="002D26E3">
      <w:pPr>
        <w:spacing w:after="0"/>
        <w:rPr>
          <w:rFonts w:cs="Arial"/>
          <w:szCs w:val="24"/>
        </w:rPr>
        <w:sectPr w:rsidR="00F40B85" w:rsidSect="00186C8B">
          <w:footerReference w:type="default" r:id="rId8"/>
          <w:type w:val="continuous"/>
          <w:pgSz w:w="11906" w:h="16838"/>
          <w:pgMar w:top="720" w:right="720" w:bottom="720" w:left="720" w:header="708" w:footer="283" w:gutter="0"/>
          <w:cols w:space="710"/>
          <w:docGrid w:linePitch="360"/>
        </w:sectPr>
      </w:pPr>
    </w:p>
    <w:p w14:paraId="082A6D85" w14:textId="77777777" w:rsidR="00BA6AAB" w:rsidRPr="00186C8B" w:rsidRDefault="00BA6AAB" w:rsidP="002D26E3">
      <w:pPr>
        <w:spacing w:after="0"/>
        <w:rPr>
          <w:rFonts w:cs="Arial"/>
          <w:szCs w:val="24"/>
        </w:rPr>
      </w:pPr>
      <w:r w:rsidRPr="00186C8B">
        <w:rPr>
          <w:rFonts w:cs="Arial"/>
          <w:szCs w:val="24"/>
        </w:rPr>
        <w:t>ADN</w:t>
      </w:r>
    </w:p>
    <w:p w14:paraId="5EB847FA" w14:textId="77777777" w:rsidR="00BA6AAB" w:rsidRPr="00186C8B" w:rsidRDefault="00BA6AAB" w:rsidP="002D26E3">
      <w:pPr>
        <w:spacing w:after="0"/>
        <w:rPr>
          <w:rFonts w:cs="Arial"/>
          <w:szCs w:val="24"/>
        </w:rPr>
      </w:pPr>
      <w:r w:rsidRPr="00186C8B">
        <w:rPr>
          <w:rFonts w:cs="Arial"/>
          <w:szCs w:val="24"/>
        </w:rPr>
        <w:t>ARN</w:t>
      </w:r>
    </w:p>
    <w:p w14:paraId="5EAE38A8" w14:textId="77777777" w:rsidR="00BA6AAB" w:rsidRPr="00186C8B" w:rsidRDefault="00BA6AAB" w:rsidP="002D26E3">
      <w:pPr>
        <w:spacing w:after="0"/>
        <w:rPr>
          <w:rFonts w:cs="Arial"/>
          <w:szCs w:val="24"/>
        </w:rPr>
      </w:pPr>
      <w:r w:rsidRPr="00186C8B">
        <w:rPr>
          <w:rFonts w:cs="Arial"/>
          <w:szCs w:val="24"/>
        </w:rPr>
        <w:t>Bactérie</w:t>
      </w:r>
    </w:p>
    <w:p w14:paraId="5CC06204" w14:textId="77777777" w:rsidR="00BA6AAB" w:rsidRPr="00186C8B" w:rsidRDefault="00BA6AAB" w:rsidP="002D26E3">
      <w:pPr>
        <w:spacing w:after="0"/>
        <w:rPr>
          <w:rFonts w:cs="Arial"/>
          <w:szCs w:val="24"/>
        </w:rPr>
      </w:pPr>
      <w:r w:rsidRPr="00186C8B">
        <w:rPr>
          <w:rFonts w:cs="Arial"/>
          <w:szCs w:val="24"/>
        </w:rPr>
        <w:t>Cellule</w:t>
      </w:r>
    </w:p>
    <w:p w14:paraId="5B7D1D40" w14:textId="77777777" w:rsidR="00BA6AAB" w:rsidRPr="00186C8B" w:rsidRDefault="00BA6AAB" w:rsidP="002D26E3">
      <w:pPr>
        <w:spacing w:after="0"/>
        <w:rPr>
          <w:rFonts w:cs="Arial"/>
          <w:szCs w:val="24"/>
        </w:rPr>
      </w:pPr>
      <w:r w:rsidRPr="00186C8B">
        <w:rPr>
          <w:rFonts w:cs="Arial"/>
          <w:szCs w:val="24"/>
        </w:rPr>
        <w:t>Champignon</w:t>
      </w:r>
    </w:p>
    <w:p w14:paraId="69D80C5F" w14:textId="77777777" w:rsidR="00BA6AAB" w:rsidRPr="00186C8B" w:rsidRDefault="00BA6AAB" w:rsidP="002D26E3">
      <w:pPr>
        <w:spacing w:after="0"/>
        <w:rPr>
          <w:rFonts w:cs="Arial"/>
          <w:szCs w:val="24"/>
        </w:rPr>
      </w:pPr>
      <w:r w:rsidRPr="00186C8B">
        <w:rPr>
          <w:rFonts w:cs="Arial"/>
          <w:szCs w:val="24"/>
        </w:rPr>
        <w:t>Cils</w:t>
      </w:r>
    </w:p>
    <w:p w14:paraId="205F7679" w14:textId="77777777" w:rsidR="00BA6AAB" w:rsidRPr="00186C8B" w:rsidRDefault="00BA6AAB" w:rsidP="002D26E3">
      <w:pPr>
        <w:spacing w:after="0"/>
        <w:rPr>
          <w:rFonts w:cs="Arial"/>
          <w:szCs w:val="24"/>
        </w:rPr>
      </w:pPr>
      <w:r w:rsidRPr="00186C8B">
        <w:rPr>
          <w:rFonts w:cs="Arial"/>
          <w:szCs w:val="24"/>
        </w:rPr>
        <w:t>Commensal</w:t>
      </w:r>
    </w:p>
    <w:p w14:paraId="0950D142" w14:textId="77777777" w:rsidR="00BA6AAB" w:rsidRPr="00186C8B" w:rsidRDefault="00BA6AAB" w:rsidP="002D26E3">
      <w:pPr>
        <w:spacing w:after="0"/>
        <w:rPr>
          <w:rFonts w:cs="Arial"/>
          <w:szCs w:val="24"/>
        </w:rPr>
      </w:pPr>
      <w:r w:rsidRPr="00186C8B">
        <w:rPr>
          <w:rFonts w:cs="Arial"/>
          <w:szCs w:val="24"/>
        </w:rPr>
        <w:t>Cytoplasme</w:t>
      </w:r>
    </w:p>
    <w:p w14:paraId="7C788785" w14:textId="77777777" w:rsidR="00BA6AAB" w:rsidRPr="00186C8B" w:rsidRDefault="00BA6AAB" w:rsidP="002D26E3">
      <w:pPr>
        <w:spacing w:after="0"/>
        <w:rPr>
          <w:rFonts w:cs="Arial"/>
          <w:szCs w:val="24"/>
        </w:rPr>
      </w:pPr>
      <w:r w:rsidRPr="00186C8B">
        <w:rPr>
          <w:rFonts w:cs="Arial"/>
          <w:szCs w:val="24"/>
        </w:rPr>
        <w:t>Flagelle</w:t>
      </w:r>
    </w:p>
    <w:p w14:paraId="36F40283" w14:textId="77777777" w:rsidR="00BA6AAB" w:rsidRPr="00186C8B" w:rsidRDefault="00BA6AAB" w:rsidP="002D26E3">
      <w:pPr>
        <w:spacing w:after="0"/>
        <w:rPr>
          <w:rFonts w:cs="Arial"/>
          <w:szCs w:val="24"/>
        </w:rPr>
      </w:pPr>
      <w:r w:rsidRPr="00186C8B">
        <w:rPr>
          <w:rFonts w:cs="Arial"/>
          <w:szCs w:val="24"/>
        </w:rPr>
        <w:t>Germe</w:t>
      </w:r>
    </w:p>
    <w:p w14:paraId="4A11258B" w14:textId="77777777" w:rsidR="00BA6AAB" w:rsidRPr="00186C8B" w:rsidRDefault="00BA6AAB" w:rsidP="002D26E3">
      <w:pPr>
        <w:spacing w:after="0"/>
        <w:rPr>
          <w:rFonts w:cs="Arial"/>
          <w:szCs w:val="24"/>
        </w:rPr>
      </w:pPr>
      <w:r w:rsidRPr="00186C8B">
        <w:rPr>
          <w:rFonts w:cs="Arial"/>
          <w:szCs w:val="24"/>
        </w:rPr>
        <w:t>Maladie</w:t>
      </w:r>
    </w:p>
    <w:p w14:paraId="0EDA2A0E" w14:textId="77777777" w:rsidR="00BA6AAB" w:rsidRPr="00186C8B" w:rsidRDefault="00BA6AAB" w:rsidP="002D26E3">
      <w:pPr>
        <w:spacing w:after="0"/>
        <w:rPr>
          <w:rFonts w:cs="Arial"/>
          <w:szCs w:val="24"/>
        </w:rPr>
      </w:pPr>
      <w:r w:rsidRPr="00186C8B">
        <w:rPr>
          <w:rFonts w:cs="Arial"/>
          <w:szCs w:val="24"/>
        </w:rPr>
        <w:t>Microbe</w:t>
      </w:r>
    </w:p>
    <w:p w14:paraId="628C056B" w14:textId="77777777" w:rsidR="00BA6AAB" w:rsidRPr="00186C8B" w:rsidRDefault="00BA6AAB" w:rsidP="002D26E3">
      <w:pPr>
        <w:spacing w:after="0"/>
        <w:rPr>
          <w:rFonts w:cs="Arial"/>
          <w:szCs w:val="24"/>
        </w:rPr>
      </w:pPr>
      <w:r w:rsidRPr="00186C8B">
        <w:rPr>
          <w:rFonts w:cs="Arial"/>
          <w:szCs w:val="24"/>
        </w:rPr>
        <w:t>Microbiote</w:t>
      </w:r>
    </w:p>
    <w:p w14:paraId="30B8CBC3" w14:textId="77777777" w:rsidR="00BA6AAB" w:rsidRPr="00186C8B" w:rsidRDefault="00BA6AAB" w:rsidP="002D26E3">
      <w:pPr>
        <w:spacing w:after="0"/>
        <w:rPr>
          <w:rFonts w:cs="Arial"/>
          <w:szCs w:val="24"/>
        </w:rPr>
      </w:pPr>
      <w:r w:rsidRPr="00186C8B">
        <w:rPr>
          <w:rFonts w:cs="Arial"/>
          <w:szCs w:val="24"/>
        </w:rPr>
        <w:t>Micro-organisme</w:t>
      </w:r>
    </w:p>
    <w:p w14:paraId="3C6DD547" w14:textId="77777777" w:rsidR="00BA6AAB" w:rsidRPr="00186C8B" w:rsidRDefault="00BA6AAB" w:rsidP="002D26E3">
      <w:pPr>
        <w:spacing w:after="0"/>
        <w:rPr>
          <w:rFonts w:cs="Arial"/>
          <w:szCs w:val="24"/>
        </w:rPr>
      </w:pPr>
      <w:r w:rsidRPr="00186C8B">
        <w:rPr>
          <w:rFonts w:cs="Arial"/>
          <w:szCs w:val="24"/>
        </w:rPr>
        <w:t>Microscope</w:t>
      </w:r>
    </w:p>
    <w:p w14:paraId="5C9BCBAC" w14:textId="77777777" w:rsidR="00BA6AAB" w:rsidRPr="00186C8B" w:rsidRDefault="00BA6AAB" w:rsidP="002D26E3">
      <w:pPr>
        <w:spacing w:after="0"/>
        <w:rPr>
          <w:rFonts w:cs="Arial"/>
          <w:szCs w:val="24"/>
        </w:rPr>
      </w:pPr>
      <w:r w:rsidRPr="00186C8B">
        <w:rPr>
          <w:rFonts w:cs="Arial"/>
          <w:szCs w:val="24"/>
        </w:rPr>
        <w:t>Moisissure</w:t>
      </w:r>
    </w:p>
    <w:p w14:paraId="5FE17F3E" w14:textId="77777777" w:rsidR="00BA6AAB" w:rsidRPr="00186C8B" w:rsidRDefault="00BA6AAB" w:rsidP="002D26E3">
      <w:pPr>
        <w:spacing w:after="0"/>
        <w:rPr>
          <w:rFonts w:cs="Arial"/>
          <w:szCs w:val="24"/>
        </w:rPr>
      </w:pPr>
      <w:r w:rsidRPr="00186C8B">
        <w:rPr>
          <w:rFonts w:cs="Arial"/>
          <w:szCs w:val="24"/>
        </w:rPr>
        <w:t>Muqueuse</w:t>
      </w:r>
    </w:p>
    <w:p w14:paraId="68DB4DBB" w14:textId="77777777" w:rsidR="00BA6AAB" w:rsidRPr="00186C8B" w:rsidRDefault="00BA6AAB" w:rsidP="002D26E3">
      <w:pPr>
        <w:spacing w:after="0"/>
        <w:rPr>
          <w:rFonts w:cs="Arial"/>
          <w:szCs w:val="24"/>
        </w:rPr>
      </w:pPr>
      <w:r w:rsidRPr="00186C8B">
        <w:rPr>
          <w:rFonts w:cs="Arial"/>
          <w:szCs w:val="24"/>
        </w:rPr>
        <w:t>Pathogène</w:t>
      </w:r>
    </w:p>
    <w:p w14:paraId="4041E177" w14:textId="77777777" w:rsidR="00BA6AAB" w:rsidRPr="00186C8B" w:rsidRDefault="00BA6AAB" w:rsidP="002D26E3">
      <w:pPr>
        <w:spacing w:after="0"/>
        <w:rPr>
          <w:rFonts w:cs="Arial"/>
          <w:szCs w:val="24"/>
        </w:rPr>
      </w:pPr>
      <w:r w:rsidRPr="00186C8B">
        <w:rPr>
          <w:rFonts w:cs="Arial"/>
          <w:szCs w:val="24"/>
        </w:rPr>
        <w:t>Séquençage</w:t>
      </w:r>
    </w:p>
    <w:p w14:paraId="3A73669A" w14:textId="77777777" w:rsidR="00BA6AAB" w:rsidRPr="00186C8B" w:rsidRDefault="00BA6AAB" w:rsidP="002D26E3">
      <w:pPr>
        <w:spacing w:after="0"/>
        <w:rPr>
          <w:rFonts w:cs="Arial"/>
          <w:szCs w:val="24"/>
        </w:rPr>
      </w:pPr>
      <w:r w:rsidRPr="00186C8B">
        <w:rPr>
          <w:rFonts w:cs="Arial"/>
          <w:szCs w:val="24"/>
        </w:rPr>
        <w:t>Souche</w:t>
      </w:r>
    </w:p>
    <w:p w14:paraId="7833E9A6" w14:textId="6DBD498B" w:rsidR="00F40B85" w:rsidRDefault="00A46C1F" w:rsidP="00F40B85">
      <w:pPr>
        <w:spacing w:after="0"/>
        <w:rPr>
          <w:rFonts w:cs="Arial"/>
          <w:szCs w:val="24"/>
        </w:rPr>
      </w:pPr>
      <w:r w:rsidRPr="00186C8B">
        <w:rPr>
          <w:rFonts w:cs="Arial"/>
          <w:szCs w:val="24"/>
        </w:rPr>
        <w:t>Virus</w:t>
      </w:r>
    </w:p>
    <w:p w14:paraId="7A977EFC" w14:textId="77777777" w:rsidR="00F40B85" w:rsidRDefault="00F40B85" w:rsidP="00F40B85">
      <w:pPr>
        <w:spacing w:after="0"/>
        <w:rPr>
          <w:rFonts w:cs="Arial"/>
          <w:szCs w:val="24"/>
        </w:rPr>
        <w:sectPr w:rsidR="00F40B85" w:rsidSect="00F40B85">
          <w:type w:val="continuous"/>
          <w:pgSz w:w="11906" w:h="16838"/>
          <w:pgMar w:top="720" w:right="720" w:bottom="720" w:left="720" w:header="708" w:footer="283" w:gutter="0"/>
          <w:cols w:num="3" w:space="710"/>
          <w:docGrid w:linePitch="360"/>
        </w:sectPr>
      </w:pPr>
    </w:p>
    <w:p w14:paraId="206D5D89" w14:textId="38313E96" w:rsidR="00BA6AAB" w:rsidRPr="00186C8B" w:rsidRDefault="00BA6AAB" w:rsidP="002A42FF">
      <w:pPr>
        <w:pStyle w:val="Titre2"/>
      </w:pPr>
      <w:r w:rsidRPr="00186C8B">
        <w:t>Contexte</w:t>
      </w:r>
    </w:p>
    <w:p w14:paraId="1EAA055F" w14:textId="18EC6027" w:rsidR="00BA6AAB" w:rsidRPr="00186C8B" w:rsidRDefault="00BA6AAB" w:rsidP="002A42FF">
      <w:r w:rsidRPr="00186C8B">
        <w:t xml:space="preserve">Les micro-organismes sont de minuscules organismes vivants, trop petits pour être visibles à l’œil nu. On les </w:t>
      </w:r>
      <w:r w:rsidR="00562809">
        <w:t>trouve presque partout sur T</w:t>
      </w:r>
      <w:r w:rsidRPr="00186C8B">
        <w:t>erre, y compris sur la peau et les muqueuses de l’humain. Ils peuvent être bénéfiques ou pathogènes (nocifs) pour la santé de l’humain (ceci sera étudié dans les sections suivantes). Bien qu’extrêmement petits, les microbes se présentent sous des formes et des dimensions très variées. Ils se répartisse</w:t>
      </w:r>
      <w:r w:rsidR="00224701">
        <w:t>nt en trois groupes principaux.</w:t>
      </w:r>
    </w:p>
    <w:p w14:paraId="4A9599B3" w14:textId="77777777" w:rsidR="00BA6AAB" w:rsidRPr="00186C8B" w:rsidRDefault="00BA6AAB" w:rsidP="002A42FF">
      <w:r w:rsidRPr="00186C8B">
        <w:rPr>
          <w:b/>
        </w:rPr>
        <w:t>Les virus</w:t>
      </w:r>
      <w:r w:rsidRPr="00186C8B">
        <w:t> : ce sont les microbes les plus petits. Certains sont pathogènes pour l’humain. Ils ne peuvent pas vivre de façon autonome. En effet, ils ont besoin de parasiter une cellule hôte pour survivre et se reproduire. Une fois à l’intérieur, ils se multiplient rapidement par millions puis détruisent la cellule. Ainsi libérés, ils vont pouvo</w:t>
      </w:r>
      <w:r w:rsidR="00224701">
        <w:t>ir parasiter d’autres cellules.</w:t>
      </w:r>
    </w:p>
    <w:p w14:paraId="03A3BDAC" w14:textId="5AEF18D9" w:rsidR="00F40B85" w:rsidRDefault="00BA6AAB" w:rsidP="002A42FF">
      <w:r w:rsidRPr="00186C8B">
        <w:rPr>
          <w:b/>
        </w:rPr>
        <w:t>Les champignons </w:t>
      </w:r>
      <w:r w:rsidRPr="00186C8B">
        <w:t>: organismes uni- ou pluricellulaires appartenant au r</w:t>
      </w:r>
      <w:r w:rsidR="00186C8B">
        <w:t xml:space="preserve">ègne des Fungi.  Certains sont </w:t>
      </w:r>
      <w:r w:rsidRPr="00186C8B">
        <w:t>microscopiques (moisissures, levures), d’autres macroscopiques, parfois comestibles (champignon de Paris), parfois vénéneux (bolet Satan). Les champignons se nourrissent de la décomposition de matière organique, ou en parasitant un hôte. Les champignons microscopiques peuvent être commensaux</w:t>
      </w:r>
      <w:r w:rsidR="00956DFB">
        <w:t xml:space="preserve"> (c’est-à-dire associés à d’autres êtres vivants)</w:t>
      </w:r>
      <w:r w:rsidRPr="00186C8B">
        <w:t xml:space="preserve"> ou pathogènes pour l’humain. Certains champignons microscopiques sont utiles dans l’industrie alimentaire (fermentation de la bière, fabrication du pain) ou dans la fabrication des médicaments (Penicillium</w:t>
      </w:r>
      <w:r w:rsidR="00186C8B" w:rsidRPr="00186C8B">
        <w:t xml:space="preserve"> produit des antibiotiques).</w:t>
      </w:r>
    </w:p>
    <w:p w14:paraId="3BB012ED" w14:textId="0814F17A" w:rsidR="00BA6AAB" w:rsidRDefault="00BA6AAB" w:rsidP="002A42FF">
      <w:r w:rsidRPr="00186C8B">
        <w:t>Les infections provoquées par les champignons</w:t>
      </w:r>
      <w:r w:rsidR="000647D5" w:rsidRPr="00186C8B">
        <w:t xml:space="preserve"> microscopiques</w:t>
      </w:r>
      <w:r w:rsidRPr="00186C8B">
        <w:t xml:space="preserve"> sont appelées mycoses. Ces infections peuvent être superficielles au niveau de la peau et des muqueuses</w:t>
      </w:r>
      <w:r w:rsidR="00956DFB">
        <w:t xml:space="preserve"> </w:t>
      </w:r>
      <w:r w:rsidRPr="00186C8B">
        <w:t>(par exemple, le dermatophyte qui provoque un pied d’athlète). Dans certains cas (chez des personnes immunodéprimées par le SIDA, le cancer, ou la chimiothérapie), elles peuvent envahir l’organisme, provoquant alors une mycose systémique ou généralisée.</w:t>
      </w:r>
    </w:p>
    <w:p w14:paraId="3C2A2BE9" w14:textId="77777777" w:rsidR="00E226D3" w:rsidRDefault="00BA6AAB" w:rsidP="002A42FF">
      <w:r w:rsidRPr="00186C8B">
        <w:rPr>
          <w:b/>
        </w:rPr>
        <w:t>Les bactéries</w:t>
      </w:r>
      <w:r w:rsidRPr="00186C8B">
        <w:t> : ce sont des organismes unicellulaires capables de se multiplier de manière exponentielle toutes les 20 minutes, la plupart (&gt;70 %) sont inoffensives</w:t>
      </w:r>
      <w:r w:rsidRPr="00186C8B" w:rsidDel="00E417B4">
        <w:t xml:space="preserve"> </w:t>
      </w:r>
      <w:r w:rsidRPr="00186C8B">
        <w:t xml:space="preserve">et certaines même </w:t>
      </w:r>
      <w:r w:rsidRPr="00186C8B">
        <w:rPr>
          <w:u w:val="single"/>
        </w:rPr>
        <w:t>indispensables à la vie humaine</w:t>
      </w:r>
      <w:r w:rsidRPr="00186C8B">
        <w:t>.</w:t>
      </w:r>
      <w:r w:rsidRPr="00186C8B">
        <w:rPr>
          <w:b/>
        </w:rPr>
        <w:t xml:space="preserve"> </w:t>
      </w:r>
      <w:r w:rsidRPr="00186C8B">
        <w:t>Elles constituent</w:t>
      </w:r>
      <w:r w:rsidRPr="00186C8B">
        <w:rPr>
          <w:b/>
        </w:rPr>
        <w:t xml:space="preserve"> </w:t>
      </w:r>
      <w:r w:rsidRPr="00186C8B">
        <w:t>notre flore naturelle qui protège notre peau et nos muqueu</w:t>
      </w:r>
      <w:r w:rsidR="00186C8B">
        <w:t xml:space="preserve">ses, c’est ce qu’on appelle le </w:t>
      </w:r>
      <w:r w:rsidRPr="00186C8B">
        <w:t xml:space="preserve">microbiote. Il pèse aussi lourd que notre cerveau et participe au bon fonctionnement de notre organisme. De même, certaines bactéries sont indispensables à la croissance des végétaux (Rhizobacterium) et à la fabrication de certains aliments comme les fromages (Lactobacillus). D’autres sont pathogènes, comme par exemple des Campylobacter qui, au cours de leur croissance normale, produisent des substances appelées </w:t>
      </w:r>
    </w:p>
    <w:p w14:paraId="06413FAA" w14:textId="411FB2C7" w:rsidR="00E226D3" w:rsidRDefault="00E226D3" w:rsidP="002A42FF">
      <w:r w:rsidRPr="00186C8B">
        <w:rPr>
          <w:rFonts w:cs="Arial"/>
          <w:noProof/>
          <w:szCs w:val="24"/>
          <w:lang w:eastAsia="fr-FR"/>
        </w:rPr>
        <w:lastRenderedPageBreak/>
        <mc:AlternateContent>
          <mc:Choice Requires="wps">
            <w:drawing>
              <wp:anchor distT="0" distB="0" distL="114300" distR="114300" simplePos="0" relativeHeight="251667456" behindDoc="1" locked="0" layoutInCell="1" allowOverlap="1" wp14:anchorId="028916FF" wp14:editId="5C40CDFF">
                <wp:simplePos x="0" y="0"/>
                <wp:positionH relativeFrom="margin">
                  <wp:posOffset>-114300</wp:posOffset>
                </wp:positionH>
                <wp:positionV relativeFrom="paragraph">
                  <wp:posOffset>-76200</wp:posOffset>
                </wp:positionV>
                <wp:extent cx="7038975" cy="9467850"/>
                <wp:effectExtent l="19050" t="19050" r="28575" b="19050"/>
                <wp:wrapNone/>
                <wp:docPr id="7"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46785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9ADBBE" id="Rectangle 7" o:spid="_x0000_s1026" style="position:absolute;margin-left:-9pt;margin-top:-6pt;width:554.25pt;height:745.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9GdvQIAAIoFAAAOAAAAZHJzL2Uyb0RvYy54bWysVEtv2zAMvg/YfxB0Tx0nTuwYdYo8lmFA&#10;0BZrh54VWX5gsqRJSpxu2H8fJTtN2u0wDDtEoUyKj48feX1zbDg6MG1qKTIcXg0xYoLKvBZlhr88&#10;bgYJRsYSkRMuBcvwMzP4Zv7+3XWrUjaSleQ50wicCJO2KsOVtSoNAkMr1hBzJRUToCykboiFqy6D&#10;XJMWvDc8GA2H06CVOldaUmYMfF13Sjz3/ouCUXtXFIZZxDMMuVl/an/u3BnMr0laaqKqmvZpkH/I&#10;oiG1gKAvrtbEErTX9W+umppqaWRhr6hsAlkUNWW+BqgmHL6p5qEiivlaAByjXmAy/88tvT3ca1Tn&#10;GY4xEqSBFn0G0IgoOUOxL4kd7dZYVxxIXVE/VmEyXseb6WAZzZJBNF6OB7MoWQ7CeJQsJ6PFYvoh&#10;+ule54ym8JOa2PrATgjDl78roW+2AycOzn4wOhBoaOjaF/i8Tv8+06BVJvWVOR548UHda1eCUVtJ&#10;vxr37pXGXUxvcyx042yhO+joqfL8QhUHAYWP8XCczOIJRhR0s2gaJxNPJsjm9FxpYz8y2SAnZFgD&#10;rB5PcoAku8RPJi6akJuac89HLlCb4VEy8QEIjEXBiYVYjYJGGVFiRHgJ80at9i6N5HXunvsSdblb&#10;cd1DtBnPpqsep1dmLvaamKqz86rejAvnhvnp6VM9w+OkncyfgTVaduNkFN3U4G1LjL0nGuYHJg12&#10;gr2Do+ASapG9hFEl9fc/fXf2wAnQYtTCPEKd3/ZEM4z4JwGEn4VR5AbYX6JJPIKLvtTsLjVi36yk&#10;ZwiC7Lzo7C0/iYWWzROsjoWLCioiKMTuEO0vK9vtCVg+lC0W3gyGVhG7FQ8KCBx67B2Oj8cnolXf&#10;aAscuZWn2SXpm353tl3HF3sri9qT4YxrT00YeE/qfjm5jXJ591bnFTr/BQAA//8DAFBLAwQUAAYA&#10;CAAAACEAIa4jjt0AAAANAQAADwAAAGRycy9kb3ducmV2LnhtbEyPzU7DMBCE70i8g7VI3Fo7FdA2&#10;jVNVSFyRaPsAm3ibRPgn2M4PPD3OCW7faEezM8VxNpqN5EPnrIRsLYCRrZ3qbCPhenlb7YCFiFah&#10;dpYkfFOAY3l/V2Cu3GQ/aDzHhqUQG3KU0MbY55yHuiWDYe16sul2c95gTNI3XHmcUrjRfCPECzfY&#10;2fShxZ5eW6o/z4ORoE8TVqH20+VrRP+uM9r+mEHKx4f5dAAWaY5/Zljqp+pQpk6VG6wKTEtYZbu0&#10;JS6wSbA4xF48A6sSPW33AnhZ8P8ryl8AAAD//wMAUEsBAi0AFAAGAAgAAAAhALaDOJL+AAAA4QEA&#10;ABMAAAAAAAAAAAAAAAAAAAAAAFtDb250ZW50X1R5cGVzXS54bWxQSwECLQAUAAYACAAAACEAOP0h&#10;/9YAAACUAQAACwAAAAAAAAAAAAAAAAAvAQAAX3JlbHMvLnJlbHNQSwECLQAUAAYACAAAACEAaDPR&#10;nb0CAACKBQAADgAAAAAAAAAAAAAAAAAuAgAAZHJzL2Uyb0RvYy54bWxQSwECLQAUAAYACAAAACEA&#10;Ia4jjt0AAAANAQAADwAAAAAAAAAAAAAAAAAXBQAAZHJzL2Rvd25yZXYueG1sUEsFBgAAAAAEAAQA&#10;8wAAACEGAAAAAA==&#10;" filled="f" strokecolor="#1f396c" strokeweight="2.25pt">
                <v:path arrowok="t"/>
                <w10:wrap anchorx="margin"/>
              </v:rect>
            </w:pict>
          </mc:Fallback>
        </mc:AlternateContent>
      </w:r>
      <w:r w:rsidRPr="00186C8B">
        <w:rPr>
          <w:rFonts w:cs="Arial"/>
          <w:noProof/>
          <w:szCs w:val="24"/>
          <w:lang w:eastAsia="fr-FR"/>
        </w:rPr>
        <w:drawing>
          <wp:anchor distT="0" distB="0" distL="114300" distR="114300" simplePos="0" relativeHeight="251668480" behindDoc="1" locked="0" layoutInCell="1" allowOverlap="1" wp14:anchorId="28AAEC85" wp14:editId="2FC19ADF">
            <wp:simplePos x="0" y="0"/>
            <wp:positionH relativeFrom="page">
              <wp:posOffset>6829425</wp:posOffset>
            </wp:positionH>
            <wp:positionV relativeFrom="paragraph">
              <wp:posOffset>-292735</wp:posOffset>
            </wp:positionV>
            <wp:extent cx="772160" cy="708025"/>
            <wp:effectExtent l="0" t="0" r="8890" b="0"/>
            <wp:wrapNone/>
            <wp:docPr id="6"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9">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2160" cy="708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9D196B" w14:textId="728AA5AF" w:rsidR="00536D19" w:rsidRDefault="00BA6AAB" w:rsidP="002A42FF">
      <w:pPr>
        <w:rPr>
          <w:color w:val="000000"/>
        </w:rPr>
      </w:pPr>
      <w:proofErr w:type="gramStart"/>
      <w:r w:rsidRPr="00186C8B">
        <w:t>toxines</w:t>
      </w:r>
      <w:proofErr w:type="gramEnd"/>
      <w:r w:rsidRPr="00186C8B">
        <w:t xml:space="preserve">, dangereuses pour l’humain. </w:t>
      </w:r>
      <w:r w:rsidRPr="00186C8B">
        <w:rPr>
          <w:color w:val="000000"/>
        </w:rPr>
        <w:t xml:space="preserve">De nombreuses bactéries, comme par exemple Escherichia coli, peuvent être à la fois pathogènes et utiles, suivant les souches et les circonstances. On découvre continuellement de nouvelles espèces grâce aux techniques de séquençage de l’ADN. Les bactéries peuvent être classées en trois groupes, en fonction de leur forme : les </w:t>
      </w:r>
      <w:proofErr w:type="spellStart"/>
      <w:r w:rsidRPr="00186C8B">
        <w:rPr>
          <w:color w:val="000000"/>
        </w:rPr>
        <w:t>cocci</w:t>
      </w:r>
      <w:proofErr w:type="spellEnd"/>
      <w:r w:rsidRPr="00186C8B">
        <w:rPr>
          <w:color w:val="000000"/>
        </w:rPr>
        <w:t>, les bacilles et les spirilles. Les cocci se divisent à leur tour en trois groupes selon leur disposition : staphylocoques (amas), streptocoques (chaînettes) et diplocoques (paires). Les médecins recherchent ces formes dans les prélèvements venant d’un patient pour orienter le diagnostic et choisir le traitement antibiot</w:t>
      </w:r>
      <w:r w:rsidR="00224701">
        <w:rPr>
          <w:color w:val="000000"/>
        </w:rPr>
        <w:t>ique à administrer.</w:t>
      </w:r>
    </w:p>
    <w:p w14:paraId="1B1A5688" w14:textId="6CCF4068" w:rsidR="00F40B85" w:rsidRDefault="00BA6AAB" w:rsidP="00E226D3">
      <w:pPr>
        <w:spacing w:after="0"/>
        <w:jc w:val="both"/>
        <w:rPr>
          <w:rFonts w:cs="Arial"/>
          <w:szCs w:val="24"/>
        </w:rPr>
      </w:pPr>
      <w:r w:rsidRPr="00186C8B">
        <w:rPr>
          <w:rFonts w:cs="Arial"/>
          <w:szCs w:val="24"/>
        </w:rPr>
        <w:t>En tant qu’êtres vivants, les microbes croissent de manière différente, selon le lieu où ils se trouvent. Par exemple, les microbes qui vivent sur les animaux apprécient une température de 37</w:t>
      </w:r>
      <w:r w:rsidRPr="00186C8B">
        <w:rPr>
          <w:rFonts w:cs="Arial"/>
          <w:szCs w:val="24"/>
          <w:vertAlign w:val="superscript"/>
        </w:rPr>
        <w:t>o</w:t>
      </w:r>
      <w:r w:rsidRPr="00186C8B">
        <w:rPr>
          <w:rFonts w:cs="Arial"/>
          <w:szCs w:val="24"/>
        </w:rPr>
        <w:t>C ; ceux qui vivent dans les cheminées volcaniques des grands fonds océaniques préfèrent des températures beaucoup plus élevées ; tandis que les microbes des régions arctiques se plaisent à des températures bien plus basses. Les microbes diffèrent aussi par leurs besoins nutritionnels. De même, une modification de l’environnement peut tuer de nombreux microbes, mais il ne faut pas oublier que ces derniers sont extrêmement adaptables et se multiplient très rapidement, ce qui leur permet de s’adapter au milieu. Cette facilité d’adaptation peut avoir pour conséquence grave, par exemple, une résistance aux antibiotiques.</w:t>
      </w:r>
    </w:p>
    <w:p w14:paraId="5C766B4F" w14:textId="61F12A27" w:rsidR="00F40B85" w:rsidRDefault="00F40B85" w:rsidP="00F40B85">
      <w:pPr>
        <w:spacing w:after="0"/>
        <w:rPr>
          <w:rFonts w:cs="Arial"/>
          <w:szCs w:val="24"/>
        </w:rPr>
      </w:pPr>
    </w:p>
    <w:p w14:paraId="45FF8F9D" w14:textId="447728C4" w:rsidR="00F40B85" w:rsidRDefault="00F40B85" w:rsidP="00F40B85">
      <w:pPr>
        <w:pStyle w:val="Titre2"/>
      </w:pPr>
      <w:r>
        <w:t>Proposition de séquence</w:t>
      </w:r>
    </w:p>
    <w:p w14:paraId="0049FC75" w14:textId="6D56DFA6" w:rsidR="002A42FF" w:rsidRDefault="002A42FF" w:rsidP="002A42FF">
      <w:r>
        <w:t>En introduction, à l’aide du DCE1, vous pouvez expliquer les différents micro-organismes et leurs caractéristiques aux élèves.</w:t>
      </w:r>
    </w:p>
    <w:p w14:paraId="2D2915C8" w14:textId="6A3EA68A" w:rsidR="002A42FF" w:rsidRDefault="002A42FF" w:rsidP="002A42FF">
      <w:r>
        <w:t xml:space="preserve">Avec le jeu de cartes (activité principale), les élèves </w:t>
      </w:r>
      <w:r w:rsidR="000853E4">
        <w:t>se familiarisent avec ces notions et les retiennent de façon ludique et éducative.</w:t>
      </w:r>
    </w:p>
    <w:p w14:paraId="0CE34046" w14:textId="64069CA5" w:rsidR="000853E4" w:rsidRPr="00186C8B" w:rsidRDefault="000853E4" w:rsidP="000853E4">
      <w:pPr>
        <w:rPr>
          <w:rFonts w:cs="Arial"/>
          <w:szCs w:val="24"/>
        </w:rPr>
      </w:pPr>
      <w:r>
        <w:t xml:space="preserve">L’activité complémentaire (élaboration de poster) permet aux élèves de </w:t>
      </w:r>
      <w:r w:rsidRPr="00186C8B">
        <w:rPr>
          <w:rFonts w:cs="Arial"/>
          <w:szCs w:val="24"/>
        </w:rPr>
        <w:t>renforce</w:t>
      </w:r>
      <w:r>
        <w:rPr>
          <w:rFonts w:cs="Arial"/>
          <w:szCs w:val="24"/>
        </w:rPr>
        <w:t>r</w:t>
      </w:r>
      <w:r w:rsidRPr="00186C8B">
        <w:rPr>
          <w:rFonts w:cs="Arial"/>
          <w:szCs w:val="24"/>
        </w:rPr>
        <w:t xml:space="preserve"> les connaissances sur la structure microbienne, par la création de posters basés sur une recherche. Il est proposé en tant qu’alternative aux élèves de réaliser un poster retraçant l'histoire des grandes découvertes de la microbiologie.</w:t>
      </w:r>
    </w:p>
    <w:p w14:paraId="104EA572" w14:textId="32D41736" w:rsidR="000853E4" w:rsidRPr="002A42FF" w:rsidRDefault="000853E4" w:rsidP="002A42FF"/>
    <w:p w14:paraId="783552AC" w14:textId="74E2C068" w:rsidR="0044025E" w:rsidRDefault="0044025E" w:rsidP="0044025E">
      <w:pPr>
        <w:pStyle w:val="Titre2"/>
        <w:spacing w:before="0" w:after="0"/>
        <w:rPr>
          <w:rFonts w:cs="Arial"/>
        </w:rPr>
      </w:pPr>
      <w:r w:rsidRPr="00186C8B">
        <w:rPr>
          <w:rFonts w:cs="Arial"/>
        </w:rPr>
        <w:t>Liens Internet</w:t>
      </w:r>
    </w:p>
    <w:p w14:paraId="0B0C67C8" w14:textId="77777777" w:rsidR="00E226D3" w:rsidRDefault="00E226D3" w:rsidP="00E226D3">
      <w:r>
        <w:t>Sur le site e-Bug :</w:t>
      </w:r>
    </w:p>
    <w:p w14:paraId="75F62AE9" w14:textId="77777777" w:rsidR="00E226D3" w:rsidRPr="00956DFB" w:rsidRDefault="00E226D3" w:rsidP="00E226D3">
      <w:pPr>
        <w:pStyle w:val="Paragraphedeliste"/>
        <w:numPr>
          <w:ilvl w:val="0"/>
          <w:numId w:val="12"/>
        </w:numPr>
      </w:pPr>
      <w:r w:rsidRPr="00186C8B">
        <w:rPr>
          <w:rFonts w:cs="Arial"/>
          <w:szCs w:val="24"/>
        </w:rPr>
        <w:t>Une présentatio</w:t>
      </w:r>
      <w:r>
        <w:rPr>
          <w:rFonts w:cs="Arial"/>
          <w:szCs w:val="24"/>
        </w:rPr>
        <w:t>n « Introduction aux microbes »</w:t>
      </w:r>
    </w:p>
    <w:p w14:paraId="7FD922E1" w14:textId="77777777" w:rsidR="00E226D3" w:rsidRPr="00150613" w:rsidRDefault="00E226D3" w:rsidP="00E226D3">
      <w:pPr>
        <w:pStyle w:val="Paragraphedeliste"/>
        <w:numPr>
          <w:ilvl w:val="0"/>
          <w:numId w:val="12"/>
        </w:numPr>
      </w:pPr>
      <w:r>
        <w:rPr>
          <w:rFonts w:cs="Arial"/>
          <w:szCs w:val="24"/>
        </w:rPr>
        <w:t xml:space="preserve">Une </w:t>
      </w:r>
      <w:hyperlink r:id="rId9" w:history="1">
        <w:r w:rsidRPr="00956DFB">
          <w:rPr>
            <w:rStyle w:val="Lienhypertexte"/>
            <w:rFonts w:cs="Arial"/>
            <w:szCs w:val="24"/>
          </w:rPr>
          <w:t>fiche rév</w:t>
        </w:r>
        <w:r w:rsidRPr="00956DFB">
          <w:rPr>
            <w:rStyle w:val="Lienhypertexte"/>
            <w:rFonts w:cs="Arial"/>
            <w:szCs w:val="24"/>
          </w:rPr>
          <w:t>i</w:t>
        </w:r>
        <w:r w:rsidRPr="00956DFB">
          <w:rPr>
            <w:rStyle w:val="Lienhypertexte"/>
            <w:rFonts w:cs="Arial"/>
            <w:szCs w:val="24"/>
          </w:rPr>
          <w:t>si</w:t>
        </w:r>
        <w:r w:rsidRPr="00956DFB">
          <w:rPr>
            <w:rStyle w:val="Lienhypertexte"/>
            <w:rFonts w:cs="Arial"/>
            <w:szCs w:val="24"/>
          </w:rPr>
          <w:t>o</w:t>
        </w:r>
        <w:r w:rsidRPr="00956DFB">
          <w:rPr>
            <w:rStyle w:val="Lienhypertexte"/>
            <w:rFonts w:cs="Arial"/>
            <w:szCs w:val="24"/>
          </w:rPr>
          <w:t>n</w:t>
        </w:r>
      </w:hyperlink>
      <w:r>
        <w:rPr>
          <w:rFonts w:cs="Arial"/>
          <w:szCs w:val="24"/>
        </w:rPr>
        <w:t xml:space="preserve"> pour les collégiens</w:t>
      </w:r>
    </w:p>
    <w:p w14:paraId="481C03DB" w14:textId="77777777" w:rsidR="00E226D3" w:rsidRPr="00150613" w:rsidRDefault="00E226D3" w:rsidP="00E226D3">
      <w:pPr>
        <w:pStyle w:val="Paragraphedeliste"/>
        <w:numPr>
          <w:ilvl w:val="0"/>
          <w:numId w:val="12"/>
        </w:numPr>
      </w:pPr>
      <w:r>
        <w:rPr>
          <w:rFonts w:cs="Arial"/>
          <w:szCs w:val="24"/>
        </w:rPr>
        <w:t xml:space="preserve">Un </w:t>
      </w:r>
      <w:hyperlink r:id="rId10" w:history="1">
        <w:r w:rsidRPr="00150613">
          <w:rPr>
            <w:rStyle w:val="Lienhypertexte"/>
            <w:rFonts w:cs="Arial"/>
            <w:szCs w:val="24"/>
          </w:rPr>
          <w:t>q</w:t>
        </w:r>
        <w:r w:rsidRPr="00150613">
          <w:rPr>
            <w:rStyle w:val="Lienhypertexte"/>
            <w:rFonts w:cs="Arial"/>
            <w:szCs w:val="24"/>
          </w:rPr>
          <w:t>u</w:t>
        </w:r>
        <w:r w:rsidRPr="00150613">
          <w:rPr>
            <w:rStyle w:val="Lienhypertexte"/>
            <w:rFonts w:cs="Arial"/>
            <w:szCs w:val="24"/>
          </w:rPr>
          <w:t>iz</w:t>
        </w:r>
      </w:hyperlink>
      <w:r>
        <w:rPr>
          <w:rFonts w:cs="Arial"/>
          <w:szCs w:val="24"/>
        </w:rPr>
        <w:t xml:space="preserve"> pour réviser</w:t>
      </w:r>
    </w:p>
    <w:p w14:paraId="75CCB49C" w14:textId="77777777" w:rsidR="00E226D3" w:rsidRPr="00150613" w:rsidRDefault="00E226D3" w:rsidP="00E226D3">
      <w:pPr>
        <w:pStyle w:val="Paragraphedeliste"/>
        <w:numPr>
          <w:ilvl w:val="0"/>
          <w:numId w:val="12"/>
        </w:numPr>
      </w:pPr>
      <w:r>
        <w:rPr>
          <w:rFonts w:cs="Arial"/>
          <w:szCs w:val="24"/>
        </w:rPr>
        <w:t xml:space="preserve">Des </w:t>
      </w:r>
      <w:hyperlink r:id="rId11" w:history="1">
        <w:r w:rsidRPr="001A2B50">
          <w:rPr>
            <w:rStyle w:val="Lienhypertexte"/>
            <w:rFonts w:cs="Arial"/>
            <w:szCs w:val="24"/>
          </w:rPr>
          <w:t>fiche</w:t>
        </w:r>
        <w:r w:rsidRPr="001A2B50">
          <w:rPr>
            <w:rStyle w:val="Lienhypertexte"/>
            <w:rFonts w:cs="Arial"/>
            <w:szCs w:val="24"/>
          </w:rPr>
          <w:t>s</w:t>
        </w:r>
      </w:hyperlink>
      <w:r>
        <w:rPr>
          <w:rFonts w:cs="Arial"/>
          <w:szCs w:val="24"/>
        </w:rPr>
        <w:t xml:space="preserve"> sur différentes infections</w:t>
      </w:r>
    </w:p>
    <w:p w14:paraId="4939AC86" w14:textId="77777777" w:rsidR="00E226D3" w:rsidRDefault="00E226D3" w:rsidP="00E226D3">
      <w:pPr>
        <w:pStyle w:val="Paragraphedeliste"/>
        <w:numPr>
          <w:ilvl w:val="0"/>
          <w:numId w:val="12"/>
        </w:numPr>
      </w:pPr>
      <w:r>
        <w:rPr>
          <w:rFonts w:cs="Arial"/>
          <w:szCs w:val="24"/>
        </w:rPr>
        <w:t xml:space="preserve">Une </w:t>
      </w:r>
      <w:hyperlink r:id="rId12" w:history="1">
        <w:r w:rsidRPr="001A2B50">
          <w:rPr>
            <w:rStyle w:val="Lienhypertexte"/>
            <w:rFonts w:cs="Arial"/>
            <w:szCs w:val="24"/>
          </w:rPr>
          <w:t>galerie de portraits</w:t>
        </w:r>
      </w:hyperlink>
      <w:r>
        <w:rPr>
          <w:rFonts w:cs="Arial"/>
          <w:szCs w:val="24"/>
        </w:rPr>
        <w:t xml:space="preserve"> de différents scientifiques</w:t>
      </w:r>
    </w:p>
    <w:p w14:paraId="449C613A" w14:textId="77777777" w:rsidR="00E226D3" w:rsidRDefault="00E226D3" w:rsidP="00E226D3">
      <w:r>
        <w:t>Sur la chaîne YouTube de l’</w:t>
      </w:r>
      <w:r w:rsidRPr="001156B2">
        <w:t>Institut national de recherche et de sécurité</w:t>
      </w:r>
      <w:r>
        <w:t xml:space="preserve"> français sur </w:t>
      </w:r>
      <w:hyperlink r:id="rId13" w:history="1">
        <w:r w:rsidRPr="00150613">
          <w:rPr>
            <w:rStyle w:val="Lienhypertexte"/>
          </w:rPr>
          <w:t>les agent</w:t>
        </w:r>
        <w:r w:rsidRPr="00150613">
          <w:rPr>
            <w:rStyle w:val="Lienhypertexte"/>
          </w:rPr>
          <w:t>s</w:t>
        </w:r>
        <w:r w:rsidRPr="00150613">
          <w:rPr>
            <w:rStyle w:val="Lienhypertexte"/>
          </w:rPr>
          <w:t xml:space="preserve"> biologiques</w:t>
        </w:r>
      </w:hyperlink>
    </w:p>
    <w:p w14:paraId="3F94A7D8" w14:textId="75FD21F3" w:rsidR="00F40B85" w:rsidRDefault="00F40B85" w:rsidP="00E226D3"/>
    <w:sectPr w:rsidR="00F40B85" w:rsidSect="00536D19">
      <w:footerReference w:type="default" r:id="rId14"/>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EB8766" w14:textId="77777777" w:rsidR="00EF501B" w:rsidRDefault="00EF501B" w:rsidP="00ED04B8">
      <w:pPr>
        <w:spacing w:after="0" w:line="240" w:lineRule="auto"/>
      </w:pPr>
      <w:r>
        <w:separator/>
      </w:r>
    </w:p>
  </w:endnote>
  <w:endnote w:type="continuationSeparator" w:id="0">
    <w:p w14:paraId="7DEAD85F" w14:textId="77777777" w:rsidR="00EF501B" w:rsidRDefault="00EF501B" w:rsidP="00ED0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8F99F" w14:textId="6229E75B" w:rsidR="00562809" w:rsidRPr="00E226D3" w:rsidRDefault="00E226D3" w:rsidP="00E226D3">
    <w:pPr>
      <w:pStyle w:val="Pieddepage"/>
      <w:rPr>
        <w:rFonts w:cs="Arial"/>
      </w:rPr>
    </w:pPr>
    <w:sdt>
      <w:sdtPr>
        <w:rPr>
          <w:rFonts w:cs="Arial"/>
        </w:rPr>
        <w:id w:val="501709807"/>
        <w:docPartObj>
          <w:docPartGallery w:val="Page Numbers (Bottom of Page)"/>
          <w:docPartUnique/>
        </w:docPartObj>
      </w:sdtPr>
      <w:sdtContent>
        <w:r>
          <w:rPr>
            <w:rFonts w:cs="Arial"/>
          </w:rPr>
          <w:t xml:space="preserve">Introduction aux microbes </w:t>
        </w:r>
        <w:r>
          <w:t>– Âge : 13-19 ans</w:t>
        </w:r>
        <w:r>
          <w:rPr>
            <w:rFonts w:cs="Arial"/>
          </w:rPr>
          <w:tab/>
        </w:r>
        <w:r>
          <w:rPr>
            <w:rFonts w:cs="Arial"/>
          </w:rPr>
          <w:tab/>
        </w:r>
        <w:r>
          <w:rPr>
            <w:rFonts w:cs="Arial"/>
          </w:rPr>
          <w:tab/>
        </w:r>
        <w:r w:rsidRPr="00F6190A">
          <w:rPr>
            <w:rFonts w:cs="Arial"/>
          </w:rPr>
          <w:fldChar w:fldCharType="begin"/>
        </w:r>
        <w:r w:rsidRPr="00F6190A">
          <w:rPr>
            <w:rFonts w:cs="Arial"/>
          </w:rPr>
          <w:instrText>PAGE   \* MERGEFORMAT</w:instrText>
        </w:r>
        <w:r w:rsidRPr="00F6190A">
          <w:rPr>
            <w:rFonts w:cs="Arial"/>
          </w:rPr>
          <w:fldChar w:fldCharType="separate"/>
        </w:r>
        <w:r>
          <w:rPr>
            <w:rFonts w:cs="Arial"/>
          </w:rPr>
          <w:t>3</w:t>
        </w:r>
        <w:r w:rsidRPr="00F6190A">
          <w:rPr>
            <w:rFonts w:cs="Arial"/>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3C46E" w14:textId="71268125" w:rsidR="00562809" w:rsidRPr="00E226D3" w:rsidRDefault="00E226D3">
    <w:pPr>
      <w:pStyle w:val="Pieddepage"/>
      <w:rPr>
        <w:rFonts w:cs="Arial"/>
      </w:rPr>
    </w:pPr>
    <w:sdt>
      <w:sdtPr>
        <w:rPr>
          <w:rFonts w:cs="Arial"/>
        </w:rPr>
        <w:id w:val="1045254901"/>
        <w:docPartObj>
          <w:docPartGallery w:val="Page Numbers (Bottom of Page)"/>
          <w:docPartUnique/>
        </w:docPartObj>
      </w:sdtPr>
      <w:sdtContent>
        <w:r>
          <w:rPr>
            <w:rFonts w:cs="Arial"/>
          </w:rPr>
          <w:t xml:space="preserve">Introduction aux microbes </w:t>
        </w:r>
        <w:r>
          <w:t>– Âge : 13-19 ans</w:t>
        </w:r>
        <w:r>
          <w:rPr>
            <w:rFonts w:cs="Arial"/>
          </w:rPr>
          <w:tab/>
        </w:r>
        <w:r>
          <w:rPr>
            <w:rFonts w:cs="Arial"/>
          </w:rPr>
          <w:tab/>
        </w:r>
        <w:r>
          <w:rPr>
            <w:rFonts w:cs="Arial"/>
          </w:rPr>
          <w:tab/>
        </w:r>
        <w:r w:rsidRPr="00F6190A">
          <w:rPr>
            <w:rFonts w:cs="Arial"/>
          </w:rPr>
          <w:fldChar w:fldCharType="begin"/>
        </w:r>
        <w:r w:rsidRPr="00F6190A">
          <w:rPr>
            <w:rFonts w:cs="Arial"/>
          </w:rPr>
          <w:instrText>PAGE   \* MERGEFORMAT</w:instrText>
        </w:r>
        <w:r w:rsidRPr="00F6190A">
          <w:rPr>
            <w:rFonts w:cs="Arial"/>
          </w:rPr>
          <w:fldChar w:fldCharType="separate"/>
        </w:r>
        <w:r>
          <w:rPr>
            <w:rFonts w:cs="Arial"/>
          </w:rPr>
          <w:t>1</w:t>
        </w:r>
        <w:r w:rsidRPr="00F6190A">
          <w:rPr>
            <w:rFonts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82299" w14:textId="77777777" w:rsidR="00EF501B" w:rsidRDefault="00EF501B" w:rsidP="00ED04B8">
      <w:pPr>
        <w:spacing w:after="0" w:line="240" w:lineRule="auto"/>
      </w:pPr>
      <w:r>
        <w:separator/>
      </w:r>
    </w:p>
  </w:footnote>
  <w:footnote w:type="continuationSeparator" w:id="0">
    <w:p w14:paraId="2214987B" w14:textId="77777777" w:rsidR="00EF501B" w:rsidRDefault="00EF501B" w:rsidP="00ED04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52AD7"/>
    <w:multiLevelType w:val="hybridMultilevel"/>
    <w:tmpl w:val="8AB8313E"/>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1F4854CC"/>
    <w:multiLevelType w:val="hybridMultilevel"/>
    <w:tmpl w:val="273C6E52"/>
    <w:lvl w:ilvl="0" w:tplc="351AA37E">
      <w:start w:val="1"/>
      <w:numFmt w:val="decimal"/>
      <w:lvlText w:val="%1."/>
      <w:lvlJc w:val="left"/>
      <w:pPr>
        <w:ind w:left="360" w:hanging="360"/>
      </w:pPr>
      <w:rPr>
        <w:b w:val="0"/>
        <w:i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204A0191"/>
    <w:multiLevelType w:val="hybridMultilevel"/>
    <w:tmpl w:val="9A0AFF6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91416A"/>
    <w:multiLevelType w:val="hybridMultilevel"/>
    <w:tmpl w:val="ADBE05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AD52F39"/>
    <w:multiLevelType w:val="hybridMultilevel"/>
    <w:tmpl w:val="AD6EFBDA"/>
    <w:lvl w:ilvl="0" w:tplc="63D2CEC6">
      <w:start w:val="1"/>
      <w:numFmt w:val="decimal"/>
      <w:lvlText w:val="%1."/>
      <w:lvlJc w:val="left"/>
      <w:pPr>
        <w:tabs>
          <w:tab w:val="num" w:pos="528"/>
        </w:tabs>
        <w:ind w:left="528" w:hanging="360"/>
      </w:pPr>
      <w:rPr>
        <w:rFonts w:hint="default"/>
        <w:b w:val="0"/>
      </w:rPr>
    </w:lvl>
    <w:lvl w:ilvl="1" w:tplc="08090019">
      <w:start w:val="1"/>
      <w:numFmt w:val="lowerLetter"/>
      <w:lvlText w:val="%2."/>
      <w:lvlJc w:val="left"/>
      <w:pPr>
        <w:tabs>
          <w:tab w:val="num" w:pos="808"/>
        </w:tabs>
        <w:ind w:left="808" w:hanging="360"/>
      </w:pPr>
    </w:lvl>
    <w:lvl w:ilvl="2" w:tplc="0809001B" w:tentative="1">
      <w:start w:val="1"/>
      <w:numFmt w:val="lowerRoman"/>
      <w:lvlText w:val="%3."/>
      <w:lvlJc w:val="right"/>
      <w:pPr>
        <w:tabs>
          <w:tab w:val="num" w:pos="2136"/>
        </w:tabs>
        <w:ind w:left="2136" w:hanging="180"/>
      </w:pPr>
    </w:lvl>
    <w:lvl w:ilvl="3" w:tplc="0809000F" w:tentative="1">
      <w:start w:val="1"/>
      <w:numFmt w:val="decimal"/>
      <w:lvlText w:val="%4."/>
      <w:lvlJc w:val="left"/>
      <w:pPr>
        <w:tabs>
          <w:tab w:val="num" w:pos="2856"/>
        </w:tabs>
        <w:ind w:left="2856" w:hanging="360"/>
      </w:pPr>
    </w:lvl>
    <w:lvl w:ilvl="4" w:tplc="08090019" w:tentative="1">
      <w:start w:val="1"/>
      <w:numFmt w:val="lowerLetter"/>
      <w:lvlText w:val="%5."/>
      <w:lvlJc w:val="left"/>
      <w:pPr>
        <w:tabs>
          <w:tab w:val="num" w:pos="3576"/>
        </w:tabs>
        <w:ind w:left="3576" w:hanging="360"/>
      </w:pPr>
    </w:lvl>
    <w:lvl w:ilvl="5" w:tplc="0809001B" w:tentative="1">
      <w:start w:val="1"/>
      <w:numFmt w:val="lowerRoman"/>
      <w:lvlText w:val="%6."/>
      <w:lvlJc w:val="right"/>
      <w:pPr>
        <w:tabs>
          <w:tab w:val="num" w:pos="4296"/>
        </w:tabs>
        <w:ind w:left="4296" w:hanging="180"/>
      </w:pPr>
    </w:lvl>
    <w:lvl w:ilvl="6" w:tplc="0809000F" w:tentative="1">
      <w:start w:val="1"/>
      <w:numFmt w:val="decimal"/>
      <w:lvlText w:val="%7."/>
      <w:lvlJc w:val="left"/>
      <w:pPr>
        <w:tabs>
          <w:tab w:val="num" w:pos="5016"/>
        </w:tabs>
        <w:ind w:left="5016" w:hanging="360"/>
      </w:pPr>
    </w:lvl>
    <w:lvl w:ilvl="7" w:tplc="08090019" w:tentative="1">
      <w:start w:val="1"/>
      <w:numFmt w:val="lowerLetter"/>
      <w:lvlText w:val="%8."/>
      <w:lvlJc w:val="left"/>
      <w:pPr>
        <w:tabs>
          <w:tab w:val="num" w:pos="5736"/>
        </w:tabs>
        <w:ind w:left="5736" w:hanging="360"/>
      </w:pPr>
    </w:lvl>
    <w:lvl w:ilvl="8" w:tplc="0809001B" w:tentative="1">
      <w:start w:val="1"/>
      <w:numFmt w:val="lowerRoman"/>
      <w:lvlText w:val="%9."/>
      <w:lvlJc w:val="right"/>
      <w:pPr>
        <w:tabs>
          <w:tab w:val="num" w:pos="6456"/>
        </w:tabs>
        <w:ind w:left="6456" w:hanging="180"/>
      </w:pPr>
    </w:lvl>
  </w:abstractNum>
  <w:abstractNum w:abstractNumId="5" w15:restartNumberingAfterBreak="0">
    <w:nsid w:val="436F4418"/>
    <w:multiLevelType w:val="hybridMultilevel"/>
    <w:tmpl w:val="1520CC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B152F33"/>
    <w:multiLevelType w:val="hybridMultilevel"/>
    <w:tmpl w:val="273C6E52"/>
    <w:lvl w:ilvl="0" w:tplc="351AA37E">
      <w:start w:val="1"/>
      <w:numFmt w:val="decimal"/>
      <w:lvlText w:val="%1."/>
      <w:lvlJc w:val="left"/>
      <w:pPr>
        <w:ind w:left="360" w:hanging="360"/>
      </w:pPr>
      <w:rPr>
        <w:b w:val="0"/>
        <w:i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4E1C6056"/>
    <w:multiLevelType w:val="hybridMultilevel"/>
    <w:tmpl w:val="780E1DC2"/>
    <w:lvl w:ilvl="0" w:tplc="6E564968">
      <w:start w:val="1"/>
      <w:numFmt w:val="decimal"/>
      <w:lvlText w:val="%1."/>
      <w:lvlJc w:val="left"/>
      <w:pPr>
        <w:tabs>
          <w:tab w:val="num" w:pos="360"/>
        </w:tabs>
        <w:ind w:left="360" w:hanging="360"/>
      </w:pPr>
      <w:rPr>
        <w:b w:val="0"/>
      </w:rPr>
    </w:lvl>
    <w:lvl w:ilvl="1" w:tplc="040C0001">
      <w:start w:val="1"/>
      <w:numFmt w:val="bullet"/>
      <w:lvlText w:val=""/>
      <w:lvlJc w:val="left"/>
      <w:pPr>
        <w:tabs>
          <w:tab w:val="num" w:pos="1536"/>
        </w:tabs>
        <w:ind w:left="1536" w:hanging="360"/>
      </w:pPr>
      <w:rPr>
        <w:rFonts w:ascii="Symbol" w:hAnsi="Symbol" w:hint="default"/>
        <w:b w:val="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ED631F7"/>
    <w:multiLevelType w:val="hybridMultilevel"/>
    <w:tmpl w:val="009CA5B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6BE62161"/>
    <w:multiLevelType w:val="hybridMultilevel"/>
    <w:tmpl w:val="C65C72C8"/>
    <w:lvl w:ilvl="0" w:tplc="040C0001">
      <w:start w:val="1"/>
      <w:numFmt w:val="bullet"/>
      <w:lvlText w:val=""/>
      <w:lvlJc w:val="left"/>
      <w:pPr>
        <w:ind w:left="440" w:hanging="360"/>
      </w:pPr>
      <w:rPr>
        <w:rFonts w:ascii="Symbol" w:hAnsi="Symbol" w:hint="default"/>
      </w:rPr>
    </w:lvl>
    <w:lvl w:ilvl="1" w:tplc="040C0003" w:tentative="1">
      <w:start w:val="1"/>
      <w:numFmt w:val="bullet"/>
      <w:lvlText w:val="o"/>
      <w:lvlJc w:val="left"/>
      <w:pPr>
        <w:ind w:left="1160" w:hanging="360"/>
      </w:pPr>
      <w:rPr>
        <w:rFonts w:ascii="Courier New" w:hAnsi="Courier New" w:cs="Courier New" w:hint="default"/>
      </w:rPr>
    </w:lvl>
    <w:lvl w:ilvl="2" w:tplc="040C0005" w:tentative="1">
      <w:start w:val="1"/>
      <w:numFmt w:val="bullet"/>
      <w:lvlText w:val=""/>
      <w:lvlJc w:val="left"/>
      <w:pPr>
        <w:ind w:left="1880" w:hanging="360"/>
      </w:pPr>
      <w:rPr>
        <w:rFonts w:ascii="Wingdings" w:hAnsi="Wingdings" w:hint="default"/>
      </w:rPr>
    </w:lvl>
    <w:lvl w:ilvl="3" w:tplc="040C0001" w:tentative="1">
      <w:start w:val="1"/>
      <w:numFmt w:val="bullet"/>
      <w:lvlText w:val=""/>
      <w:lvlJc w:val="left"/>
      <w:pPr>
        <w:ind w:left="2600" w:hanging="360"/>
      </w:pPr>
      <w:rPr>
        <w:rFonts w:ascii="Symbol" w:hAnsi="Symbol" w:hint="default"/>
      </w:rPr>
    </w:lvl>
    <w:lvl w:ilvl="4" w:tplc="040C0003" w:tentative="1">
      <w:start w:val="1"/>
      <w:numFmt w:val="bullet"/>
      <w:lvlText w:val="o"/>
      <w:lvlJc w:val="left"/>
      <w:pPr>
        <w:ind w:left="3320" w:hanging="360"/>
      </w:pPr>
      <w:rPr>
        <w:rFonts w:ascii="Courier New" w:hAnsi="Courier New" w:cs="Courier New" w:hint="default"/>
      </w:rPr>
    </w:lvl>
    <w:lvl w:ilvl="5" w:tplc="040C0005" w:tentative="1">
      <w:start w:val="1"/>
      <w:numFmt w:val="bullet"/>
      <w:lvlText w:val=""/>
      <w:lvlJc w:val="left"/>
      <w:pPr>
        <w:ind w:left="4040" w:hanging="360"/>
      </w:pPr>
      <w:rPr>
        <w:rFonts w:ascii="Wingdings" w:hAnsi="Wingdings" w:hint="default"/>
      </w:rPr>
    </w:lvl>
    <w:lvl w:ilvl="6" w:tplc="040C0001" w:tentative="1">
      <w:start w:val="1"/>
      <w:numFmt w:val="bullet"/>
      <w:lvlText w:val=""/>
      <w:lvlJc w:val="left"/>
      <w:pPr>
        <w:ind w:left="4760" w:hanging="360"/>
      </w:pPr>
      <w:rPr>
        <w:rFonts w:ascii="Symbol" w:hAnsi="Symbol" w:hint="default"/>
      </w:rPr>
    </w:lvl>
    <w:lvl w:ilvl="7" w:tplc="040C0003" w:tentative="1">
      <w:start w:val="1"/>
      <w:numFmt w:val="bullet"/>
      <w:lvlText w:val="o"/>
      <w:lvlJc w:val="left"/>
      <w:pPr>
        <w:ind w:left="5480" w:hanging="360"/>
      </w:pPr>
      <w:rPr>
        <w:rFonts w:ascii="Courier New" w:hAnsi="Courier New" w:cs="Courier New" w:hint="default"/>
      </w:rPr>
    </w:lvl>
    <w:lvl w:ilvl="8" w:tplc="040C0005" w:tentative="1">
      <w:start w:val="1"/>
      <w:numFmt w:val="bullet"/>
      <w:lvlText w:val=""/>
      <w:lvlJc w:val="left"/>
      <w:pPr>
        <w:ind w:left="6200" w:hanging="360"/>
      </w:pPr>
      <w:rPr>
        <w:rFonts w:ascii="Wingdings" w:hAnsi="Wingdings" w:hint="default"/>
      </w:rPr>
    </w:lvl>
  </w:abstractNum>
  <w:abstractNum w:abstractNumId="10" w15:restartNumberingAfterBreak="0">
    <w:nsid w:val="6C64134B"/>
    <w:multiLevelType w:val="hybridMultilevel"/>
    <w:tmpl w:val="35AC852E"/>
    <w:lvl w:ilvl="0" w:tplc="9DA8E686">
      <w:start w:val="1"/>
      <w:numFmt w:val="bullet"/>
      <w:lvlText w:val=""/>
      <w:lvlJc w:val="left"/>
      <w:pPr>
        <w:ind w:left="720" w:hanging="360"/>
      </w:pPr>
      <w:rPr>
        <w:rFonts w:ascii="Symbol" w:hAnsi="Symbol"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F694FBB"/>
    <w:multiLevelType w:val="hybridMultilevel"/>
    <w:tmpl w:val="E526A0EE"/>
    <w:lvl w:ilvl="0" w:tplc="08090001">
      <w:start w:val="1"/>
      <w:numFmt w:val="bullet"/>
      <w:lvlText w:val=""/>
      <w:lvlJc w:val="left"/>
      <w:pPr>
        <w:tabs>
          <w:tab w:val="num" w:pos="808"/>
        </w:tabs>
        <w:ind w:left="808"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A90378"/>
    <w:multiLevelType w:val="hybridMultilevel"/>
    <w:tmpl w:val="A8B268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C5B7014"/>
    <w:multiLevelType w:val="hybridMultilevel"/>
    <w:tmpl w:val="EC58A06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8"/>
  </w:num>
  <w:num w:numId="2">
    <w:abstractNumId w:val="13"/>
  </w:num>
  <w:num w:numId="3">
    <w:abstractNumId w:val="11"/>
  </w:num>
  <w:num w:numId="4">
    <w:abstractNumId w:val="9"/>
  </w:num>
  <w:num w:numId="5">
    <w:abstractNumId w:val="2"/>
  </w:num>
  <w:num w:numId="6">
    <w:abstractNumId w:val="4"/>
  </w:num>
  <w:num w:numId="7">
    <w:abstractNumId w:val="6"/>
  </w:num>
  <w:num w:numId="8">
    <w:abstractNumId w:val="7"/>
  </w:num>
  <w:num w:numId="9">
    <w:abstractNumId w:val="10"/>
  </w:num>
  <w:num w:numId="10">
    <w:abstractNumId w:val="5"/>
  </w:num>
  <w:num w:numId="11">
    <w:abstractNumId w:val="3"/>
  </w:num>
  <w:num w:numId="12">
    <w:abstractNumId w:val="12"/>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4B8"/>
    <w:rsid w:val="000647D5"/>
    <w:rsid w:val="000853E4"/>
    <w:rsid w:val="00150613"/>
    <w:rsid w:val="00186C8B"/>
    <w:rsid w:val="00202CB2"/>
    <w:rsid w:val="00224701"/>
    <w:rsid w:val="00253A10"/>
    <w:rsid w:val="002A42FF"/>
    <w:rsid w:val="002D26E3"/>
    <w:rsid w:val="00316978"/>
    <w:rsid w:val="003544A2"/>
    <w:rsid w:val="003E21EE"/>
    <w:rsid w:val="00425CAC"/>
    <w:rsid w:val="0044025E"/>
    <w:rsid w:val="004F0F7D"/>
    <w:rsid w:val="00536D19"/>
    <w:rsid w:val="00544874"/>
    <w:rsid w:val="00562809"/>
    <w:rsid w:val="006E7F2C"/>
    <w:rsid w:val="008234FF"/>
    <w:rsid w:val="008C7A6B"/>
    <w:rsid w:val="00916381"/>
    <w:rsid w:val="00956DFB"/>
    <w:rsid w:val="009A04EE"/>
    <w:rsid w:val="009C5A86"/>
    <w:rsid w:val="00A36F22"/>
    <w:rsid w:val="00A46C1F"/>
    <w:rsid w:val="00B42F0B"/>
    <w:rsid w:val="00BA6AAB"/>
    <w:rsid w:val="00D54109"/>
    <w:rsid w:val="00D67F80"/>
    <w:rsid w:val="00E226D3"/>
    <w:rsid w:val="00E313D9"/>
    <w:rsid w:val="00E85F96"/>
    <w:rsid w:val="00ED04B8"/>
    <w:rsid w:val="00EF501B"/>
    <w:rsid w:val="00F40B8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02C096D"/>
  <w15:docId w15:val="{8D29B587-690B-425C-A7AD-AAAC6CA8D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44A2"/>
    <w:pPr>
      <w:spacing w:line="276" w:lineRule="auto"/>
    </w:pPr>
    <w:rPr>
      <w:rFonts w:ascii="Arial" w:hAnsi="Arial"/>
      <w:sz w:val="24"/>
    </w:rPr>
  </w:style>
  <w:style w:type="paragraph" w:styleId="Titre1">
    <w:name w:val="heading 1"/>
    <w:basedOn w:val="Normal"/>
    <w:next w:val="Normal"/>
    <w:link w:val="Titre1Car"/>
    <w:uiPriority w:val="9"/>
    <w:qFormat/>
    <w:rsid w:val="003544A2"/>
    <w:pPr>
      <w:spacing w:after="0"/>
      <w:jc w:val="center"/>
      <w:outlineLvl w:val="0"/>
    </w:pPr>
    <w:rPr>
      <w:rFonts w:eastAsia="Calibri" w:cs="Arial"/>
      <w:b/>
      <w:sz w:val="44"/>
      <w:szCs w:val="44"/>
    </w:rPr>
  </w:style>
  <w:style w:type="paragraph" w:styleId="Titre2">
    <w:name w:val="heading 2"/>
    <w:basedOn w:val="Normal"/>
    <w:next w:val="Normal"/>
    <w:link w:val="Titre2Car"/>
    <w:uiPriority w:val="9"/>
    <w:unhideWhenUsed/>
    <w:qFormat/>
    <w:rsid w:val="003544A2"/>
    <w:pPr>
      <w:keepNext/>
      <w:spacing w:before="240" w:after="60"/>
      <w:outlineLvl w:val="1"/>
    </w:pPr>
    <w:rPr>
      <w:rFonts w:eastAsia="Times New Roman" w:cs="Times New Roman"/>
      <w:b/>
      <w:bCs/>
      <w:iCs/>
      <w:color w:val="000000" w:themeColor="text1"/>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544A2"/>
    <w:rPr>
      <w:rFonts w:ascii="Arial" w:eastAsia="Calibri" w:hAnsi="Arial" w:cs="Arial"/>
      <w:b/>
      <w:sz w:val="44"/>
      <w:szCs w:val="44"/>
    </w:rPr>
  </w:style>
  <w:style w:type="character" w:customStyle="1" w:styleId="Titre2Car">
    <w:name w:val="Titre 2 Car"/>
    <w:basedOn w:val="Policepardfaut"/>
    <w:link w:val="Titre2"/>
    <w:uiPriority w:val="9"/>
    <w:rsid w:val="003544A2"/>
    <w:rPr>
      <w:rFonts w:ascii="Arial" w:eastAsia="Times New Roman" w:hAnsi="Arial" w:cs="Times New Roman"/>
      <w:b/>
      <w:bCs/>
      <w:iCs/>
      <w:color w:val="000000" w:themeColor="text1"/>
      <w:sz w:val="28"/>
      <w:szCs w:val="28"/>
    </w:rPr>
  </w:style>
  <w:style w:type="paragraph" w:styleId="En-tte">
    <w:name w:val="header"/>
    <w:basedOn w:val="Normal"/>
    <w:link w:val="En-tteCar"/>
    <w:uiPriority w:val="99"/>
    <w:unhideWhenUsed/>
    <w:rsid w:val="00ED04B8"/>
    <w:pPr>
      <w:tabs>
        <w:tab w:val="center" w:pos="4536"/>
        <w:tab w:val="right" w:pos="9072"/>
      </w:tabs>
      <w:spacing w:after="0" w:line="240" w:lineRule="auto"/>
    </w:pPr>
  </w:style>
  <w:style w:type="character" w:customStyle="1" w:styleId="En-tteCar">
    <w:name w:val="En-tête Car"/>
    <w:basedOn w:val="Policepardfaut"/>
    <w:link w:val="En-tte"/>
    <w:uiPriority w:val="99"/>
    <w:rsid w:val="00ED04B8"/>
  </w:style>
  <w:style w:type="paragraph" w:styleId="Pieddepage">
    <w:name w:val="footer"/>
    <w:basedOn w:val="Normal"/>
    <w:link w:val="PieddepageCar"/>
    <w:uiPriority w:val="99"/>
    <w:unhideWhenUsed/>
    <w:rsid w:val="00ED04B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D04B8"/>
  </w:style>
  <w:style w:type="character" w:styleId="Lienhypertexte">
    <w:name w:val="Hyperlink"/>
    <w:rsid w:val="00BA6AAB"/>
    <w:rPr>
      <w:color w:val="0000FF"/>
      <w:u w:val="single"/>
    </w:rPr>
  </w:style>
  <w:style w:type="paragraph" w:customStyle="1" w:styleId="Sansinterligne1">
    <w:name w:val="Sans interligne1"/>
    <w:uiPriority w:val="1"/>
    <w:qFormat/>
    <w:rsid w:val="009C5A86"/>
    <w:pPr>
      <w:spacing w:after="0" w:line="240" w:lineRule="auto"/>
    </w:pPr>
    <w:rPr>
      <w:rFonts w:ascii="Arial" w:eastAsia="Times New Roman" w:hAnsi="Arial" w:cs="Times New Roman"/>
      <w:sz w:val="20"/>
      <w:szCs w:val="24"/>
      <w:lang w:val="en-GB" w:eastAsia="en-GB"/>
    </w:rPr>
  </w:style>
  <w:style w:type="paragraph" w:styleId="Paragraphedeliste">
    <w:name w:val="List Paragraph"/>
    <w:basedOn w:val="Normal"/>
    <w:uiPriority w:val="34"/>
    <w:qFormat/>
    <w:rsid w:val="004F0F7D"/>
    <w:pPr>
      <w:ind w:left="720"/>
      <w:contextualSpacing/>
    </w:pPr>
  </w:style>
  <w:style w:type="character" w:styleId="Marquedecommentaire">
    <w:name w:val="annotation reference"/>
    <w:basedOn w:val="Policepardfaut"/>
    <w:uiPriority w:val="99"/>
    <w:semiHidden/>
    <w:unhideWhenUsed/>
    <w:rsid w:val="003544A2"/>
    <w:rPr>
      <w:sz w:val="16"/>
      <w:szCs w:val="16"/>
    </w:rPr>
  </w:style>
  <w:style w:type="paragraph" w:styleId="Commentaire">
    <w:name w:val="annotation text"/>
    <w:basedOn w:val="Normal"/>
    <w:link w:val="CommentaireCar"/>
    <w:uiPriority w:val="99"/>
    <w:semiHidden/>
    <w:unhideWhenUsed/>
    <w:rsid w:val="003544A2"/>
    <w:pPr>
      <w:spacing w:line="240" w:lineRule="auto"/>
    </w:pPr>
    <w:rPr>
      <w:sz w:val="20"/>
      <w:szCs w:val="20"/>
    </w:rPr>
  </w:style>
  <w:style w:type="character" w:customStyle="1" w:styleId="CommentaireCar">
    <w:name w:val="Commentaire Car"/>
    <w:basedOn w:val="Policepardfaut"/>
    <w:link w:val="Commentaire"/>
    <w:uiPriority w:val="99"/>
    <w:semiHidden/>
    <w:rsid w:val="003544A2"/>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3544A2"/>
    <w:rPr>
      <w:b/>
      <w:bCs/>
    </w:rPr>
  </w:style>
  <w:style w:type="character" w:customStyle="1" w:styleId="ObjetducommentaireCar">
    <w:name w:val="Objet du commentaire Car"/>
    <w:basedOn w:val="CommentaireCar"/>
    <w:link w:val="Objetducommentaire"/>
    <w:uiPriority w:val="99"/>
    <w:semiHidden/>
    <w:rsid w:val="003544A2"/>
    <w:rPr>
      <w:rFonts w:ascii="Arial" w:hAnsi="Arial"/>
      <w:b/>
      <w:bCs/>
      <w:sz w:val="20"/>
      <w:szCs w:val="20"/>
    </w:rPr>
  </w:style>
  <w:style w:type="paragraph" w:styleId="Textedebulles">
    <w:name w:val="Balloon Text"/>
    <w:basedOn w:val="Normal"/>
    <w:link w:val="TextedebullesCar"/>
    <w:uiPriority w:val="99"/>
    <w:semiHidden/>
    <w:unhideWhenUsed/>
    <w:rsid w:val="003544A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544A2"/>
    <w:rPr>
      <w:rFonts w:ascii="Segoe UI" w:hAnsi="Segoe UI" w:cs="Segoe UI"/>
      <w:sz w:val="18"/>
      <w:szCs w:val="18"/>
    </w:rPr>
  </w:style>
  <w:style w:type="character" w:styleId="Lienhypertextesuivivisit">
    <w:name w:val="FollowedHyperlink"/>
    <w:basedOn w:val="Policepardfaut"/>
    <w:uiPriority w:val="99"/>
    <w:semiHidden/>
    <w:unhideWhenUsed/>
    <w:rsid w:val="00E226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youtube.com/watch?v=5Fb8-75evCc&amp;list=PLZ1Dsoh7nFiWMePFQWprtyWAhu3jvaE_I&amp;index=5"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e-bug.eu/de-LU/coll%C3%A8ge-galerie-de-portrait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bug.eu/de-LU/fiches-infos-coll%C3%A8g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e-bug.eu/de-LU/quiz-coll%C3%A8ge" TargetMode="External"/><Relationship Id="rId4" Type="http://schemas.openxmlformats.org/officeDocument/2006/relationships/webSettings" Target="webSettings.xml"/><Relationship Id="rId9" Type="http://schemas.openxmlformats.org/officeDocument/2006/relationships/hyperlink" Target="https://e-bug.eu/de-LU/coll&#232;ge-r&#233;visions-introduction-aux-microbes"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900</Words>
  <Characters>4951</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 CHU Nice</dc:creator>
  <cp:keywords/>
  <dc:description/>
  <cp:lastModifiedBy>GUERIN Valérie</cp:lastModifiedBy>
  <cp:revision>3</cp:revision>
  <dcterms:created xsi:type="dcterms:W3CDTF">2024-10-08T07:30:00Z</dcterms:created>
  <dcterms:modified xsi:type="dcterms:W3CDTF">2025-12-21T17:16:00Z</dcterms:modified>
</cp:coreProperties>
</file>