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7DB4A" w14:textId="77777777" w:rsidR="00BA6AAB" w:rsidRPr="00186C8B" w:rsidRDefault="00BA6AAB" w:rsidP="00186C8B">
      <w:pPr>
        <w:pStyle w:val="Titre1"/>
      </w:pPr>
      <w:r w:rsidRPr="00186C8B">
        <w:t>Introduction aux micro-organismes</w:t>
      </w:r>
    </w:p>
    <w:p w14:paraId="73A48D35" w14:textId="77777777" w:rsidR="00BA6AAB" w:rsidRPr="00186C8B" w:rsidRDefault="00F40B85" w:rsidP="002D26E3">
      <w:pPr>
        <w:pStyle w:val="Titre1"/>
        <w:rPr>
          <w:sz w:val="36"/>
        </w:rPr>
      </w:pPr>
      <w:r w:rsidRPr="00186C8B">
        <w:rPr>
          <w:noProof/>
          <w:lang w:eastAsia="fr-FR"/>
        </w:rPr>
        <w:drawing>
          <wp:anchor distT="0" distB="0" distL="114300" distR="114300" simplePos="0" relativeHeight="251672576" behindDoc="0" locked="0" layoutInCell="1" allowOverlap="1" wp14:anchorId="054EAD64" wp14:editId="365E7A0B">
            <wp:simplePos x="0" y="0"/>
            <wp:positionH relativeFrom="column">
              <wp:posOffset>6242118</wp:posOffset>
            </wp:positionH>
            <wp:positionV relativeFrom="paragraph">
              <wp:posOffset>239043</wp:posOffset>
            </wp:positionV>
            <wp:extent cx="772160" cy="692785"/>
            <wp:effectExtent l="0" t="0" r="0" b="0"/>
            <wp:wrapNone/>
            <wp:docPr id="1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AAB" w:rsidRPr="00186C8B">
        <w:rPr>
          <w:sz w:val="36"/>
        </w:rPr>
        <w:t>Plan d</w:t>
      </w:r>
      <w:r>
        <w:rPr>
          <w:sz w:val="36"/>
        </w:rPr>
        <w:t>e</w:t>
      </w:r>
      <w:r w:rsidR="00BA6AAB" w:rsidRPr="00186C8B">
        <w:rPr>
          <w:sz w:val="36"/>
        </w:rPr>
        <w:t xml:space="preserve"> </w:t>
      </w:r>
      <w:r>
        <w:rPr>
          <w:sz w:val="36"/>
        </w:rPr>
        <w:t>séquence</w:t>
      </w:r>
      <w:r w:rsidR="00BA6AAB" w:rsidRPr="00186C8B">
        <w:rPr>
          <w:sz w:val="36"/>
        </w:rPr>
        <w:t xml:space="preserve"> - Guide enseignant (GE2)</w:t>
      </w:r>
    </w:p>
    <w:p w14:paraId="0ACA169B" w14:textId="77777777" w:rsidR="00BA6AAB" w:rsidRPr="00186C8B" w:rsidRDefault="00BA6AAB" w:rsidP="004F0F7D">
      <w:pPr>
        <w:spacing w:after="0"/>
        <w:jc w:val="both"/>
        <w:rPr>
          <w:rFonts w:cs="Arial"/>
          <w:szCs w:val="24"/>
        </w:rPr>
      </w:pPr>
      <w:r w:rsidRPr="00186C8B">
        <w:rPr>
          <w:rFonts w:cs="Arial"/>
          <w:noProof/>
          <w:lang w:eastAsia="fr-FR"/>
        </w:rPr>
        <mc:AlternateContent>
          <mc:Choice Requires="wps">
            <w:drawing>
              <wp:anchor distT="0" distB="0" distL="114300" distR="114300" simplePos="0" relativeHeight="251671552" behindDoc="1" locked="0" layoutInCell="1" allowOverlap="1" wp14:anchorId="4407F3A9" wp14:editId="001B7271">
                <wp:simplePos x="0" y="0"/>
                <wp:positionH relativeFrom="column">
                  <wp:posOffset>-252919</wp:posOffset>
                </wp:positionH>
                <wp:positionV relativeFrom="paragraph">
                  <wp:posOffset>223115</wp:posOffset>
                </wp:positionV>
                <wp:extent cx="7038975" cy="8618706"/>
                <wp:effectExtent l="19050" t="19050" r="28575" b="11430"/>
                <wp:wrapNone/>
                <wp:docPr id="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1870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7AEE" id="Rectangle 2" o:spid="_x0000_s1026" style="position:absolute;margin-left:-19.9pt;margin-top:17.55pt;width:554.25pt;height:678.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" filled="f" strokecolor="#1f396c" strokeweight="2.25pt">
                <v:path arrowok="t"/>
              </v:rect>
            </w:pict>
          </mc:Fallback>
        </mc:AlternateContent>
      </w:r>
    </w:p>
    <w:p w14:paraId="17D5B7B2" w14:textId="77777777" w:rsidR="00F40B85" w:rsidRPr="003544A2" w:rsidRDefault="00F40B85" w:rsidP="00F40B85">
      <w:pPr>
        <w:pStyle w:val="Titre2"/>
        <w:rPr>
          <w:rFonts w:cs="Arial"/>
          <w:sz w:val="24"/>
          <w:szCs w:val="24"/>
          <w:lang w:eastAsia="fr-FR"/>
        </w:rPr>
      </w:pPr>
      <w:r w:rsidRPr="00186C8B">
        <w:rPr>
          <w:rFonts w:cs="Arial"/>
        </w:rPr>
        <w:t>Objectifs d’apprentissage</w:t>
      </w:r>
    </w:p>
    <w:p w14:paraId="7CF4F7AF" w14:textId="77777777" w:rsidR="00F40B85" w:rsidRPr="003544A2" w:rsidRDefault="00F40B85" w:rsidP="00F40B85">
      <w:r w:rsidRPr="003544A2">
        <w:t>Tous les élèves :</w:t>
      </w:r>
    </w:p>
    <w:p w14:paraId="5CCEF47A" w14:textId="77777777" w:rsidR="00F40B85" w:rsidRPr="00186C8B" w:rsidRDefault="00F40B85" w:rsidP="00F40B85">
      <w:pPr>
        <w:numPr>
          <w:ilvl w:val="0"/>
          <w:numId w:val="3"/>
        </w:numPr>
        <w:tabs>
          <w:tab w:val="clear" w:pos="808"/>
          <w:tab w:val="num" w:pos="330"/>
        </w:tabs>
        <w:spacing w:after="0"/>
        <w:ind w:left="330"/>
        <w:rPr>
          <w:rFonts w:cs="Arial"/>
          <w:szCs w:val="24"/>
        </w:rPr>
      </w:pPr>
      <w:proofErr w:type="gramStart"/>
      <w:r w:rsidRPr="00186C8B">
        <w:rPr>
          <w:rFonts w:cs="Arial"/>
          <w:szCs w:val="24"/>
        </w:rPr>
        <w:t>auront</w:t>
      </w:r>
      <w:proofErr w:type="gramEnd"/>
      <w:r w:rsidRPr="00186C8B">
        <w:rPr>
          <w:rFonts w:cs="Arial"/>
          <w:szCs w:val="24"/>
        </w:rPr>
        <w:t xml:space="preserve"> compris qu’il existe trois différents types de microbes ;</w:t>
      </w:r>
    </w:p>
    <w:p w14:paraId="0A85C890" w14:textId="77777777" w:rsidR="00F40B85" w:rsidRPr="00186C8B" w:rsidRDefault="00F40B85" w:rsidP="00F40B85">
      <w:pPr>
        <w:numPr>
          <w:ilvl w:val="0"/>
          <w:numId w:val="3"/>
        </w:numPr>
        <w:tabs>
          <w:tab w:val="clear" w:pos="808"/>
          <w:tab w:val="num" w:pos="330"/>
        </w:tabs>
        <w:spacing w:after="0"/>
        <w:ind w:left="330"/>
        <w:rPr>
          <w:rFonts w:cs="Arial"/>
          <w:szCs w:val="24"/>
        </w:rPr>
      </w:pPr>
      <w:proofErr w:type="gramStart"/>
      <w:r w:rsidRPr="00186C8B">
        <w:rPr>
          <w:rFonts w:cs="Arial"/>
          <w:szCs w:val="24"/>
        </w:rPr>
        <w:t>sauront</w:t>
      </w:r>
      <w:proofErr w:type="gramEnd"/>
      <w:r w:rsidRPr="00186C8B">
        <w:rPr>
          <w:rFonts w:cs="Arial"/>
          <w:szCs w:val="24"/>
        </w:rPr>
        <w:t xml:space="preserve"> qu’on peut en trouver partout ;</w:t>
      </w:r>
    </w:p>
    <w:p w14:paraId="496BE06D" w14:textId="77777777" w:rsidR="00F40B85" w:rsidRPr="003544A2" w:rsidRDefault="00F40B85" w:rsidP="00F40B85">
      <w:pPr>
        <w:numPr>
          <w:ilvl w:val="0"/>
          <w:numId w:val="3"/>
        </w:numPr>
        <w:tabs>
          <w:tab w:val="clear" w:pos="808"/>
          <w:tab w:val="num" w:pos="330"/>
        </w:tabs>
        <w:spacing w:after="0"/>
        <w:ind w:left="330"/>
        <w:rPr>
          <w:rFonts w:cs="Arial"/>
          <w:szCs w:val="24"/>
        </w:rPr>
      </w:pPr>
      <w:proofErr w:type="gramStart"/>
      <w:r w:rsidRPr="00186C8B">
        <w:rPr>
          <w:rFonts w:cs="Arial"/>
          <w:szCs w:val="24"/>
        </w:rPr>
        <w:t>sauront</w:t>
      </w:r>
      <w:proofErr w:type="gramEnd"/>
      <w:r w:rsidRPr="00186C8B">
        <w:rPr>
          <w:rFonts w:cs="Arial"/>
          <w:szCs w:val="24"/>
        </w:rPr>
        <w:t xml:space="preserve"> que certains microbes sont également naturellement présents dans l’organisme humain.</w:t>
      </w:r>
    </w:p>
    <w:p w14:paraId="4A8DA491" w14:textId="77777777" w:rsidR="00F40B85" w:rsidRDefault="00F40B85" w:rsidP="00F40B85">
      <w:pPr>
        <w:pStyle w:val="Titre2"/>
      </w:pPr>
      <w:proofErr w:type="spellStart"/>
      <w:r>
        <w:t>Abbréviations</w:t>
      </w:r>
      <w:proofErr w:type="spellEnd"/>
    </w:p>
    <w:p w14:paraId="36EF28E4" w14:textId="77777777" w:rsidR="00F40B85" w:rsidRPr="00160094" w:rsidRDefault="00F40B85" w:rsidP="00F40B85">
      <w:pPr>
        <w:pStyle w:val="Paragraphedeliste"/>
        <w:ind w:left="0"/>
        <w:rPr>
          <w:rFonts w:cs="Arial"/>
        </w:rPr>
      </w:pPr>
      <w:r w:rsidRPr="00160094">
        <w:rPr>
          <w:rFonts w:cs="Arial"/>
        </w:rPr>
        <w:t>DTE : Document de travail élèves</w:t>
      </w:r>
    </w:p>
    <w:p w14:paraId="100080FB" w14:textId="2CB2E7CD" w:rsidR="00F40B85" w:rsidRDefault="00F40B85" w:rsidP="00F40B85">
      <w:pPr>
        <w:pStyle w:val="Paragraphedeliste"/>
        <w:ind w:left="0"/>
        <w:rPr>
          <w:rFonts w:cs="Arial"/>
        </w:rPr>
      </w:pPr>
      <w:r w:rsidRPr="00160094">
        <w:rPr>
          <w:rFonts w:cs="Arial"/>
        </w:rPr>
        <w:t>DCE : Document complémentaire élèves</w:t>
      </w:r>
    </w:p>
    <w:p w14:paraId="7E60E1F7" w14:textId="23F58F6B" w:rsidR="00F40B85" w:rsidRPr="00F40B85" w:rsidRDefault="00F40B85" w:rsidP="00F40B85">
      <w:pPr>
        <w:pStyle w:val="Paragraphedeliste"/>
        <w:ind w:left="0"/>
        <w:rPr>
          <w:rFonts w:cs="Arial"/>
        </w:rPr>
      </w:pPr>
      <w:r w:rsidRPr="00160094">
        <w:t>GE : Guide enseignant</w:t>
      </w:r>
      <w:r w:rsidRPr="00F40B85">
        <w:t xml:space="preserve"> </w:t>
      </w:r>
    </w:p>
    <w:p w14:paraId="65C9B731" w14:textId="716C3FE3" w:rsidR="00BA6AAB" w:rsidRPr="00425CAC" w:rsidRDefault="00BA6AAB" w:rsidP="00425CAC">
      <w:pPr>
        <w:pStyle w:val="Titre2"/>
      </w:pPr>
      <w:r w:rsidRPr="00F40B85">
        <w:t>Introduction</w:t>
      </w:r>
    </w:p>
    <w:p w14:paraId="0685B363" w14:textId="54A97DA9" w:rsidR="00BA6AAB" w:rsidRPr="00186C8B" w:rsidRDefault="00BA6AAB" w:rsidP="002D26E3">
      <w:pPr>
        <w:numPr>
          <w:ilvl w:val="0"/>
          <w:numId w:val="6"/>
        </w:numPr>
        <w:tabs>
          <w:tab w:val="num" w:pos="360"/>
        </w:tabs>
        <w:spacing w:after="0"/>
        <w:ind w:left="357" w:hanging="357"/>
        <w:rPr>
          <w:rFonts w:cs="Arial"/>
          <w:szCs w:val="24"/>
        </w:rPr>
      </w:pPr>
      <w:r w:rsidRPr="00186C8B">
        <w:rPr>
          <w:rFonts w:cs="Arial"/>
          <w:szCs w:val="24"/>
        </w:rPr>
        <w:t>Débuter le cours en demandant aux élèves ce qu’ils savent au sujet des microbes. La plupart d’entre eux sauront déjà que les microbes peuvent provoquer des infections, mais ne savent pas nécessairement qu’ils peuvent également nous être bénéfiques. Demander aux élèves où ils chercheraient s’ils voulaient trouver des microbes. Pensent-ils que les micro</w:t>
      </w:r>
      <w:r w:rsidR="00150613">
        <w:rPr>
          <w:rFonts w:cs="Arial"/>
          <w:szCs w:val="24"/>
        </w:rPr>
        <w:t>bes sont importants pour nous ?</w:t>
      </w:r>
    </w:p>
    <w:p w14:paraId="523F959C" w14:textId="7A3B058D" w:rsidR="00BA6AAB" w:rsidRDefault="00BA6AAB" w:rsidP="002D26E3">
      <w:pPr>
        <w:numPr>
          <w:ilvl w:val="0"/>
          <w:numId w:val="6"/>
        </w:numPr>
        <w:tabs>
          <w:tab w:val="num" w:pos="360"/>
        </w:tabs>
        <w:spacing w:after="0"/>
        <w:ind w:left="357" w:hanging="357"/>
        <w:rPr>
          <w:rFonts w:cs="Arial"/>
          <w:szCs w:val="24"/>
        </w:rPr>
      </w:pPr>
      <w:r w:rsidRPr="00186C8B">
        <w:rPr>
          <w:rFonts w:cs="Arial"/>
          <w:szCs w:val="24"/>
        </w:rPr>
        <w:t xml:space="preserve">Bien faire comprendre que l’on peut trouver des microbes </w:t>
      </w:r>
      <w:r w:rsidR="002A42FF">
        <w:rPr>
          <w:rFonts w:cs="Arial"/>
          <w:szCs w:val="24"/>
        </w:rPr>
        <w:t>tout autour de nous</w:t>
      </w:r>
      <w:r w:rsidRPr="00186C8B">
        <w:rPr>
          <w:rFonts w:cs="Arial"/>
          <w:szCs w:val="24"/>
        </w:rPr>
        <w:t xml:space="preserve"> – flottant dans l’air que nous respirons, sur les aliments que nous consommons, dans l’eau que nous buvons, sur notre peau et nos muqueuses (notre microbiote, qui pèse près de 2 kg !). Insister sur le fait que, malgré l’existence de microbes pathogènes qui nous rendent malades, il y en a bien plu</w:t>
      </w:r>
      <w:r w:rsidR="004F0F7D">
        <w:rPr>
          <w:rFonts w:cs="Arial"/>
          <w:szCs w:val="24"/>
        </w:rPr>
        <w:t>s (&gt;70 %) qui nous sont utiles.</w:t>
      </w:r>
    </w:p>
    <w:p w14:paraId="6C5B67CC" w14:textId="00BFB297" w:rsidR="00BA6AAB" w:rsidRDefault="00BA6AAB" w:rsidP="002D26E3">
      <w:pPr>
        <w:numPr>
          <w:ilvl w:val="0"/>
          <w:numId w:val="6"/>
        </w:numPr>
        <w:tabs>
          <w:tab w:val="num" w:pos="360"/>
        </w:tabs>
        <w:spacing w:before="120" w:after="0"/>
        <w:ind w:left="357" w:hanging="357"/>
        <w:rPr>
          <w:rFonts w:cs="Arial"/>
          <w:szCs w:val="24"/>
        </w:rPr>
      </w:pPr>
      <w:r w:rsidRPr="00186C8B">
        <w:rPr>
          <w:rFonts w:cs="Arial"/>
          <w:szCs w:val="24"/>
        </w:rPr>
        <w:t xml:space="preserve">Expliquer que les microbes sont les plus petits êtres vivants sur la Terre et que le mot micro-organisme signifie littéralement micro = petit et organisme = vie. Les microbes sont tellement petits qu’on ne peut pas les voir sans microscope. Anthony van </w:t>
      </w:r>
      <w:r w:rsidR="002A42FF" w:rsidRPr="00186C8B">
        <w:rPr>
          <w:rFonts w:cs="Arial"/>
          <w:szCs w:val="24"/>
        </w:rPr>
        <w:t>Leeuwenhoek</w:t>
      </w:r>
      <w:r w:rsidRPr="00186C8B">
        <w:rPr>
          <w:rFonts w:cs="Arial"/>
          <w:szCs w:val="24"/>
        </w:rPr>
        <w:t xml:space="preserve"> fabriqua le premier microscope en 1676. Il observa divers objets autour de lui et donna le nom « d’animalcules » aux êtres vivants qu’il trouva en s</w:t>
      </w:r>
      <w:r w:rsidR="004F0F7D">
        <w:rPr>
          <w:rFonts w:cs="Arial"/>
          <w:szCs w:val="24"/>
        </w:rPr>
        <w:t>e raclant la surface des dents.</w:t>
      </w:r>
    </w:p>
    <w:p w14:paraId="09A9ED0E" w14:textId="77777777" w:rsidR="00BA6AAB" w:rsidRDefault="00BA6AAB" w:rsidP="002D26E3">
      <w:pPr>
        <w:numPr>
          <w:ilvl w:val="0"/>
          <w:numId w:val="6"/>
        </w:numPr>
        <w:tabs>
          <w:tab w:val="num" w:pos="360"/>
        </w:tabs>
        <w:spacing w:before="120" w:after="0"/>
        <w:ind w:left="357" w:hanging="357"/>
        <w:rPr>
          <w:rFonts w:cs="Arial"/>
          <w:szCs w:val="24"/>
        </w:rPr>
      </w:pPr>
      <w:r w:rsidRPr="00186C8B">
        <w:rPr>
          <w:rFonts w:cs="Arial"/>
          <w:szCs w:val="24"/>
        </w:rPr>
        <w:t xml:space="preserve">Montrer à la classe qu’il existe trois différents types de microbes : les bactéries, les virus et les champignons. S’aider de la fiche DCE 1 pour montrer comme ces trois microbes varient quant </w:t>
      </w:r>
      <w:r w:rsidR="004F0F7D">
        <w:rPr>
          <w:rFonts w:cs="Arial"/>
          <w:szCs w:val="24"/>
        </w:rPr>
        <w:t>à leur forme et leur structure.</w:t>
      </w:r>
    </w:p>
    <w:p w14:paraId="01567E28" w14:textId="3B57DBAB" w:rsidR="00E313D9" w:rsidRPr="00AC2208" w:rsidRDefault="00BA6AAB" w:rsidP="00E313D9">
      <w:pPr>
        <w:numPr>
          <w:ilvl w:val="0"/>
          <w:numId w:val="6"/>
        </w:numPr>
        <w:tabs>
          <w:tab w:val="num" w:pos="360"/>
        </w:tabs>
        <w:spacing w:before="120" w:after="0"/>
        <w:ind w:left="357" w:hanging="357"/>
        <w:rPr>
          <w:rFonts w:cs="Arial"/>
          <w:szCs w:val="24"/>
        </w:rPr>
      </w:pPr>
      <w:r w:rsidRPr="00186C8B">
        <w:rPr>
          <w:rFonts w:cs="Arial"/>
          <w:szCs w:val="24"/>
        </w:rPr>
        <w:t>Insister sur le fait que, même si certains microbes peuvent provoquer des infections, il en existe beaucoup de bénéfiques, et même d’indispensables. Demander aux élèves comment on peut utiliser les microbes utiles. S’ils n’en sont pas cap</w:t>
      </w:r>
      <w:r w:rsidR="004F0F7D">
        <w:rPr>
          <w:rFonts w:cs="Arial"/>
          <w:szCs w:val="24"/>
        </w:rPr>
        <w:t xml:space="preserve">ables, leur donner des exemples </w:t>
      </w:r>
      <w:r w:rsidRPr="00186C8B">
        <w:rPr>
          <w:rFonts w:cs="Arial"/>
          <w:szCs w:val="24"/>
        </w:rPr>
        <w:t>tels que : fabrication de yaourts, de pain, de chocolat, probiotiques, pénicillines naturelles, notre microbiote qui nous protège, etc. Expliquer que la plupart des bactéries peuvent être à la fois pathogè</w:t>
      </w:r>
      <w:bookmarkStart w:id="0" w:name="_GoBack"/>
      <w:bookmarkEnd w:id="0"/>
      <w:r w:rsidRPr="00186C8B">
        <w:rPr>
          <w:rFonts w:cs="Arial"/>
          <w:szCs w:val="24"/>
        </w:rPr>
        <w:t>nes et utiles suivant les souches et les circonstances.</w:t>
      </w:r>
    </w:p>
    <w:p w14:paraId="6E3285F1" w14:textId="35D0E25D" w:rsidR="00BA6AAB" w:rsidRPr="00186C8B" w:rsidRDefault="007926C0" w:rsidP="00425CAC">
      <w:pPr>
        <w:pStyle w:val="Titre2"/>
        <w:rPr>
          <w:b w:val="0"/>
          <w:sz w:val="24"/>
          <w:szCs w:val="24"/>
        </w:rPr>
      </w:pPr>
      <w:r w:rsidRPr="00186C8B">
        <w:rPr>
          <w:noProof/>
          <w:lang w:eastAsia="fr-FR"/>
        </w:rPr>
        <w:lastRenderedPageBreak/>
        <mc:AlternateContent>
          <mc:Choice Requires="wps">
            <w:drawing>
              <wp:anchor distT="0" distB="0" distL="114300" distR="114300" simplePos="0" relativeHeight="251672831" behindDoc="1" locked="0" layoutInCell="1" allowOverlap="1" wp14:anchorId="337A2FA0" wp14:editId="0D2EB747">
                <wp:simplePos x="0" y="0"/>
                <wp:positionH relativeFrom="margin">
                  <wp:posOffset>-200025</wp:posOffset>
                </wp:positionH>
                <wp:positionV relativeFrom="paragraph">
                  <wp:posOffset>-133350</wp:posOffset>
                </wp:positionV>
                <wp:extent cx="7038975" cy="9658350"/>
                <wp:effectExtent l="19050" t="1905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6583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046F8" id="Rectangle 10" o:spid="_x0000_s1026" style="position:absolute;margin-left:-15.75pt;margin-top:-10.5pt;width:554.25pt;height:760.5pt;z-index:-2516436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" filled="f" strokecolor="#1f396c" strokeweight="2.25pt">
                <v:path arrowok="t"/>
                <w10:wrap anchorx="margin"/>
              </v:rect>
            </w:pict>
          </mc:Fallback>
        </mc:AlternateContent>
      </w:r>
      <w:r w:rsidRPr="00186C8B">
        <w:rPr>
          <w:noProof/>
          <w:lang w:eastAsia="fr-FR"/>
        </w:rPr>
        <w:drawing>
          <wp:anchor distT="0" distB="0" distL="114300" distR="114300" simplePos="0" relativeHeight="251673087" behindDoc="1" locked="0" layoutInCell="1" allowOverlap="1" wp14:anchorId="1CB7179C" wp14:editId="2720D4FE">
            <wp:simplePos x="0" y="0"/>
            <wp:positionH relativeFrom="column">
              <wp:posOffset>6174105</wp:posOffset>
            </wp:positionH>
            <wp:positionV relativeFrom="paragraph">
              <wp:posOffset>-339725</wp:posOffset>
            </wp:positionV>
            <wp:extent cx="858520" cy="770255"/>
            <wp:effectExtent l="0" t="0" r="0" b="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AAB" w:rsidRPr="00186C8B">
        <w:t>Activité</w:t>
      </w:r>
      <w:r w:rsidR="00BA6AAB" w:rsidRPr="00186C8B">
        <w:rPr>
          <w:b w:val="0"/>
          <w:sz w:val="24"/>
          <w:szCs w:val="24"/>
        </w:rPr>
        <w:t xml:space="preserve"> </w:t>
      </w:r>
      <w:r w:rsidR="00BA6AAB" w:rsidRPr="00186C8B">
        <w:t>principale</w:t>
      </w:r>
    </w:p>
    <w:p w14:paraId="23495E59" w14:textId="70AB3BF2" w:rsidR="00BA6AAB" w:rsidRPr="00186C8B" w:rsidRDefault="00BA6AAB" w:rsidP="002D26E3">
      <w:pPr>
        <w:spacing w:before="120" w:after="0"/>
        <w:rPr>
          <w:rFonts w:cs="Arial"/>
          <w:color w:val="000000"/>
          <w:szCs w:val="24"/>
        </w:rPr>
      </w:pPr>
      <w:r w:rsidRPr="00186C8B">
        <w:rPr>
          <w:rFonts w:cs="Arial"/>
          <w:color w:val="000000"/>
          <w:szCs w:val="24"/>
        </w:rPr>
        <w:t>Au cours de cette activité, les élèves jouent par groupes de 3-4 à un jeu de cartes qui les aide à mémoriser certains termes techniques concernant les microbes, tout en les familiarisant avec différents noms de microbes, les différences dans leurs dimensions, leur utilité à l’humain, leur aptitude à provoquer des infections et la notion de résistance aux antibiotiques. La taille et le nombre d’espèces des microbes sont exacts au moment de la création de ce matériel pédagogique ; toutefois, étant donné la découverte et la reclassification continuelle de nouveaux micro-organismes, ces chiffr</w:t>
      </w:r>
      <w:r w:rsidR="000853E4">
        <w:rPr>
          <w:rFonts w:cs="Arial"/>
          <w:color w:val="000000"/>
          <w:szCs w:val="24"/>
        </w:rPr>
        <w:t>es sont susceptibles d’évoluer.</w:t>
      </w:r>
    </w:p>
    <w:p w14:paraId="50B53BA5" w14:textId="328594DE" w:rsidR="00BA6AAB" w:rsidRPr="00186C8B" w:rsidRDefault="00BA6AAB" w:rsidP="002D26E3">
      <w:pPr>
        <w:spacing w:before="120" w:after="0"/>
        <w:rPr>
          <w:rFonts w:cs="Arial"/>
          <w:color w:val="000000"/>
          <w:szCs w:val="24"/>
        </w:rPr>
      </w:pPr>
      <w:r w:rsidRPr="00186C8B">
        <w:rPr>
          <w:rFonts w:cs="Arial"/>
          <w:color w:val="000000"/>
          <w:szCs w:val="24"/>
        </w:rPr>
        <w:t>A noter : En revanche, les autres chiffres figurant sur les cartes ont été arbitrairement estimés et ne constituent que des indications imprécises et variables dans le temps, destinées à démontrer leur diversité. Certaines espèces bactériennes peuvent par exemple devenir résistantes à davantage de familles d’antibiotiques, les rendant ainsi p</w:t>
      </w:r>
      <w:r w:rsidR="000853E4">
        <w:rPr>
          <w:rFonts w:cs="Arial"/>
          <w:color w:val="000000"/>
          <w:szCs w:val="24"/>
        </w:rPr>
        <w:t>lus dangereuses pour l’humain.</w:t>
      </w:r>
    </w:p>
    <w:p w14:paraId="0BA9B99B" w14:textId="1530F21A" w:rsidR="000853E4" w:rsidRDefault="000853E4" w:rsidP="000853E4"/>
    <w:p w14:paraId="4C7ECB7E" w14:textId="21BBD001" w:rsidR="000853E4" w:rsidRDefault="000853E4" w:rsidP="000853E4">
      <w:pPr>
        <w:pStyle w:val="Titre2"/>
      </w:pPr>
      <w:r>
        <w:t>Activité complémentaire</w:t>
      </w:r>
    </w:p>
    <w:p w14:paraId="45E13135" w14:textId="41E2777F" w:rsidR="00D67F80" w:rsidRPr="00AC2208" w:rsidRDefault="000853E4" w:rsidP="002D26E3">
      <w:r>
        <w:t xml:space="preserve">Au cours de cette activité les élèves pourront élaborer en groupe des posters pour reprendre l’ensemble des connaissances travailler et de les approfondir avec un travail de recherche selon 2 thématiques : soit un type spécifique de micro-organismes, soit la </w:t>
      </w:r>
      <w:r w:rsidRPr="00186C8B">
        <w:rPr>
          <w:rFonts w:cs="Arial"/>
          <w:szCs w:val="24"/>
        </w:rPr>
        <w:t>chronologique décrivant l’histoire de la découverte des microbes et les progrès sur la santé de chaque découverte</w:t>
      </w:r>
    </w:p>
    <w:sectPr w:rsidR="00D67F80" w:rsidRPr="00AC2208" w:rsidSect="00AC2208">
      <w:foot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540DD" w14:textId="77777777" w:rsidR="0069258E" w:rsidRDefault="0069258E" w:rsidP="00ED04B8">
      <w:pPr>
        <w:spacing w:after="0" w:line="240" w:lineRule="auto"/>
      </w:pPr>
      <w:r>
        <w:separator/>
      </w:r>
    </w:p>
  </w:endnote>
  <w:endnote w:type="continuationSeparator" w:id="0">
    <w:p w14:paraId="3A1E41DC" w14:textId="77777777" w:rsidR="0069258E" w:rsidRDefault="0069258E" w:rsidP="00ED0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C46E" w14:textId="7B357D9D" w:rsidR="00562809" w:rsidRPr="007926C0" w:rsidRDefault="007926C0">
    <w:pPr>
      <w:pStyle w:val="Pieddepage"/>
      <w:rPr>
        <w:rFonts w:cs="Arial"/>
      </w:rPr>
    </w:pPr>
    <w:sdt>
      <w:sdtPr>
        <w:rPr>
          <w:rFonts w:cs="Arial"/>
        </w:rPr>
        <w:id w:val="501709807"/>
        <w:docPartObj>
          <w:docPartGallery w:val="Page Numbers (Bottom of Page)"/>
          <w:docPartUnique/>
        </w:docPartObj>
      </w:sdtPr>
      <w:sdtContent>
        <w:r>
          <w:rPr>
            <w:rFonts w:cs="Arial"/>
          </w:rPr>
          <w:t xml:space="preserve">Introduction aux microbes </w:t>
        </w:r>
        <w:r>
          <w:t>– Âge : 13-19 ans</w:t>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4</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67E0" w14:textId="77777777" w:rsidR="0069258E" w:rsidRDefault="0069258E" w:rsidP="00ED04B8">
      <w:pPr>
        <w:spacing w:after="0" w:line="240" w:lineRule="auto"/>
      </w:pPr>
      <w:r>
        <w:separator/>
      </w:r>
    </w:p>
  </w:footnote>
  <w:footnote w:type="continuationSeparator" w:id="0">
    <w:p w14:paraId="0D83D3C0" w14:textId="77777777" w:rsidR="0069258E" w:rsidRDefault="0069258E" w:rsidP="00ED0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2AD7"/>
    <w:multiLevelType w:val="hybridMultilevel"/>
    <w:tmpl w:val="8AB8313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F4854CC"/>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04A0191"/>
    <w:multiLevelType w:val="hybridMultilevel"/>
    <w:tmpl w:val="9A0AFF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1416A"/>
    <w:multiLevelType w:val="hybridMultilevel"/>
    <w:tmpl w:val="ADBE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D52F39"/>
    <w:multiLevelType w:val="hybridMultilevel"/>
    <w:tmpl w:val="AD6EFBDA"/>
    <w:lvl w:ilvl="0" w:tplc="63D2CEC6">
      <w:start w:val="1"/>
      <w:numFmt w:val="decimal"/>
      <w:lvlText w:val="%1."/>
      <w:lvlJc w:val="left"/>
      <w:pPr>
        <w:tabs>
          <w:tab w:val="num" w:pos="528"/>
        </w:tabs>
        <w:ind w:left="528" w:hanging="360"/>
      </w:pPr>
      <w:rPr>
        <w:rFonts w:hint="default"/>
        <w:b w:val="0"/>
      </w:rPr>
    </w:lvl>
    <w:lvl w:ilvl="1" w:tplc="08090019">
      <w:start w:val="1"/>
      <w:numFmt w:val="lowerLetter"/>
      <w:lvlText w:val="%2."/>
      <w:lvlJc w:val="left"/>
      <w:pPr>
        <w:tabs>
          <w:tab w:val="num" w:pos="808"/>
        </w:tabs>
        <w:ind w:left="808" w:hanging="360"/>
      </w:pPr>
    </w:lvl>
    <w:lvl w:ilvl="2" w:tplc="0809001B" w:tentative="1">
      <w:start w:val="1"/>
      <w:numFmt w:val="lowerRoman"/>
      <w:lvlText w:val="%3."/>
      <w:lvlJc w:val="right"/>
      <w:pPr>
        <w:tabs>
          <w:tab w:val="num" w:pos="2136"/>
        </w:tabs>
        <w:ind w:left="2136" w:hanging="180"/>
      </w:pPr>
    </w:lvl>
    <w:lvl w:ilvl="3" w:tplc="0809000F" w:tentative="1">
      <w:start w:val="1"/>
      <w:numFmt w:val="decimal"/>
      <w:lvlText w:val="%4."/>
      <w:lvlJc w:val="left"/>
      <w:pPr>
        <w:tabs>
          <w:tab w:val="num" w:pos="2856"/>
        </w:tabs>
        <w:ind w:left="2856" w:hanging="360"/>
      </w:pPr>
    </w:lvl>
    <w:lvl w:ilvl="4" w:tplc="08090019" w:tentative="1">
      <w:start w:val="1"/>
      <w:numFmt w:val="lowerLetter"/>
      <w:lvlText w:val="%5."/>
      <w:lvlJc w:val="left"/>
      <w:pPr>
        <w:tabs>
          <w:tab w:val="num" w:pos="3576"/>
        </w:tabs>
        <w:ind w:left="3576" w:hanging="360"/>
      </w:pPr>
    </w:lvl>
    <w:lvl w:ilvl="5" w:tplc="0809001B" w:tentative="1">
      <w:start w:val="1"/>
      <w:numFmt w:val="lowerRoman"/>
      <w:lvlText w:val="%6."/>
      <w:lvlJc w:val="right"/>
      <w:pPr>
        <w:tabs>
          <w:tab w:val="num" w:pos="4296"/>
        </w:tabs>
        <w:ind w:left="4296" w:hanging="180"/>
      </w:pPr>
    </w:lvl>
    <w:lvl w:ilvl="6" w:tplc="0809000F" w:tentative="1">
      <w:start w:val="1"/>
      <w:numFmt w:val="decimal"/>
      <w:lvlText w:val="%7."/>
      <w:lvlJc w:val="left"/>
      <w:pPr>
        <w:tabs>
          <w:tab w:val="num" w:pos="5016"/>
        </w:tabs>
        <w:ind w:left="5016" w:hanging="360"/>
      </w:pPr>
    </w:lvl>
    <w:lvl w:ilvl="7" w:tplc="08090019" w:tentative="1">
      <w:start w:val="1"/>
      <w:numFmt w:val="lowerLetter"/>
      <w:lvlText w:val="%8."/>
      <w:lvlJc w:val="left"/>
      <w:pPr>
        <w:tabs>
          <w:tab w:val="num" w:pos="5736"/>
        </w:tabs>
        <w:ind w:left="5736" w:hanging="360"/>
      </w:pPr>
    </w:lvl>
    <w:lvl w:ilvl="8" w:tplc="0809001B" w:tentative="1">
      <w:start w:val="1"/>
      <w:numFmt w:val="lowerRoman"/>
      <w:lvlText w:val="%9."/>
      <w:lvlJc w:val="right"/>
      <w:pPr>
        <w:tabs>
          <w:tab w:val="num" w:pos="6456"/>
        </w:tabs>
        <w:ind w:left="6456" w:hanging="180"/>
      </w:pPr>
    </w:lvl>
  </w:abstractNum>
  <w:abstractNum w:abstractNumId="5" w15:restartNumberingAfterBreak="0">
    <w:nsid w:val="436F4418"/>
    <w:multiLevelType w:val="hybridMultilevel"/>
    <w:tmpl w:val="1520C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152F33"/>
    <w:multiLevelType w:val="hybridMultilevel"/>
    <w:tmpl w:val="273C6E52"/>
    <w:lvl w:ilvl="0" w:tplc="351AA37E">
      <w:start w:val="1"/>
      <w:numFmt w:val="decimal"/>
      <w:lvlText w:val="%1."/>
      <w:lvlJc w:val="left"/>
      <w:pPr>
        <w:ind w:left="360" w:hanging="360"/>
      </w:pPr>
      <w:rPr>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E1C6056"/>
    <w:multiLevelType w:val="hybridMultilevel"/>
    <w:tmpl w:val="780E1DC2"/>
    <w:lvl w:ilvl="0" w:tplc="6E564968">
      <w:start w:val="1"/>
      <w:numFmt w:val="decimal"/>
      <w:lvlText w:val="%1."/>
      <w:lvlJc w:val="left"/>
      <w:pPr>
        <w:tabs>
          <w:tab w:val="num" w:pos="360"/>
        </w:tabs>
        <w:ind w:left="360" w:hanging="360"/>
      </w:pPr>
      <w:rPr>
        <w:b w:val="0"/>
      </w:rPr>
    </w:lvl>
    <w:lvl w:ilvl="1" w:tplc="040C0001">
      <w:start w:val="1"/>
      <w:numFmt w:val="bullet"/>
      <w:lvlText w:val=""/>
      <w:lvlJc w:val="left"/>
      <w:pPr>
        <w:tabs>
          <w:tab w:val="num" w:pos="1536"/>
        </w:tabs>
        <w:ind w:left="1536"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BE62161"/>
    <w:multiLevelType w:val="hybridMultilevel"/>
    <w:tmpl w:val="C65C72C8"/>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0" w15:restartNumberingAfterBreak="0">
    <w:nsid w:val="6C64134B"/>
    <w:multiLevelType w:val="hybridMultilevel"/>
    <w:tmpl w:val="35AC852E"/>
    <w:lvl w:ilvl="0" w:tplc="9DA8E68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A90378"/>
    <w:multiLevelType w:val="hybridMultilevel"/>
    <w:tmpl w:val="A8B26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1"/>
  </w:num>
  <w:num w:numId="4">
    <w:abstractNumId w:val="9"/>
  </w:num>
  <w:num w:numId="5">
    <w:abstractNumId w:val="2"/>
  </w:num>
  <w:num w:numId="6">
    <w:abstractNumId w:val="4"/>
  </w:num>
  <w:num w:numId="7">
    <w:abstractNumId w:val="6"/>
  </w:num>
  <w:num w:numId="8">
    <w:abstractNumId w:val="7"/>
  </w:num>
  <w:num w:numId="9">
    <w:abstractNumId w:val="10"/>
  </w:num>
  <w:num w:numId="10">
    <w:abstractNumId w:val="5"/>
  </w:num>
  <w:num w:numId="11">
    <w:abstractNumId w:val="3"/>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B8"/>
    <w:rsid w:val="000647D5"/>
    <w:rsid w:val="000853E4"/>
    <w:rsid w:val="00150613"/>
    <w:rsid w:val="00186C8B"/>
    <w:rsid w:val="00202CB2"/>
    <w:rsid w:val="00224701"/>
    <w:rsid w:val="00253A10"/>
    <w:rsid w:val="002A42FF"/>
    <w:rsid w:val="002D26E3"/>
    <w:rsid w:val="00316978"/>
    <w:rsid w:val="003544A2"/>
    <w:rsid w:val="003E21EE"/>
    <w:rsid w:val="00425CAC"/>
    <w:rsid w:val="0044025E"/>
    <w:rsid w:val="004F0F7D"/>
    <w:rsid w:val="00544874"/>
    <w:rsid w:val="00562809"/>
    <w:rsid w:val="0069258E"/>
    <w:rsid w:val="006E7F2C"/>
    <w:rsid w:val="007926C0"/>
    <w:rsid w:val="008234FF"/>
    <w:rsid w:val="008C7A6B"/>
    <w:rsid w:val="00916381"/>
    <w:rsid w:val="00956DFB"/>
    <w:rsid w:val="009A04EE"/>
    <w:rsid w:val="009C5A86"/>
    <w:rsid w:val="00A36F22"/>
    <w:rsid w:val="00A46C1F"/>
    <w:rsid w:val="00AC2208"/>
    <w:rsid w:val="00B42F0B"/>
    <w:rsid w:val="00BA6AAB"/>
    <w:rsid w:val="00D54109"/>
    <w:rsid w:val="00D67F80"/>
    <w:rsid w:val="00E313D9"/>
    <w:rsid w:val="00E85F96"/>
    <w:rsid w:val="00ED04B8"/>
    <w:rsid w:val="00F40B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C096D"/>
  <w15:docId w15:val="{8D29B587-690B-425C-A7AD-AAAC6CA8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4A2"/>
    <w:pPr>
      <w:spacing w:line="276" w:lineRule="auto"/>
    </w:pPr>
    <w:rPr>
      <w:rFonts w:ascii="Arial" w:hAnsi="Arial"/>
      <w:sz w:val="24"/>
    </w:rPr>
  </w:style>
  <w:style w:type="paragraph" w:styleId="Titre1">
    <w:name w:val="heading 1"/>
    <w:basedOn w:val="Normal"/>
    <w:next w:val="Normal"/>
    <w:link w:val="Titre1Car"/>
    <w:uiPriority w:val="9"/>
    <w:qFormat/>
    <w:rsid w:val="003544A2"/>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3544A2"/>
    <w:pPr>
      <w:keepNext/>
      <w:spacing w:before="240" w:after="60"/>
      <w:outlineLvl w:val="1"/>
    </w:pPr>
    <w:rPr>
      <w:rFonts w:eastAsia="Times New Roman" w:cs="Times New Roman"/>
      <w:b/>
      <w:bCs/>
      <w:iCs/>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44A2"/>
    <w:rPr>
      <w:rFonts w:ascii="Arial" w:eastAsia="Calibri" w:hAnsi="Arial" w:cs="Arial"/>
      <w:b/>
      <w:sz w:val="44"/>
      <w:szCs w:val="44"/>
    </w:rPr>
  </w:style>
  <w:style w:type="character" w:customStyle="1" w:styleId="Titre2Car">
    <w:name w:val="Titre 2 Car"/>
    <w:basedOn w:val="Policepardfaut"/>
    <w:link w:val="Titre2"/>
    <w:uiPriority w:val="9"/>
    <w:rsid w:val="003544A2"/>
    <w:rPr>
      <w:rFonts w:ascii="Arial" w:eastAsia="Times New Roman" w:hAnsi="Arial" w:cs="Times New Roman"/>
      <w:b/>
      <w:bCs/>
      <w:iCs/>
      <w:color w:val="000000" w:themeColor="text1"/>
      <w:sz w:val="28"/>
      <w:szCs w:val="28"/>
    </w:rPr>
  </w:style>
  <w:style w:type="paragraph" w:styleId="En-tte">
    <w:name w:val="header"/>
    <w:basedOn w:val="Normal"/>
    <w:link w:val="En-tteCar"/>
    <w:uiPriority w:val="99"/>
    <w:unhideWhenUsed/>
    <w:rsid w:val="00ED04B8"/>
    <w:pPr>
      <w:tabs>
        <w:tab w:val="center" w:pos="4536"/>
        <w:tab w:val="right" w:pos="9072"/>
      </w:tabs>
      <w:spacing w:after="0" w:line="240" w:lineRule="auto"/>
    </w:pPr>
  </w:style>
  <w:style w:type="character" w:customStyle="1" w:styleId="En-tteCar">
    <w:name w:val="En-tête Car"/>
    <w:basedOn w:val="Policepardfaut"/>
    <w:link w:val="En-tte"/>
    <w:uiPriority w:val="99"/>
    <w:rsid w:val="00ED04B8"/>
  </w:style>
  <w:style w:type="paragraph" w:styleId="Pieddepage">
    <w:name w:val="footer"/>
    <w:basedOn w:val="Normal"/>
    <w:link w:val="PieddepageCar"/>
    <w:uiPriority w:val="99"/>
    <w:unhideWhenUsed/>
    <w:rsid w:val="00ED04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4B8"/>
  </w:style>
  <w:style w:type="character" w:styleId="Lienhypertexte">
    <w:name w:val="Hyperlink"/>
    <w:rsid w:val="00BA6AAB"/>
    <w:rPr>
      <w:color w:val="0000FF"/>
      <w:u w:val="single"/>
    </w:rPr>
  </w:style>
  <w:style w:type="paragraph" w:customStyle="1" w:styleId="Sansinterligne1">
    <w:name w:val="Sans interligne1"/>
    <w:uiPriority w:val="1"/>
    <w:qFormat/>
    <w:rsid w:val="009C5A86"/>
    <w:pPr>
      <w:spacing w:after="0" w:line="240" w:lineRule="auto"/>
    </w:pPr>
    <w:rPr>
      <w:rFonts w:ascii="Arial" w:eastAsia="Times New Roman" w:hAnsi="Arial" w:cs="Times New Roman"/>
      <w:sz w:val="20"/>
      <w:szCs w:val="24"/>
      <w:lang w:val="en-GB" w:eastAsia="en-GB"/>
    </w:rPr>
  </w:style>
  <w:style w:type="paragraph" w:styleId="Paragraphedeliste">
    <w:name w:val="List Paragraph"/>
    <w:basedOn w:val="Normal"/>
    <w:uiPriority w:val="34"/>
    <w:qFormat/>
    <w:rsid w:val="004F0F7D"/>
    <w:pPr>
      <w:ind w:left="720"/>
      <w:contextualSpacing/>
    </w:pPr>
  </w:style>
  <w:style w:type="character" w:styleId="Marquedecommentaire">
    <w:name w:val="annotation reference"/>
    <w:basedOn w:val="Policepardfaut"/>
    <w:uiPriority w:val="99"/>
    <w:semiHidden/>
    <w:unhideWhenUsed/>
    <w:rsid w:val="003544A2"/>
    <w:rPr>
      <w:sz w:val="16"/>
      <w:szCs w:val="16"/>
    </w:rPr>
  </w:style>
  <w:style w:type="paragraph" w:styleId="Commentaire">
    <w:name w:val="annotation text"/>
    <w:basedOn w:val="Normal"/>
    <w:link w:val="CommentaireCar"/>
    <w:uiPriority w:val="99"/>
    <w:semiHidden/>
    <w:unhideWhenUsed/>
    <w:rsid w:val="003544A2"/>
    <w:pPr>
      <w:spacing w:line="240" w:lineRule="auto"/>
    </w:pPr>
    <w:rPr>
      <w:sz w:val="20"/>
      <w:szCs w:val="20"/>
    </w:rPr>
  </w:style>
  <w:style w:type="character" w:customStyle="1" w:styleId="CommentaireCar">
    <w:name w:val="Commentaire Car"/>
    <w:basedOn w:val="Policepardfaut"/>
    <w:link w:val="Commentaire"/>
    <w:uiPriority w:val="99"/>
    <w:semiHidden/>
    <w:rsid w:val="003544A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544A2"/>
    <w:rPr>
      <w:b/>
      <w:bCs/>
    </w:rPr>
  </w:style>
  <w:style w:type="character" w:customStyle="1" w:styleId="ObjetducommentaireCar">
    <w:name w:val="Objet du commentaire Car"/>
    <w:basedOn w:val="CommentaireCar"/>
    <w:link w:val="Objetducommentaire"/>
    <w:uiPriority w:val="99"/>
    <w:semiHidden/>
    <w:rsid w:val="003544A2"/>
    <w:rPr>
      <w:rFonts w:ascii="Arial" w:hAnsi="Arial"/>
      <w:b/>
      <w:bCs/>
      <w:sz w:val="20"/>
      <w:szCs w:val="20"/>
    </w:rPr>
  </w:style>
  <w:style w:type="paragraph" w:styleId="Textedebulles">
    <w:name w:val="Balloon Text"/>
    <w:basedOn w:val="Normal"/>
    <w:link w:val="TextedebullesCar"/>
    <w:uiPriority w:val="99"/>
    <w:semiHidden/>
    <w:unhideWhenUsed/>
    <w:rsid w:val="003544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3</cp:revision>
  <dcterms:created xsi:type="dcterms:W3CDTF">2024-10-08T07:34:00Z</dcterms:created>
  <dcterms:modified xsi:type="dcterms:W3CDTF">2025-12-21T17:18:00Z</dcterms:modified>
</cp:coreProperties>
</file>