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5CB04" w14:textId="74BB0BA2" w:rsidR="008A6866" w:rsidRPr="002171ED" w:rsidRDefault="008A6866" w:rsidP="002171ED">
      <w:pPr>
        <w:pStyle w:val="Titre1"/>
      </w:pPr>
      <w:r w:rsidRPr="002171ED">
        <w:t>Une Seule Santé</w:t>
      </w:r>
    </w:p>
    <w:p w14:paraId="43AA1D8A" w14:textId="63492120" w:rsidR="008A6866" w:rsidRPr="002171ED" w:rsidRDefault="008A6866" w:rsidP="002171ED">
      <w:pPr>
        <w:pStyle w:val="Titre1"/>
        <w:rPr>
          <w:sz w:val="36"/>
        </w:rPr>
      </w:pPr>
      <w:r w:rsidRPr="002171ED">
        <w:rPr>
          <w:sz w:val="36"/>
        </w:rPr>
        <w:t xml:space="preserve">Plan </w:t>
      </w:r>
      <w:r w:rsidR="004970CC">
        <w:rPr>
          <w:sz w:val="36"/>
        </w:rPr>
        <w:t>de séquence</w:t>
      </w:r>
      <w:r w:rsidRPr="002171ED">
        <w:rPr>
          <w:sz w:val="36"/>
        </w:rPr>
        <w:t xml:space="preserve"> - Guide enseignant (GE2)</w:t>
      </w:r>
    </w:p>
    <w:p w14:paraId="65559696" w14:textId="191323B5" w:rsidR="004970CC" w:rsidRDefault="004970CC" w:rsidP="004970CC">
      <w:pPr>
        <w:rPr>
          <w:lang w:eastAsia="fr-FR"/>
        </w:rPr>
      </w:pPr>
    </w:p>
    <w:p w14:paraId="343771E3" w14:textId="0E4D99D1" w:rsidR="004970CC" w:rsidRDefault="00223800" w:rsidP="00B04583">
      <w:pPr>
        <w:spacing w:after="0"/>
        <w:jc w:val="both"/>
        <w:rPr>
          <w:rFonts w:cs="Arial"/>
          <w:szCs w:val="24"/>
        </w:rPr>
      </w:pPr>
      <w:r w:rsidRPr="002171ED">
        <w:rPr>
          <w:noProof/>
          <w:lang w:eastAsia="fr-FR"/>
        </w:rPr>
        <w:drawing>
          <wp:anchor distT="0" distB="0" distL="114300" distR="114300" simplePos="0" relativeHeight="251682816" behindDoc="0" locked="0" layoutInCell="1" allowOverlap="1" wp14:anchorId="36248DE5" wp14:editId="004CA357">
            <wp:simplePos x="0" y="0"/>
            <wp:positionH relativeFrom="column">
              <wp:posOffset>6164580</wp:posOffset>
            </wp:positionH>
            <wp:positionV relativeFrom="paragraph">
              <wp:posOffset>6693</wp:posOffset>
            </wp:positionV>
            <wp:extent cx="772160" cy="692785"/>
            <wp:effectExtent l="0" t="0" r="0" b="0"/>
            <wp:wrapNone/>
            <wp:docPr id="1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44F34" w14:textId="145A6BDD" w:rsidR="004970CC" w:rsidRDefault="008A6866" w:rsidP="004970CC">
      <w:pPr>
        <w:pStyle w:val="Titre2"/>
      </w:pPr>
      <w:bookmarkStart w:id="0" w:name="_GoBack"/>
      <w:r w:rsidRPr="002171ED">
        <w:rPr>
          <w:noProof/>
          <w:lang w:eastAsia="fr-FR"/>
        </w:rPr>
        <mc:AlternateContent>
          <mc:Choice Requires="wps">
            <w:drawing>
              <wp:anchor distT="0" distB="0" distL="114300" distR="114300" simplePos="0" relativeHeight="251680768" behindDoc="1" locked="0" layoutInCell="1" allowOverlap="1" wp14:anchorId="298FE46C" wp14:editId="74BA3901">
                <wp:simplePos x="0" y="0"/>
                <wp:positionH relativeFrom="column">
                  <wp:posOffset>-243840</wp:posOffset>
                </wp:positionH>
                <wp:positionV relativeFrom="paragraph">
                  <wp:posOffset>103505</wp:posOffset>
                </wp:positionV>
                <wp:extent cx="7038975" cy="8305800"/>
                <wp:effectExtent l="19050" t="19050" r="28575" b="19050"/>
                <wp:wrapNone/>
                <wp:docPr id="1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3058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ADD5B" id="Rectangle 2" o:spid="_x0000_s1026" style="position:absolute;margin-left:-19.2pt;margin-top:8.15pt;width:554.25pt;height:65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" filled="f" strokecolor="#1f396c" strokeweight="2.25pt">
                <v:path arrowok="t"/>
              </v:rect>
            </w:pict>
          </mc:Fallback>
        </mc:AlternateContent>
      </w:r>
      <w:bookmarkEnd w:id="0"/>
      <w:r w:rsidR="004970CC">
        <w:t>Objectifs :</w:t>
      </w:r>
    </w:p>
    <w:p w14:paraId="5E756BAC" w14:textId="77777777" w:rsidR="008E4AC1" w:rsidRPr="002171ED" w:rsidRDefault="008E4AC1" w:rsidP="008E4AC1">
      <w:pPr>
        <w:spacing w:after="0"/>
        <w:rPr>
          <w:rFonts w:cs="Arial"/>
          <w:szCs w:val="24"/>
        </w:rPr>
      </w:pPr>
      <w:r w:rsidRPr="002171ED">
        <w:rPr>
          <w:rFonts w:cs="Arial"/>
          <w:szCs w:val="24"/>
        </w:rPr>
        <w:t>Tous les élèves apprendront que :</w:t>
      </w:r>
    </w:p>
    <w:p w14:paraId="59B08790" w14:textId="77777777" w:rsidR="008E4AC1" w:rsidRPr="002171ED" w:rsidRDefault="008E4AC1" w:rsidP="008E4AC1">
      <w:pPr>
        <w:pStyle w:val="Paragraphedeliste"/>
        <w:numPr>
          <w:ilvl w:val="0"/>
          <w:numId w:val="3"/>
        </w:numPr>
        <w:spacing w:after="0"/>
        <w:ind w:left="426"/>
        <w:rPr>
          <w:rFonts w:ascii="Arial" w:hAnsi="Arial" w:cs="Arial"/>
          <w:szCs w:val="24"/>
        </w:rPr>
      </w:pPr>
      <w:r w:rsidRPr="002171ED">
        <w:rPr>
          <w:rFonts w:ascii="Arial" w:hAnsi="Arial" w:cs="Arial"/>
          <w:szCs w:val="24"/>
        </w:rPr>
        <w:t>La santé humaine, celle des animaux et</w:t>
      </w:r>
      <w:r>
        <w:rPr>
          <w:rFonts w:ascii="Arial" w:hAnsi="Arial" w:cs="Arial"/>
          <w:szCs w:val="24"/>
        </w:rPr>
        <w:t xml:space="preserve"> de l’environnement</w:t>
      </w:r>
      <w:r w:rsidRPr="002171ED">
        <w:rPr>
          <w:rFonts w:ascii="Arial" w:hAnsi="Arial" w:cs="Arial"/>
          <w:szCs w:val="24"/>
        </w:rPr>
        <w:t xml:space="preserve"> sont liés : « Une seule santé » = un concept à l’échelle de la planète ;</w:t>
      </w:r>
    </w:p>
    <w:p w14:paraId="644D9699" w14:textId="77777777" w:rsidR="008E4AC1" w:rsidRPr="002171ED" w:rsidRDefault="008E4AC1" w:rsidP="008E4AC1">
      <w:pPr>
        <w:pStyle w:val="Paragraphedeliste"/>
        <w:numPr>
          <w:ilvl w:val="0"/>
          <w:numId w:val="3"/>
        </w:numPr>
        <w:spacing w:after="0"/>
        <w:ind w:left="426"/>
        <w:rPr>
          <w:rFonts w:ascii="Arial" w:hAnsi="Arial" w:cs="Arial"/>
          <w:szCs w:val="24"/>
        </w:rPr>
      </w:pPr>
      <w:r w:rsidRPr="002171ED">
        <w:rPr>
          <w:rFonts w:ascii="Arial" w:hAnsi="Arial" w:cs="Arial"/>
          <w:szCs w:val="24"/>
        </w:rPr>
        <w:t>L’espèce humaine vit en interaction avec d’autres espèces et fait partie de nombreux écosystèmes ;</w:t>
      </w:r>
    </w:p>
    <w:p w14:paraId="0F974C05" w14:textId="77777777" w:rsidR="008E4AC1" w:rsidRPr="002171ED" w:rsidRDefault="008E4AC1" w:rsidP="008E4AC1">
      <w:pPr>
        <w:pStyle w:val="Paragraphedeliste"/>
        <w:numPr>
          <w:ilvl w:val="0"/>
          <w:numId w:val="3"/>
        </w:numPr>
        <w:spacing w:after="0"/>
        <w:ind w:left="426"/>
        <w:rPr>
          <w:rFonts w:ascii="Arial" w:hAnsi="Arial" w:cs="Arial"/>
          <w:szCs w:val="24"/>
        </w:rPr>
      </w:pPr>
      <w:r w:rsidRPr="002171ED">
        <w:rPr>
          <w:rFonts w:ascii="Arial" w:hAnsi="Arial" w:cs="Arial"/>
          <w:szCs w:val="24"/>
        </w:rPr>
        <w:t xml:space="preserve">Notre santé dépend en particulier de celle des écosystèmes qui nous environnent ; </w:t>
      </w:r>
    </w:p>
    <w:p w14:paraId="3A4C0687" w14:textId="77777777" w:rsidR="008E4AC1" w:rsidRPr="002171ED" w:rsidRDefault="008E4AC1" w:rsidP="008E4AC1">
      <w:pPr>
        <w:pStyle w:val="Paragraphedeliste"/>
        <w:numPr>
          <w:ilvl w:val="0"/>
          <w:numId w:val="3"/>
        </w:numPr>
        <w:spacing w:after="0"/>
        <w:ind w:left="426"/>
        <w:rPr>
          <w:rFonts w:ascii="Arial" w:hAnsi="Arial" w:cs="Arial"/>
          <w:szCs w:val="24"/>
        </w:rPr>
      </w:pPr>
      <w:r w:rsidRPr="002171ED">
        <w:rPr>
          <w:rFonts w:ascii="Arial" w:hAnsi="Arial" w:cs="Arial"/>
          <w:szCs w:val="24"/>
        </w:rPr>
        <w:t>Il y a beaucoup de similitudes entre la santé de l’être humain et la santé des animaux et ce que l’on fait pour aider son animal à rester ou à développer une bonne santé est identique à ce qu’il faut faire pour soi-même ;</w:t>
      </w:r>
    </w:p>
    <w:p w14:paraId="11A3310D" w14:textId="3B5D76ED" w:rsidR="008E4AC1" w:rsidRPr="002171ED" w:rsidRDefault="008E4AC1" w:rsidP="008E4AC1">
      <w:pPr>
        <w:pStyle w:val="Paragraphedeliste"/>
        <w:numPr>
          <w:ilvl w:val="0"/>
          <w:numId w:val="3"/>
        </w:numPr>
        <w:spacing w:after="0"/>
        <w:ind w:left="426"/>
        <w:rPr>
          <w:rFonts w:ascii="Arial" w:hAnsi="Arial" w:cs="Arial"/>
          <w:szCs w:val="24"/>
        </w:rPr>
      </w:pPr>
      <w:r w:rsidRPr="002171ED">
        <w:rPr>
          <w:rFonts w:ascii="Arial" w:hAnsi="Arial" w:cs="Arial"/>
          <w:szCs w:val="24"/>
        </w:rPr>
        <w:t>La résistance aux antibiotiques se propage via l’environnement, la faune et l’humain ;</w:t>
      </w:r>
    </w:p>
    <w:p w14:paraId="3C9D888E" w14:textId="74F13F0D" w:rsidR="008E4AC1" w:rsidRDefault="008E4AC1" w:rsidP="008E4AC1">
      <w:pPr>
        <w:pStyle w:val="Paragraphedeliste"/>
        <w:numPr>
          <w:ilvl w:val="0"/>
          <w:numId w:val="3"/>
        </w:numPr>
        <w:spacing w:after="0"/>
        <w:ind w:left="426"/>
        <w:rPr>
          <w:rFonts w:ascii="Arial" w:hAnsi="Arial" w:cs="Arial"/>
          <w:szCs w:val="24"/>
        </w:rPr>
      </w:pPr>
      <w:r w:rsidRPr="002171ED">
        <w:rPr>
          <w:rFonts w:ascii="Arial" w:hAnsi="Arial" w:cs="Arial"/>
          <w:szCs w:val="24"/>
        </w:rPr>
        <w:t>Il est important de rapporter les médicaments non utilisés (tels que les antibiotiques) chez le pharmacien pour préserver l’environnement.</w:t>
      </w:r>
    </w:p>
    <w:p w14:paraId="4B9F707F" w14:textId="0B9AED5C" w:rsidR="004970CC" w:rsidRPr="002171ED" w:rsidRDefault="004970CC" w:rsidP="00B04583">
      <w:pPr>
        <w:spacing w:after="0"/>
        <w:jc w:val="both"/>
        <w:rPr>
          <w:rFonts w:cs="Arial"/>
          <w:szCs w:val="24"/>
        </w:rPr>
      </w:pPr>
    </w:p>
    <w:p w14:paraId="47D1F6C9" w14:textId="08DF9994" w:rsidR="008A6866" w:rsidRPr="002171ED" w:rsidRDefault="008A6866" w:rsidP="002171ED">
      <w:pPr>
        <w:pStyle w:val="Titre2"/>
        <w:spacing w:before="0" w:after="0"/>
        <w:rPr>
          <w:rFonts w:cs="Arial"/>
          <w:iCs w:val="0"/>
        </w:rPr>
      </w:pPr>
      <w:r w:rsidRPr="002171ED">
        <w:rPr>
          <w:rFonts w:cs="Arial"/>
          <w:iCs w:val="0"/>
        </w:rPr>
        <w:t>Introduction</w:t>
      </w:r>
    </w:p>
    <w:p w14:paraId="59DE3187" w14:textId="7376619A" w:rsidR="008A6866" w:rsidRPr="00306A4A" w:rsidRDefault="008A6866" w:rsidP="00306A4A">
      <w:pPr>
        <w:pStyle w:val="Paragraphedeliste"/>
        <w:numPr>
          <w:ilvl w:val="0"/>
          <w:numId w:val="51"/>
        </w:numPr>
        <w:rPr>
          <w:rFonts w:ascii="Arial" w:hAnsi="Arial" w:cs="Arial"/>
        </w:rPr>
      </w:pPr>
      <w:r w:rsidRPr="00306A4A">
        <w:rPr>
          <w:rFonts w:ascii="Arial" w:hAnsi="Arial" w:cs="Arial"/>
        </w:rPr>
        <w:t xml:space="preserve">Commencer le cours en demandant aux élèves </w:t>
      </w:r>
      <w:r w:rsidR="0082632E" w:rsidRPr="00306A4A">
        <w:rPr>
          <w:rFonts w:ascii="Arial" w:hAnsi="Arial" w:cs="Arial"/>
        </w:rPr>
        <w:t>quels</w:t>
      </w:r>
      <w:r w:rsidRPr="00306A4A">
        <w:rPr>
          <w:rFonts w:ascii="Arial" w:hAnsi="Arial" w:cs="Arial"/>
        </w:rPr>
        <w:t xml:space="preserve"> liens</w:t>
      </w:r>
      <w:r w:rsidR="0082632E" w:rsidRPr="00306A4A">
        <w:rPr>
          <w:rFonts w:ascii="Arial" w:hAnsi="Arial" w:cs="Arial"/>
        </w:rPr>
        <w:t xml:space="preserve"> existent</w:t>
      </w:r>
      <w:r w:rsidRPr="00306A4A">
        <w:rPr>
          <w:rFonts w:ascii="Arial" w:hAnsi="Arial" w:cs="Arial"/>
        </w:rPr>
        <w:t xml:space="preserve"> entre la santé de l’humain, celle de l’animal et </w:t>
      </w:r>
      <w:r w:rsidR="0082632E" w:rsidRPr="00306A4A">
        <w:rPr>
          <w:rFonts w:ascii="Arial" w:hAnsi="Arial" w:cs="Arial"/>
        </w:rPr>
        <w:t>celle</w:t>
      </w:r>
      <w:r w:rsidRPr="00306A4A">
        <w:rPr>
          <w:rFonts w:ascii="Arial" w:hAnsi="Arial" w:cs="Arial"/>
        </w:rPr>
        <w:t xml:space="preserve"> de l’environnement</w:t>
      </w:r>
    </w:p>
    <w:p w14:paraId="0836C7FE" w14:textId="1B08CD3F" w:rsidR="008A6866" w:rsidRPr="00306A4A" w:rsidRDefault="008A6866" w:rsidP="00306A4A">
      <w:pPr>
        <w:pStyle w:val="Paragraphedeliste"/>
        <w:numPr>
          <w:ilvl w:val="0"/>
          <w:numId w:val="51"/>
        </w:numPr>
        <w:rPr>
          <w:rFonts w:ascii="Arial" w:hAnsi="Arial" w:cs="Arial"/>
        </w:rPr>
      </w:pPr>
      <w:r w:rsidRPr="00306A4A">
        <w:rPr>
          <w:rFonts w:ascii="Arial" w:hAnsi="Arial" w:cs="Arial"/>
        </w:rPr>
        <w:t>Demander aux élèves ce qu’ils pensent des conséquences de la multiplication des voyages et des échanges mondiaux sur la propagation de ce phénomène : cela permet une transmission plus rapide des différentes menaces et il est donc important de penser à la sécurisation des voyages au niveau infectieux.</w:t>
      </w:r>
    </w:p>
    <w:p w14:paraId="1A80829B" w14:textId="636E2F74" w:rsidR="00BF2500" w:rsidRPr="00306A4A" w:rsidRDefault="008A6866" w:rsidP="00306A4A">
      <w:pPr>
        <w:pStyle w:val="Paragraphedeliste"/>
        <w:numPr>
          <w:ilvl w:val="0"/>
          <w:numId w:val="51"/>
        </w:numPr>
        <w:rPr>
          <w:rFonts w:ascii="Arial" w:hAnsi="Arial" w:cs="Arial"/>
        </w:rPr>
      </w:pPr>
      <w:r w:rsidRPr="00306A4A">
        <w:rPr>
          <w:rFonts w:ascii="Arial" w:hAnsi="Arial" w:cs="Arial"/>
        </w:rPr>
        <w:t xml:space="preserve">Expliquer aux élèves qu’à l’initiative d’organisations mondiales (OMS, OIE, FAO…), on parle « d’Une seule santé, </w:t>
      </w:r>
      <w:r w:rsidR="00306A4A">
        <w:rPr>
          <w:rFonts w:ascii="Arial" w:hAnsi="Arial" w:cs="Arial"/>
        </w:rPr>
        <w:t>une seule planète »</w:t>
      </w:r>
      <w:r w:rsidRPr="00306A4A">
        <w:rPr>
          <w:rFonts w:ascii="Arial" w:hAnsi="Arial" w:cs="Arial"/>
        </w:rPr>
        <w:t>, car il paraît nécessaire d’utiliser une perspective globale pour mieux comprendre, surveiller et agir.</w:t>
      </w:r>
    </w:p>
    <w:p w14:paraId="4F074D13" w14:textId="77777777" w:rsidR="00735A69" w:rsidRPr="00306A4A" w:rsidRDefault="00735A69" w:rsidP="00735A69">
      <w:pPr>
        <w:pStyle w:val="Paragraphedeliste"/>
        <w:numPr>
          <w:ilvl w:val="0"/>
          <w:numId w:val="51"/>
        </w:numPr>
        <w:rPr>
          <w:rFonts w:ascii="Arial" w:hAnsi="Arial" w:cs="Arial"/>
        </w:rPr>
      </w:pPr>
      <w:r w:rsidRPr="00306A4A">
        <w:rPr>
          <w:rFonts w:ascii="Arial" w:hAnsi="Arial" w:cs="Arial"/>
        </w:rPr>
        <w:t xml:space="preserve">A l’aide de la présentation </w:t>
      </w:r>
      <w:hyperlink r:id="rId9" w:history="1">
        <w:r w:rsidRPr="00306A4A">
          <w:rPr>
            <w:rStyle w:val="Lienhypertexte"/>
            <w:rFonts w:ascii="Arial" w:hAnsi="Arial" w:cs="Arial"/>
            <w:szCs w:val="24"/>
          </w:rPr>
          <w:t>« Une seule santé »,</w:t>
        </w:r>
      </w:hyperlink>
      <w:r w:rsidRPr="00306A4A">
        <w:rPr>
          <w:rFonts w:ascii="Arial" w:hAnsi="Arial" w:cs="Arial"/>
        </w:rPr>
        <w:t xml:space="preserve"> expliquer ce concept aux élèves.</w:t>
      </w:r>
    </w:p>
    <w:p w14:paraId="5EC87D1B" w14:textId="2BF79125" w:rsidR="008A6866" w:rsidRPr="00306A4A" w:rsidRDefault="008A6866" w:rsidP="00306A4A">
      <w:pPr>
        <w:pStyle w:val="Paragraphedeliste"/>
        <w:numPr>
          <w:ilvl w:val="0"/>
          <w:numId w:val="51"/>
        </w:numPr>
        <w:rPr>
          <w:rFonts w:ascii="Arial" w:hAnsi="Arial" w:cs="Arial"/>
        </w:rPr>
      </w:pPr>
      <w:r w:rsidRPr="00306A4A">
        <w:rPr>
          <w:rFonts w:ascii="Arial" w:hAnsi="Arial" w:cs="Arial"/>
        </w:rPr>
        <w:t xml:space="preserve">Demander aux élèves combien d’entre eux ont des animaux </w:t>
      </w:r>
      <w:r w:rsidR="0082632E" w:rsidRPr="00306A4A">
        <w:rPr>
          <w:rFonts w:ascii="Arial" w:hAnsi="Arial" w:cs="Arial"/>
        </w:rPr>
        <w:t>de compagnie</w:t>
      </w:r>
      <w:r w:rsidRPr="00306A4A">
        <w:rPr>
          <w:rFonts w:ascii="Arial" w:hAnsi="Arial" w:cs="Arial"/>
        </w:rPr>
        <w:t>, de quelle espèce d’animal il s’agit, comment ils l’ont obtenu et les conseils qu’ils ont reçus pour s’en occuper.</w:t>
      </w:r>
    </w:p>
    <w:p w14:paraId="1EBDD65F" w14:textId="1F06C07A" w:rsidR="008A6866" w:rsidRPr="00306A4A" w:rsidRDefault="008A6866" w:rsidP="00306A4A">
      <w:pPr>
        <w:pStyle w:val="Paragraphedeliste"/>
        <w:numPr>
          <w:ilvl w:val="0"/>
          <w:numId w:val="51"/>
        </w:numPr>
        <w:rPr>
          <w:rFonts w:ascii="Arial" w:hAnsi="Arial" w:cs="Arial"/>
        </w:rPr>
      </w:pPr>
      <w:r w:rsidRPr="00306A4A">
        <w:rPr>
          <w:rFonts w:ascii="Arial" w:hAnsi="Arial" w:cs="Arial"/>
        </w:rPr>
        <w:t>Discuter avec la classe de la manière dont les élèves s’occupent de leur animal, leur demander où il dort, où il s’alimente.</w:t>
      </w:r>
    </w:p>
    <w:p w14:paraId="6894882A" w14:textId="552ED59D" w:rsidR="00975C75" w:rsidRPr="00306A4A" w:rsidRDefault="008A6866" w:rsidP="00306A4A">
      <w:pPr>
        <w:pStyle w:val="Paragraphedeliste"/>
        <w:numPr>
          <w:ilvl w:val="0"/>
          <w:numId w:val="51"/>
        </w:numPr>
        <w:rPr>
          <w:rFonts w:ascii="Arial" w:hAnsi="Arial" w:cs="Arial"/>
        </w:rPr>
      </w:pPr>
      <w:r w:rsidRPr="00306A4A">
        <w:rPr>
          <w:rFonts w:ascii="Arial" w:hAnsi="Arial" w:cs="Arial"/>
        </w:rPr>
        <w:t>Dire aux élèves qu’ils vont apprendre à comprendre les liens entre la santé de l’humain, de l’animal et de l’environnement, pour mieux</w:t>
      </w:r>
      <w:r w:rsidR="00306A4A">
        <w:rPr>
          <w:rFonts w:ascii="Arial" w:hAnsi="Arial" w:cs="Arial"/>
        </w:rPr>
        <w:t xml:space="preserve"> pouvoir respecter le concept « </w:t>
      </w:r>
      <w:r w:rsidRPr="00306A4A">
        <w:rPr>
          <w:rFonts w:ascii="Arial" w:hAnsi="Arial" w:cs="Arial"/>
        </w:rPr>
        <w:t>Une seule santé</w:t>
      </w:r>
      <w:r w:rsidR="00306A4A">
        <w:rPr>
          <w:rFonts w:ascii="Arial" w:hAnsi="Arial" w:cs="Arial"/>
        </w:rPr>
        <w:t> »</w:t>
      </w:r>
      <w:r w:rsidRPr="00306A4A">
        <w:rPr>
          <w:rFonts w:ascii="Arial" w:hAnsi="Arial" w:cs="Arial"/>
        </w:rPr>
        <w:t>.</w:t>
      </w:r>
    </w:p>
    <w:p w14:paraId="4E895385" w14:textId="1A2F1BEC" w:rsidR="00975C75" w:rsidRDefault="00975C75" w:rsidP="00B04583">
      <w:pPr>
        <w:spacing w:after="0"/>
        <w:jc w:val="both"/>
        <w:rPr>
          <w:rFonts w:cs="Arial"/>
          <w:szCs w:val="24"/>
        </w:rPr>
      </w:pPr>
    </w:p>
    <w:p w14:paraId="1C4EF378" w14:textId="52274A9D" w:rsidR="00735A69" w:rsidRDefault="00735A69" w:rsidP="00B04583">
      <w:pPr>
        <w:spacing w:after="0"/>
        <w:jc w:val="both"/>
        <w:rPr>
          <w:rFonts w:cs="Arial"/>
          <w:szCs w:val="24"/>
        </w:rPr>
      </w:pPr>
    </w:p>
    <w:p w14:paraId="486659F4" w14:textId="1995B538" w:rsidR="00735A69" w:rsidRDefault="00735A69" w:rsidP="00B04583">
      <w:pPr>
        <w:spacing w:after="0"/>
        <w:jc w:val="both"/>
        <w:rPr>
          <w:rFonts w:cs="Arial"/>
          <w:szCs w:val="24"/>
        </w:rPr>
      </w:pPr>
    </w:p>
    <w:p w14:paraId="1F55D513" w14:textId="3ADC086E" w:rsidR="00735A69" w:rsidRDefault="00735A69" w:rsidP="00B04583">
      <w:pPr>
        <w:spacing w:after="0"/>
        <w:jc w:val="both"/>
        <w:rPr>
          <w:rFonts w:cs="Arial"/>
          <w:szCs w:val="24"/>
        </w:rPr>
      </w:pPr>
    </w:p>
    <w:p w14:paraId="263C253A" w14:textId="6C6CDD90" w:rsidR="00735A69" w:rsidRDefault="00735A69" w:rsidP="00B04583">
      <w:pPr>
        <w:spacing w:after="0"/>
        <w:jc w:val="both"/>
        <w:rPr>
          <w:rFonts w:cs="Arial"/>
          <w:szCs w:val="24"/>
        </w:rPr>
      </w:pPr>
    </w:p>
    <w:p w14:paraId="277CBFB2" w14:textId="77D2D62B" w:rsidR="00735A69" w:rsidRDefault="00735A69" w:rsidP="00B04583">
      <w:pPr>
        <w:spacing w:after="0"/>
        <w:jc w:val="both"/>
        <w:rPr>
          <w:rFonts w:cs="Arial"/>
          <w:szCs w:val="24"/>
        </w:rPr>
      </w:pPr>
    </w:p>
    <w:p w14:paraId="6E6F2CE6" w14:textId="3A1A685E" w:rsidR="00735A69" w:rsidRDefault="00735A69" w:rsidP="00B04583">
      <w:pPr>
        <w:spacing w:after="0"/>
        <w:jc w:val="both"/>
        <w:rPr>
          <w:rFonts w:cs="Arial"/>
          <w:szCs w:val="24"/>
        </w:rPr>
      </w:pPr>
    </w:p>
    <w:p w14:paraId="2222BEE2" w14:textId="553748BF" w:rsidR="00735A69" w:rsidRDefault="00735A69" w:rsidP="00B04583">
      <w:pPr>
        <w:spacing w:after="0"/>
        <w:jc w:val="both"/>
        <w:rPr>
          <w:rFonts w:cs="Arial"/>
          <w:szCs w:val="24"/>
        </w:rPr>
      </w:pPr>
      <w:r w:rsidRPr="002171ED">
        <w:rPr>
          <w:rFonts w:cs="Arial"/>
          <w:noProof/>
          <w:lang w:eastAsia="fr-FR"/>
        </w:rPr>
        <w:lastRenderedPageBreak/>
        <w:drawing>
          <wp:anchor distT="0" distB="0" distL="114300" distR="114300" simplePos="0" relativeHeight="251677184" behindDoc="0" locked="0" layoutInCell="1" allowOverlap="1" wp14:anchorId="0AEB6FBF" wp14:editId="0EE9649C">
            <wp:simplePos x="0" y="0"/>
            <wp:positionH relativeFrom="margin">
              <wp:posOffset>6234430</wp:posOffset>
            </wp:positionH>
            <wp:positionV relativeFrom="paragraph">
              <wp:posOffset>-41275</wp:posOffset>
            </wp:positionV>
            <wp:extent cx="772160" cy="692785"/>
            <wp:effectExtent l="0" t="0" r="8890" b="0"/>
            <wp:wrapNone/>
            <wp:docPr id="70" name="Imag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1ED">
        <w:rPr>
          <w:rFonts w:eastAsia="Times New Roman" w:cs="Arial"/>
          <w:b/>
          <w:bCs/>
          <w:iCs/>
          <w:noProof/>
          <w:szCs w:val="24"/>
          <w:lang w:eastAsia="fr-FR"/>
        </w:rPr>
        <mc:AlternateContent>
          <mc:Choice Requires="wps">
            <w:drawing>
              <wp:anchor distT="0" distB="0" distL="114300" distR="114300" simplePos="0" relativeHeight="251674112" behindDoc="1" locked="0" layoutInCell="1" allowOverlap="1" wp14:anchorId="6405DBE9" wp14:editId="5C9C3411">
                <wp:simplePos x="0" y="0"/>
                <wp:positionH relativeFrom="margin">
                  <wp:posOffset>-129540</wp:posOffset>
                </wp:positionH>
                <wp:positionV relativeFrom="paragraph">
                  <wp:posOffset>146050</wp:posOffset>
                </wp:positionV>
                <wp:extent cx="7038975" cy="8384876"/>
                <wp:effectExtent l="19050" t="19050" r="28575" b="16510"/>
                <wp:wrapNone/>
                <wp:docPr id="31" name="Rectangl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384876"/>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EC264" id="Rectangle 31" o:spid="_x0000_s1026" style="position:absolute;margin-left:-10.2pt;margin-top:11.5pt;width:554.25pt;height:660.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" filled="f" strokecolor="#1f396c" strokeweight="2.25pt">
                <v:path arrowok="t"/>
                <w10:wrap anchorx="margin"/>
              </v:rect>
            </w:pict>
          </mc:Fallback>
        </mc:AlternateContent>
      </w:r>
    </w:p>
    <w:p w14:paraId="1CFDD976" w14:textId="1422B4E8" w:rsidR="00735A69" w:rsidRPr="002171ED" w:rsidRDefault="00735A69" w:rsidP="00B04583">
      <w:pPr>
        <w:spacing w:after="0"/>
        <w:jc w:val="both"/>
        <w:rPr>
          <w:rFonts w:cs="Arial"/>
          <w:szCs w:val="24"/>
        </w:rPr>
      </w:pPr>
    </w:p>
    <w:p w14:paraId="0555E498" w14:textId="2903ED08" w:rsidR="00975C75" w:rsidRPr="002171ED" w:rsidRDefault="00975C75" w:rsidP="002171ED">
      <w:pPr>
        <w:pStyle w:val="Titre2"/>
        <w:spacing w:before="0" w:after="0"/>
        <w:rPr>
          <w:rFonts w:cs="Arial"/>
        </w:rPr>
      </w:pPr>
      <w:r w:rsidRPr="002171ED">
        <w:rPr>
          <w:rFonts w:cs="Arial"/>
        </w:rPr>
        <w:t>Activité</w:t>
      </w:r>
      <w:r w:rsidRPr="002171ED">
        <w:rPr>
          <w:rFonts w:cs="Arial"/>
          <w:sz w:val="24"/>
          <w:szCs w:val="24"/>
        </w:rPr>
        <w:t xml:space="preserve"> </w:t>
      </w:r>
      <w:r w:rsidRPr="002171ED">
        <w:rPr>
          <w:rFonts w:cs="Arial"/>
        </w:rPr>
        <w:t>principale</w:t>
      </w:r>
    </w:p>
    <w:p w14:paraId="4B2F5570" w14:textId="14DB708B" w:rsidR="00975C75" w:rsidRPr="002171ED" w:rsidRDefault="00DE7A2A" w:rsidP="00223800">
      <w:r>
        <w:t>Les scénarios (n°1 à 15)</w:t>
      </w:r>
    </w:p>
    <w:p w14:paraId="71ED88B2" w14:textId="4B8FFDD1" w:rsidR="00975C75" w:rsidRPr="002171ED" w:rsidRDefault="00975C75" w:rsidP="002B13AA">
      <w:pPr>
        <w:spacing w:after="0"/>
        <w:rPr>
          <w:rFonts w:cs="Arial"/>
          <w:szCs w:val="18"/>
        </w:rPr>
      </w:pPr>
      <w:r w:rsidRPr="002171ED">
        <w:rPr>
          <w:rFonts w:cs="Arial"/>
          <w:szCs w:val="18"/>
        </w:rPr>
        <w:t xml:space="preserve">Dans cette activité, plusieurs scénarios mettent en scène diverses situations pour illustrer le concept « Une seule santé » : soins aux animaux de compagnie, </w:t>
      </w:r>
      <w:r w:rsidR="00E94037">
        <w:rPr>
          <w:rFonts w:cs="Arial"/>
          <w:szCs w:val="18"/>
        </w:rPr>
        <w:t>infections</w:t>
      </w:r>
      <w:r w:rsidR="00223800">
        <w:rPr>
          <w:rFonts w:cs="Arial"/>
          <w:szCs w:val="18"/>
        </w:rPr>
        <w:t xml:space="preserve"> des animaux </w:t>
      </w:r>
      <w:r w:rsidRPr="002171ED">
        <w:rPr>
          <w:rFonts w:cs="Arial"/>
          <w:szCs w:val="18"/>
        </w:rPr>
        <w:t>domestiques ou sauvages, nouveaux agents pathogènes, risques liés au voyage, risques liés à l’environnement, menaces pesant sur l’environnement, résistance bactérienne aux antibiotiques.</w:t>
      </w:r>
    </w:p>
    <w:p w14:paraId="40A1FACB" w14:textId="4312564A" w:rsidR="00975C75" w:rsidRPr="002171ED" w:rsidRDefault="00975C75" w:rsidP="002B13AA">
      <w:pPr>
        <w:spacing w:after="0"/>
        <w:rPr>
          <w:rFonts w:cs="Arial"/>
          <w:szCs w:val="18"/>
        </w:rPr>
      </w:pPr>
      <w:r w:rsidRPr="002171ED">
        <w:rPr>
          <w:rFonts w:cs="Arial"/>
          <w:szCs w:val="18"/>
        </w:rPr>
        <w:t>Ils sont suivis de questions, pour mieux mettre en évidence la problématique décrite et comprendre comment y répondre. Il est possible de soumettre aux élèves des scénarios, choisis selon les critères correspondant aux thèmes particuliers qui auront été sélectionnés.</w:t>
      </w:r>
    </w:p>
    <w:p w14:paraId="211F0767" w14:textId="35174592" w:rsidR="00975C75" w:rsidRPr="002171ED" w:rsidRDefault="00975C75" w:rsidP="002B13AA">
      <w:pPr>
        <w:spacing w:after="0"/>
        <w:rPr>
          <w:rFonts w:cs="Arial"/>
          <w:szCs w:val="18"/>
        </w:rPr>
      </w:pPr>
      <w:r w:rsidRPr="002171ED">
        <w:rPr>
          <w:rFonts w:cs="Arial"/>
          <w:szCs w:val="18"/>
        </w:rPr>
        <w:t>Cependant, il est important, quelles que soient les situations présentées, de mettre l’accent sur les interactions étroites entre l’humain, l’animal et l’environnement.</w:t>
      </w:r>
    </w:p>
    <w:p w14:paraId="3E6BC319" w14:textId="6AF82D03" w:rsidR="00975C75" w:rsidRPr="002171ED" w:rsidRDefault="00975C75" w:rsidP="002B13AA">
      <w:pPr>
        <w:spacing w:after="0"/>
        <w:rPr>
          <w:rFonts w:cs="Arial"/>
          <w:szCs w:val="18"/>
        </w:rPr>
      </w:pPr>
      <w:r w:rsidRPr="002171ED">
        <w:rPr>
          <w:rFonts w:cs="Arial"/>
          <w:szCs w:val="18"/>
        </w:rPr>
        <w:t>Les élèves peuvent mener leurs enquêtes sur un ou plusieurs scénarios, en petits groupes ou seuls, puis exposer leurs résultats à l’ensemble de la classe.</w:t>
      </w:r>
    </w:p>
    <w:p w14:paraId="47287744" w14:textId="6B536FF6" w:rsidR="00975C75" w:rsidRDefault="00975C75" w:rsidP="002B13AA">
      <w:pPr>
        <w:spacing w:after="0"/>
        <w:rPr>
          <w:rFonts w:cs="Arial"/>
          <w:szCs w:val="18"/>
        </w:rPr>
      </w:pPr>
      <w:r w:rsidRPr="002171ED">
        <w:rPr>
          <w:rFonts w:cs="Arial"/>
          <w:szCs w:val="18"/>
        </w:rPr>
        <w:t>Pour chaque scénario, des liens Internet sont proposés pour faciliter la recherche des réponses aux questions posées, mais les élèves peuvent, bien entendu aussi, trouver leurs propres sources d’information qu’ils devront indiquer.</w:t>
      </w:r>
    </w:p>
    <w:p w14:paraId="0856DD0B" w14:textId="1FE2A742" w:rsidR="00B04583" w:rsidRPr="002171ED" w:rsidRDefault="00B04583" w:rsidP="002171ED">
      <w:pPr>
        <w:spacing w:after="0"/>
        <w:jc w:val="both"/>
        <w:rPr>
          <w:rFonts w:cs="Arial"/>
          <w:szCs w:val="18"/>
        </w:rPr>
      </w:pPr>
    </w:p>
    <w:p w14:paraId="767435BB" w14:textId="217C38FF" w:rsidR="00975C75" w:rsidRDefault="00975C75" w:rsidP="002171ED">
      <w:pPr>
        <w:pStyle w:val="Titre2"/>
        <w:spacing w:before="0" w:after="0"/>
        <w:rPr>
          <w:rFonts w:cs="Arial"/>
        </w:rPr>
      </w:pPr>
      <w:r w:rsidRPr="002171ED">
        <w:rPr>
          <w:rFonts w:cs="Arial"/>
        </w:rPr>
        <w:t>Activités</w:t>
      </w:r>
      <w:r w:rsidRPr="002171ED">
        <w:rPr>
          <w:rFonts w:cs="Arial"/>
          <w:sz w:val="24"/>
          <w:szCs w:val="24"/>
        </w:rPr>
        <w:t xml:space="preserve"> </w:t>
      </w:r>
      <w:r w:rsidRPr="002171ED">
        <w:rPr>
          <w:rFonts w:cs="Arial"/>
        </w:rPr>
        <w:t>complémentaires</w:t>
      </w:r>
    </w:p>
    <w:p w14:paraId="35A351B3" w14:textId="77777777" w:rsidR="00126BC5" w:rsidRPr="00126BC5" w:rsidRDefault="00126BC5" w:rsidP="00126BC5"/>
    <w:p w14:paraId="2CFA3C3B" w14:textId="55356528" w:rsidR="00975C75" w:rsidRPr="00306A4A" w:rsidRDefault="00126BC5" w:rsidP="00306A4A">
      <w:pPr>
        <w:pStyle w:val="Paragraphedeliste"/>
        <w:numPr>
          <w:ilvl w:val="0"/>
          <w:numId w:val="52"/>
        </w:numPr>
        <w:rPr>
          <w:rFonts w:ascii="Arial" w:hAnsi="Arial" w:cs="Arial"/>
        </w:rPr>
      </w:pPr>
      <w:r w:rsidRPr="00306A4A">
        <w:rPr>
          <w:rFonts w:ascii="Arial" w:hAnsi="Arial" w:cs="Arial"/>
        </w:rPr>
        <w:t>Après avoir travaillé sur les scénarios de l’activité principale, les élèves réaliseront un schéma qui met en évidence les liens entre les santé animale, humaine et environnementale dans le scénario étudié.</w:t>
      </w:r>
    </w:p>
    <w:p w14:paraId="7C769608" w14:textId="77777777" w:rsidR="00126BC5" w:rsidRPr="00306A4A" w:rsidRDefault="00126BC5" w:rsidP="00306A4A">
      <w:pPr>
        <w:rPr>
          <w:rFonts w:cs="Arial"/>
        </w:rPr>
      </w:pPr>
    </w:p>
    <w:p w14:paraId="7B61F85C" w14:textId="7706F8D9" w:rsidR="00403985" w:rsidRPr="00CF22FD" w:rsidRDefault="00126BC5" w:rsidP="00CF22FD">
      <w:pPr>
        <w:pStyle w:val="Paragraphedeliste"/>
        <w:numPr>
          <w:ilvl w:val="0"/>
          <w:numId w:val="52"/>
        </w:numPr>
        <w:rPr>
          <w:rFonts w:ascii="Arial" w:hAnsi="Arial" w:cs="Arial"/>
        </w:rPr>
      </w:pPr>
      <w:r w:rsidRPr="00306A4A">
        <w:rPr>
          <w:rFonts w:ascii="Arial" w:hAnsi="Arial" w:cs="Arial"/>
        </w:rPr>
        <w:t>En s’aidant de supports, les élèves réaliseront une affiche reprenant l’ensemble des recommandations pour éviter la morsure des tiques sur leur animal de compagnie</w:t>
      </w:r>
    </w:p>
    <w:sectPr w:rsidR="00403985" w:rsidRPr="00CF22FD" w:rsidSect="002171ED">
      <w:footerReference w:type="default" r:id="rId10"/>
      <w:type w:val="continuous"/>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3BAF5" w14:textId="77777777" w:rsidR="00B55513" w:rsidRDefault="00B55513" w:rsidP="00DA5DAF">
      <w:pPr>
        <w:spacing w:after="0" w:line="240" w:lineRule="auto"/>
      </w:pPr>
      <w:r>
        <w:separator/>
      </w:r>
    </w:p>
    <w:p w14:paraId="015832CF" w14:textId="77777777" w:rsidR="00B55513" w:rsidRDefault="00B55513"/>
  </w:endnote>
  <w:endnote w:type="continuationSeparator" w:id="0">
    <w:p w14:paraId="6D7F7B2D" w14:textId="77777777" w:rsidR="00B55513" w:rsidRDefault="00B55513" w:rsidP="00DA5DAF">
      <w:pPr>
        <w:spacing w:after="0" w:line="240" w:lineRule="auto"/>
      </w:pPr>
      <w:r>
        <w:continuationSeparator/>
      </w:r>
    </w:p>
    <w:p w14:paraId="4EA57082" w14:textId="77777777" w:rsidR="00B55513" w:rsidRDefault="00B55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7ED97" w14:textId="6A1FC71E" w:rsidR="00735A69" w:rsidRPr="00735A69" w:rsidRDefault="00735A69">
    <w:pPr>
      <w:pStyle w:val="Pieddepage"/>
      <w:rPr>
        <w:rFonts w:cs="Arial"/>
        <w:szCs w:val="24"/>
      </w:rPr>
    </w:pPr>
    <w:r w:rsidRPr="002171ED">
      <w:rPr>
        <w:rFonts w:cs="Arial"/>
        <w:szCs w:val="24"/>
      </w:rPr>
      <w:t>Une seule santé –</w:t>
    </w:r>
    <w:r>
      <w:rPr>
        <w:rFonts w:cs="Arial"/>
        <w:szCs w:val="24"/>
      </w:rPr>
      <w:t xml:space="preserve"> Âge : 13-19 ans</w:t>
    </w:r>
    <w:r w:rsidRPr="002171ED">
      <w:rPr>
        <w:rFonts w:cs="Arial"/>
        <w:szCs w:val="24"/>
      </w:rPr>
      <w:tab/>
    </w:r>
    <w:r w:rsidRPr="002171ED">
      <w:rPr>
        <w:rFonts w:cs="Arial"/>
        <w:szCs w:val="24"/>
      </w:rPr>
      <w:tab/>
    </w:r>
    <w:r w:rsidRPr="002171ED">
      <w:rPr>
        <w:rFonts w:cs="Arial"/>
        <w:szCs w:val="24"/>
      </w:rPr>
      <w:tab/>
    </w:r>
    <w:r w:rsidRPr="002171ED">
      <w:rPr>
        <w:rFonts w:cs="Arial"/>
        <w:szCs w:val="24"/>
      </w:rPr>
      <w:fldChar w:fldCharType="begin"/>
    </w:r>
    <w:r w:rsidRPr="002171ED">
      <w:rPr>
        <w:rFonts w:cs="Arial"/>
        <w:szCs w:val="24"/>
      </w:rPr>
      <w:instrText>PAGE   \* MERGEFORMAT</w:instrText>
    </w:r>
    <w:r w:rsidRPr="002171ED">
      <w:rPr>
        <w:rFonts w:cs="Arial"/>
        <w:szCs w:val="24"/>
      </w:rPr>
      <w:fldChar w:fldCharType="separate"/>
    </w:r>
    <w:r>
      <w:rPr>
        <w:rFonts w:cs="Arial"/>
        <w:szCs w:val="24"/>
      </w:rPr>
      <w:t>7</w:t>
    </w:r>
    <w:r w:rsidRPr="002171ED">
      <w:rPr>
        <w:rFonts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FC265" w14:textId="77777777" w:rsidR="00B55513" w:rsidRDefault="00B55513" w:rsidP="00DA5DAF">
      <w:pPr>
        <w:spacing w:after="0" w:line="240" w:lineRule="auto"/>
      </w:pPr>
      <w:r>
        <w:separator/>
      </w:r>
    </w:p>
    <w:p w14:paraId="7C815350" w14:textId="77777777" w:rsidR="00B55513" w:rsidRDefault="00B55513"/>
  </w:footnote>
  <w:footnote w:type="continuationSeparator" w:id="0">
    <w:p w14:paraId="4E2E9D0B" w14:textId="77777777" w:rsidR="00B55513" w:rsidRDefault="00B55513" w:rsidP="00DA5DAF">
      <w:pPr>
        <w:spacing w:after="0" w:line="240" w:lineRule="auto"/>
      </w:pPr>
      <w:r>
        <w:continuationSeparator/>
      </w:r>
    </w:p>
    <w:p w14:paraId="6D4B8CF4" w14:textId="77777777" w:rsidR="00B55513" w:rsidRDefault="00B555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D8D"/>
    <w:multiLevelType w:val="hybridMultilevel"/>
    <w:tmpl w:val="612A18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6240EF"/>
    <w:multiLevelType w:val="hybridMultilevel"/>
    <w:tmpl w:val="C602B5F6"/>
    <w:lvl w:ilvl="0" w:tplc="7144A4D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Arial"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Arial"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56A6424"/>
    <w:multiLevelType w:val="hybridMultilevel"/>
    <w:tmpl w:val="26249B92"/>
    <w:lvl w:ilvl="0" w:tplc="7144A4D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5F367D4"/>
    <w:multiLevelType w:val="hybridMultilevel"/>
    <w:tmpl w:val="E53E0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71080B"/>
    <w:multiLevelType w:val="hybridMultilevel"/>
    <w:tmpl w:val="892A7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D6220F"/>
    <w:multiLevelType w:val="hybridMultilevel"/>
    <w:tmpl w:val="9F061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F1094E"/>
    <w:multiLevelType w:val="hybridMultilevel"/>
    <w:tmpl w:val="5158FE46"/>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11089B"/>
    <w:multiLevelType w:val="hybridMultilevel"/>
    <w:tmpl w:val="867A6E60"/>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4F531B"/>
    <w:multiLevelType w:val="hybridMultilevel"/>
    <w:tmpl w:val="5D840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7B3E20"/>
    <w:multiLevelType w:val="hybridMultilevel"/>
    <w:tmpl w:val="8E12B292"/>
    <w:lvl w:ilvl="0" w:tplc="7144A4D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7B47B3C"/>
    <w:multiLevelType w:val="hybridMultilevel"/>
    <w:tmpl w:val="D86C5990"/>
    <w:lvl w:ilvl="0" w:tplc="7144A4D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0FA48AE"/>
    <w:multiLevelType w:val="hybridMultilevel"/>
    <w:tmpl w:val="C83426C2"/>
    <w:lvl w:ilvl="0" w:tplc="FFFFFFFF">
      <w:start w:val="1"/>
      <w:numFmt w:val="decimal"/>
      <w:lvlText w:val="%1."/>
      <w:lvlJc w:val="left"/>
      <w:pPr>
        <w:ind w:left="720" w:hanging="360"/>
      </w:pPr>
      <w:rPr>
        <w:b w:val="0"/>
        <w:color w:val="auto"/>
      </w:rPr>
    </w:lvl>
    <w:lvl w:ilvl="1" w:tplc="2480C38C">
      <w:numFmt w:val="bullet"/>
      <w:lvlText w:val="•"/>
      <w:lvlJc w:val="left"/>
      <w:pPr>
        <w:ind w:left="1785" w:hanging="705"/>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7B26C4"/>
    <w:multiLevelType w:val="hybridMultilevel"/>
    <w:tmpl w:val="D8E46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AC47BE"/>
    <w:multiLevelType w:val="hybridMultilevel"/>
    <w:tmpl w:val="F7DE8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32065D"/>
    <w:multiLevelType w:val="hybridMultilevel"/>
    <w:tmpl w:val="2EDC3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6B1E18"/>
    <w:multiLevelType w:val="hybridMultilevel"/>
    <w:tmpl w:val="6532B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155BB9"/>
    <w:multiLevelType w:val="hybridMultilevel"/>
    <w:tmpl w:val="CF360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B5340A"/>
    <w:multiLevelType w:val="hybridMultilevel"/>
    <w:tmpl w:val="FE6032E6"/>
    <w:lvl w:ilvl="0" w:tplc="F66648F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DE1C1D"/>
    <w:multiLevelType w:val="hybridMultilevel"/>
    <w:tmpl w:val="8F32D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4A6AA1"/>
    <w:multiLevelType w:val="hybridMultilevel"/>
    <w:tmpl w:val="BF96705C"/>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5A2ECD"/>
    <w:multiLevelType w:val="hybridMultilevel"/>
    <w:tmpl w:val="72E416F4"/>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DC6D61"/>
    <w:multiLevelType w:val="hybridMultilevel"/>
    <w:tmpl w:val="68EA7958"/>
    <w:lvl w:ilvl="0" w:tplc="AE8EEC8E">
      <w:start w:val="1"/>
      <w:numFmt w:val="bullet"/>
      <w:lvlText w:val=""/>
      <w:lvlJc w:val="left"/>
      <w:pPr>
        <w:ind w:left="720" w:hanging="360"/>
      </w:pPr>
      <w:rPr>
        <w:rFonts w:ascii="Symbol" w:hAnsi="Symbol" w:hint="default"/>
        <w:sz w:val="24"/>
      </w:rPr>
    </w:lvl>
    <w:lvl w:ilvl="1" w:tplc="5846D832">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3C62D1"/>
    <w:multiLevelType w:val="hybridMultilevel"/>
    <w:tmpl w:val="784EC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34585A"/>
    <w:multiLevelType w:val="hybridMultilevel"/>
    <w:tmpl w:val="A0681C7C"/>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1E184C"/>
    <w:multiLevelType w:val="hybridMultilevel"/>
    <w:tmpl w:val="BCB06646"/>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906BED"/>
    <w:multiLevelType w:val="hybridMultilevel"/>
    <w:tmpl w:val="4702729E"/>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DB341D"/>
    <w:multiLevelType w:val="hybridMultilevel"/>
    <w:tmpl w:val="11E62782"/>
    <w:lvl w:ilvl="0" w:tplc="FD449CF8">
      <w:start w:val="1"/>
      <w:numFmt w:val="decimal"/>
      <w:lvlText w:val="%1."/>
      <w:lvlJc w:val="left"/>
      <w:pPr>
        <w:ind w:left="1146" w:hanging="360"/>
      </w:pPr>
      <w:rPr>
        <w:rFonts w:ascii="Arial" w:hAnsi="Arial" w:cs="Arial"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7" w15:restartNumberingAfterBreak="0">
    <w:nsid w:val="45FD42EC"/>
    <w:multiLevelType w:val="hybridMultilevel"/>
    <w:tmpl w:val="F1C0F252"/>
    <w:lvl w:ilvl="0" w:tplc="FFFFFFFF">
      <w:start w:val="1"/>
      <w:numFmt w:val="decimal"/>
      <w:lvlText w:val="%1."/>
      <w:lvlJc w:val="left"/>
      <w:pPr>
        <w:ind w:left="720" w:hanging="360"/>
      </w:pPr>
      <w:rPr>
        <w:b w:val="0"/>
        <w:color w:val="auto"/>
      </w:rPr>
    </w:lvl>
    <w:lvl w:ilvl="1" w:tplc="5B2031A6">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7B21DD"/>
    <w:multiLevelType w:val="hybridMultilevel"/>
    <w:tmpl w:val="B0AAD762"/>
    <w:lvl w:ilvl="0" w:tplc="7144A4D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468F1C35"/>
    <w:multiLevelType w:val="hybridMultilevel"/>
    <w:tmpl w:val="8F2C1CC0"/>
    <w:lvl w:ilvl="0" w:tplc="7144A4D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4864639E"/>
    <w:multiLevelType w:val="hybridMultilevel"/>
    <w:tmpl w:val="FF809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152F33"/>
    <w:multiLevelType w:val="hybridMultilevel"/>
    <w:tmpl w:val="4BAA1AE2"/>
    <w:lvl w:ilvl="0" w:tplc="D4A42EAC">
      <w:start w:val="1"/>
      <w:numFmt w:val="decimal"/>
      <w:lvlText w:val="%1."/>
      <w:lvlJc w:val="left"/>
      <w:pPr>
        <w:ind w:left="360" w:hanging="360"/>
      </w:pPr>
      <w:rPr>
        <w:b/>
        <w:i w:val="0"/>
      </w:rPr>
    </w:lvl>
    <w:lvl w:ilvl="1" w:tplc="A04647B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4ED631F7"/>
    <w:multiLevelType w:val="hybridMultilevel"/>
    <w:tmpl w:val="CA42FE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4FC13A0"/>
    <w:multiLevelType w:val="hybridMultilevel"/>
    <w:tmpl w:val="3184F9D2"/>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182526"/>
    <w:multiLevelType w:val="hybridMultilevel"/>
    <w:tmpl w:val="010C7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C31604"/>
    <w:multiLevelType w:val="hybridMultilevel"/>
    <w:tmpl w:val="22487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D3A3CA4"/>
    <w:multiLevelType w:val="hybridMultilevel"/>
    <w:tmpl w:val="27EAA816"/>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7E5D12"/>
    <w:multiLevelType w:val="hybridMultilevel"/>
    <w:tmpl w:val="A9BC3A10"/>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BA6004"/>
    <w:multiLevelType w:val="hybridMultilevel"/>
    <w:tmpl w:val="807C95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F743D1F"/>
    <w:multiLevelType w:val="hybridMultilevel"/>
    <w:tmpl w:val="00A620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1067430"/>
    <w:multiLevelType w:val="hybridMultilevel"/>
    <w:tmpl w:val="093EE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A622D1"/>
    <w:multiLevelType w:val="hybridMultilevel"/>
    <w:tmpl w:val="D92AB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816F97"/>
    <w:multiLevelType w:val="hybridMultilevel"/>
    <w:tmpl w:val="9118E7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D983C08"/>
    <w:multiLevelType w:val="hybridMultilevel"/>
    <w:tmpl w:val="9B662528"/>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779F5FD8"/>
    <w:multiLevelType w:val="hybridMultilevel"/>
    <w:tmpl w:val="99C45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E72693"/>
    <w:multiLevelType w:val="hybridMultilevel"/>
    <w:tmpl w:val="CE16D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6938E7"/>
    <w:multiLevelType w:val="hybridMultilevel"/>
    <w:tmpl w:val="5B82DE06"/>
    <w:lvl w:ilvl="0" w:tplc="FFFFFFFF">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CA0B7B"/>
    <w:multiLevelType w:val="hybridMultilevel"/>
    <w:tmpl w:val="4558B65A"/>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AF67076"/>
    <w:multiLevelType w:val="hybridMultilevel"/>
    <w:tmpl w:val="6DA25B5E"/>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C5B7014"/>
    <w:multiLevelType w:val="hybridMultilevel"/>
    <w:tmpl w:val="BB0C5A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7CCE398E"/>
    <w:multiLevelType w:val="hybridMultilevel"/>
    <w:tmpl w:val="9230ACDA"/>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F3B4DF7"/>
    <w:multiLevelType w:val="hybridMultilevel"/>
    <w:tmpl w:val="7B32AFA0"/>
    <w:lvl w:ilvl="0" w:tplc="7144A4D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2"/>
  </w:num>
  <w:num w:numId="2">
    <w:abstractNumId w:val="49"/>
  </w:num>
  <w:num w:numId="3">
    <w:abstractNumId w:val="5"/>
  </w:num>
  <w:num w:numId="4">
    <w:abstractNumId w:val="21"/>
  </w:num>
  <w:num w:numId="5">
    <w:abstractNumId w:val="43"/>
  </w:num>
  <w:num w:numId="6">
    <w:abstractNumId w:val="8"/>
  </w:num>
  <w:num w:numId="7">
    <w:abstractNumId w:val="46"/>
  </w:num>
  <w:num w:numId="8">
    <w:abstractNumId w:val="17"/>
  </w:num>
  <w:num w:numId="9">
    <w:abstractNumId w:val="27"/>
  </w:num>
  <w:num w:numId="10">
    <w:abstractNumId w:val="11"/>
  </w:num>
  <w:num w:numId="11">
    <w:abstractNumId w:val="31"/>
  </w:num>
  <w:num w:numId="12">
    <w:abstractNumId w:val="15"/>
  </w:num>
  <w:num w:numId="13">
    <w:abstractNumId w:val="35"/>
  </w:num>
  <w:num w:numId="14">
    <w:abstractNumId w:val="4"/>
  </w:num>
  <w:num w:numId="15">
    <w:abstractNumId w:val="10"/>
  </w:num>
  <w:num w:numId="16">
    <w:abstractNumId w:val="22"/>
  </w:num>
  <w:num w:numId="17">
    <w:abstractNumId w:val="30"/>
  </w:num>
  <w:num w:numId="18">
    <w:abstractNumId w:val="13"/>
  </w:num>
  <w:num w:numId="19">
    <w:abstractNumId w:val="18"/>
  </w:num>
  <w:num w:numId="20">
    <w:abstractNumId w:val="12"/>
  </w:num>
  <w:num w:numId="21">
    <w:abstractNumId w:val="3"/>
  </w:num>
  <w:num w:numId="22">
    <w:abstractNumId w:val="41"/>
  </w:num>
  <w:num w:numId="23">
    <w:abstractNumId w:val="16"/>
  </w:num>
  <w:num w:numId="24">
    <w:abstractNumId w:val="34"/>
  </w:num>
  <w:num w:numId="25">
    <w:abstractNumId w:val="45"/>
  </w:num>
  <w:num w:numId="26">
    <w:abstractNumId w:val="14"/>
  </w:num>
  <w:num w:numId="27">
    <w:abstractNumId w:val="44"/>
  </w:num>
  <w:num w:numId="28">
    <w:abstractNumId w:val="42"/>
  </w:num>
  <w:num w:numId="29">
    <w:abstractNumId w:val="23"/>
  </w:num>
  <w:num w:numId="30">
    <w:abstractNumId w:val="28"/>
  </w:num>
  <w:num w:numId="31">
    <w:abstractNumId w:val="1"/>
  </w:num>
  <w:num w:numId="32">
    <w:abstractNumId w:val="2"/>
  </w:num>
  <w:num w:numId="33">
    <w:abstractNumId w:val="6"/>
  </w:num>
  <w:num w:numId="34">
    <w:abstractNumId w:val="9"/>
  </w:num>
  <w:num w:numId="35">
    <w:abstractNumId w:val="50"/>
  </w:num>
  <w:num w:numId="36">
    <w:abstractNumId w:val="7"/>
  </w:num>
  <w:num w:numId="37">
    <w:abstractNumId w:val="36"/>
  </w:num>
  <w:num w:numId="38">
    <w:abstractNumId w:val="47"/>
  </w:num>
  <w:num w:numId="39">
    <w:abstractNumId w:val="37"/>
  </w:num>
  <w:num w:numId="40">
    <w:abstractNumId w:val="20"/>
  </w:num>
  <w:num w:numId="41">
    <w:abstractNumId w:val="40"/>
  </w:num>
  <w:num w:numId="42">
    <w:abstractNumId w:val="48"/>
  </w:num>
  <w:num w:numId="43">
    <w:abstractNumId w:val="25"/>
  </w:num>
  <w:num w:numId="44">
    <w:abstractNumId w:val="51"/>
  </w:num>
  <w:num w:numId="45">
    <w:abstractNumId w:val="24"/>
  </w:num>
  <w:num w:numId="46">
    <w:abstractNumId w:val="33"/>
  </w:num>
  <w:num w:numId="47">
    <w:abstractNumId w:val="29"/>
  </w:num>
  <w:num w:numId="48">
    <w:abstractNumId w:val="19"/>
  </w:num>
  <w:num w:numId="49">
    <w:abstractNumId w:val="26"/>
  </w:num>
  <w:num w:numId="50">
    <w:abstractNumId w:val="39"/>
  </w:num>
  <w:num w:numId="51">
    <w:abstractNumId w:val="38"/>
  </w:num>
  <w:num w:numId="52">
    <w:abstractNumId w:val="0"/>
  </w:num>
  <w:num w:numId="53">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DAF"/>
    <w:rsid w:val="00001667"/>
    <w:rsid w:val="00002F75"/>
    <w:rsid w:val="0004023F"/>
    <w:rsid w:val="000539FB"/>
    <w:rsid w:val="00060C39"/>
    <w:rsid w:val="0007640C"/>
    <w:rsid w:val="000925F1"/>
    <w:rsid w:val="00094782"/>
    <w:rsid w:val="000D44FB"/>
    <w:rsid w:val="001241FE"/>
    <w:rsid w:val="00126BC5"/>
    <w:rsid w:val="00134444"/>
    <w:rsid w:val="0014554F"/>
    <w:rsid w:val="00157E88"/>
    <w:rsid w:val="00170DCE"/>
    <w:rsid w:val="00174A51"/>
    <w:rsid w:val="001848A8"/>
    <w:rsid w:val="001B5FE6"/>
    <w:rsid w:val="001D707A"/>
    <w:rsid w:val="002171ED"/>
    <w:rsid w:val="00223800"/>
    <w:rsid w:val="00236412"/>
    <w:rsid w:val="00242960"/>
    <w:rsid w:val="0024409C"/>
    <w:rsid w:val="00247E67"/>
    <w:rsid w:val="002B13AA"/>
    <w:rsid w:val="002B618A"/>
    <w:rsid w:val="002B7771"/>
    <w:rsid w:val="002D4BF5"/>
    <w:rsid w:val="002E18D9"/>
    <w:rsid w:val="00306A4A"/>
    <w:rsid w:val="00315EA0"/>
    <w:rsid w:val="00323F6A"/>
    <w:rsid w:val="00361F76"/>
    <w:rsid w:val="0036328F"/>
    <w:rsid w:val="003700FF"/>
    <w:rsid w:val="00383687"/>
    <w:rsid w:val="003B41C1"/>
    <w:rsid w:val="00403985"/>
    <w:rsid w:val="00431BC1"/>
    <w:rsid w:val="0044228A"/>
    <w:rsid w:val="004428D3"/>
    <w:rsid w:val="00452787"/>
    <w:rsid w:val="0045551D"/>
    <w:rsid w:val="00494AF5"/>
    <w:rsid w:val="004970CC"/>
    <w:rsid w:val="004B4074"/>
    <w:rsid w:val="004D15AA"/>
    <w:rsid w:val="004F48FB"/>
    <w:rsid w:val="0053770C"/>
    <w:rsid w:val="005469C9"/>
    <w:rsid w:val="00554FDB"/>
    <w:rsid w:val="0057135D"/>
    <w:rsid w:val="005862A4"/>
    <w:rsid w:val="00594268"/>
    <w:rsid w:val="00594C07"/>
    <w:rsid w:val="005C3278"/>
    <w:rsid w:val="005D1926"/>
    <w:rsid w:val="005D611A"/>
    <w:rsid w:val="005E1F93"/>
    <w:rsid w:val="00636E14"/>
    <w:rsid w:val="00646C80"/>
    <w:rsid w:val="006734AE"/>
    <w:rsid w:val="00681BE7"/>
    <w:rsid w:val="00686487"/>
    <w:rsid w:val="00692101"/>
    <w:rsid w:val="006B04B7"/>
    <w:rsid w:val="006B65B4"/>
    <w:rsid w:val="006D1086"/>
    <w:rsid w:val="006D4311"/>
    <w:rsid w:val="006D53AF"/>
    <w:rsid w:val="006E727E"/>
    <w:rsid w:val="00735A69"/>
    <w:rsid w:val="00746394"/>
    <w:rsid w:val="00754254"/>
    <w:rsid w:val="00762A34"/>
    <w:rsid w:val="00781526"/>
    <w:rsid w:val="007905F1"/>
    <w:rsid w:val="007A7B04"/>
    <w:rsid w:val="007D3A84"/>
    <w:rsid w:val="007D5B7D"/>
    <w:rsid w:val="007F530C"/>
    <w:rsid w:val="008214B4"/>
    <w:rsid w:val="0082632E"/>
    <w:rsid w:val="00837D98"/>
    <w:rsid w:val="008427C6"/>
    <w:rsid w:val="00854E46"/>
    <w:rsid w:val="00864B8D"/>
    <w:rsid w:val="008714A2"/>
    <w:rsid w:val="0088226B"/>
    <w:rsid w:val="0088770B"/>
    <w:rsid w:val="00887AD6"/>
    <w:rsid w:val="00887ECD"/>
    <w:rsid w:val="008A6866"/>
    <w:rsid w:val="008C0629"/>
    <w:rsid w:val="008C4241"/>
    <w:rsid w:val="008E4AC1"/>
    <w:rsid w:val="008F0409"/>
    <w:rsid w:val="00911615"/>
    <w:rsid w:val="00936053"/>
    <w:rsid w:val="00937DD9"/>
    <w:rsid w:val="00942F71"/>
    <w:rsid w:val="00950DEF"/>
    <w:rsid w:val="00950EB7"/>
    <w:rsid w:val="00952BA8"/>
    <w:rsid w:val="00975C75"/>
    <w:rsid w:val="00985221"/>
    <w:rsid w:val="00987C16"/>
    <w:rsid w:val="00990E77"/>
    <w:rsid w:val="00992706"/>
    <w:rsid w:val="00997681"/>
    <w:rsid w:val="009E49D5"/>
    <w:rsid w:val="009E518E"/>
    <w:rsid w:val="009F4C84"/>
    <w:rsid w:val="00A47818"/>
    <w:rsid w:val="00A61216"/>
    <w:rsid w:val="00A840F8"/>
    <w:rsid w:val="00A8484C"/>
    <w:rsid w:val="00A86C03"/>
    <w:rsid w:val="00AD217E"/>
    <w:rsid w:val="00AF56F0"/>
    <w:rsid w:val="00B04583"/>
    <w:rsid w:val="00B55513"/>
    <w:rsid w:val="00B86575"/>
    <w:rsid w:val="00BA70F5"/>
    <w:rsid w:val="00BF008C"/>
    <w:rsid w:val="00BF2500"/>
    <w:rsid w:val="00C0195B"/>
    <w:rsid w:val="00C21CC7"/>
    <w:rsid w:val="00C740A7"/>
    <w:rsid w:val="00C849AE"/>
    <w:rsid w:val="00C948D4"/>
    <w:rsid w:val="00CA3516"/>
    <w:rsid w:val="00CA366F"/>
    <w:rsid w:val="00CC5852"/>
    <w:rsid w:val="00CF22FD"/>
    <w:rsid w:val="00D53960"/>
    <w:rsid w:val="00D6733D"/>
    <w:rsid w:val="00D742CC"/>
    <w:rsid w:val="00DA084C"/>
    <w:rsid w:val="00DA5DAF"/>
    <w:rsid w:val="00DB1E03"/>
    <w:rsid w:val="00DD45F9"/>
    <w:rsid w:val="00DD4AB1"/>
    <w:rsid w:val="00DD72EB"/>
    <w:rsid w:val="00DE6A8F"/>
    <w:rsid w:val="00DE7A2A"/>
    <w:rsid w:val="00E33D3C"/>
    <w:rsid w:val="00E729A2"/>
    <w:rsid w:val="00E73EBC"/>
    <w:rsid w:val="00E77CE2"/>
    <w:rsid w:val="00E82145"/>
    <w:rsid w:val="00E82355"/>
    <w:rsid w:val="00E87926"/>
    <w:rsid w:val="00E94037"/>
    <w:rsid w:val="00E965E8"/>
    <w:rsid w:val="00EC6520"/>
    <w:rsid w:val="00EE3A56"/>
    <w:rsid w:val="00EF665D"/>
    <w:rsid w:val="00F1123F"/>
    <w:rsid w:val="00F202FB"/>
    <w:rsid w:val="00F20A30"/>
    <w:rsid w:val="00F73810"/>
    <w:rsid w:val="00F8170A"/>
    <w:rsid w:val="00F83B3F"/>
    <w:rsid w:val="00F9686F"/>
    <w:rsid w:val="00FA7D15"/>
    <w:rsid w:val="00FC0031"/>
    <w:rsid w:val="00FC0BB3"/>
    <w:rsid w:val="00FE6DB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FEF034"/>
  <w15:docId w15:val="{3383EE37-FBFC-4614-9F18-1DBEA64D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C39"/>
    <w:pPr>
      <w:spacing w:line="276" w:lineRule="auto"/>
    </w:pPr>
    <w:rPr>
      <w:rFonts w:ascii="Arial" w:hAnsi="Arial"/>
      <w:sz w:val="24"/>
    </w:rPr>
  </w:style>
  <w:style w:type="paragraph" w:styleId="Titre1">
    <w:name w:val="heading 1"/>
    <w:basedOn w:val="Normal"/>
    <w:next w:val="Normal"/>
    <w:link w:val="Titre1Car"/>
    <w:uiPriority w:val="9"/>
    <w:qFormat/>
    <w:rsid w:val="00060C39"/>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DE6A8F"/>
    <w:pPr>
      <w:keepNext/>
      <w:spacing w:before="240" w:after="60"/>
      <w:outlineLvl w:val="1"/>
    </w:pPr>
    <w:rPr>
      <w:rFonts w:eastAsia="Times New Roman" w:cs="Times New Roman"/>
      <w:b/>
      <w:bCs/>
      <w:iCs/>
      <w:sz w:val="28"/>
      <w:szCs w:val="28"/>
    </w:rPr>
  </w:style>
  <w:style w:type="paragraph" w:styleId="Titre3">
    <w:name w:val="heading 3"/>
    <w:basedOn w:val="Normal"/>
    <w:next w:val="Normal"/>
    <w:link w:val="Titre3Car"/>
    <w:uiPriority w:val="9"/>
    <w:unhideWhenUsed/>
    <w:qFormat/>
    <w:rsid w:val="005E1F93"/>
    <w:pPr>
      <w:keepNext/>
      <w:keepLines/>
      <w:spacing w:before="40" w:after="0" w:line="360" w:lineRule="auto"/>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5DAF"/>
    <w:pPr>
      <w:tabs>
        <w:tab w:val="center" w:pos="4536"/>
        <w:tab w:val="right" w:pos="9072"/>
      </w:tabs>
      <w:spacing w:after="0" w:line="240" w:lineRule="auto"/>
    </w:pPr>
  </w:style>
  <w:style w:type="character" w:customStyle="1" w:styleId="En-tteCar">
    <w:name w:val="En-tête Car"/>
    <w:basedOn w:val="Policepardfaut"/>
    <w:link w:val="En-tte"/>
    <w:uiPriority w:val="99"/>
    <w:rsid w:val="00DA5DAF"/>
  </w:style>
  <w:style w:type="paragraph" w:styleId="Pieddepage">
    <w:name w:val="footer"/>
    <w:basedOn w:val="Normal"/>
    <w:link w:val="PieddepageCar"/>
    <w:uiPriority w:val="99"/>
    <w:unhideWhenUsed/>
    <w:rsid w:val="00DA5D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5DAF"/>
  </w:style>
  <w:style w:type="character" w:styleId="Lienhypertexte">
    <w:name w:val="Hyperlink"/>
    <w:rsid w:val="00DA5DAF"/>
    <w:rPr>
      <w:color w:val="0000FF"/>
      <w:u w:val="single"/>
    </w:rPr>
  </w:style>
  <w:style w:type="character" w:customStyle="1" w:styleId="Titre1Car">
    <w:name w:val="Titre 1 Car"/>
    <w:basedOn w:val="Policepardfaut"/>
    <w:link w:val="Titre1"/>
    <w:uiPriority w:val="9"/>
    <w:rsid w:val="00060C39"/>
    <w:rPr>
      <w:rFonts w:ascii="Arial" w:eastAsia="Calibri" w:hAnsi="Arial" w:cs="Arial"/>
      <w:b/>
      <w:sz w:val="44"/>
      <w:szCs w:val="44"/>
    </w:rPr>
  </w:style>
  <w:style w:type="character" w:customStyle="1" w:styleId="Titre2Car">
    <w:name w:val="Titre 2 Car"/>
    <w:basedOn w:val="Policepardfaut"/>
    <w:link w:val="Titre2"/>
    <w:uiPriority w:val="9"/>
    <w:rsid w:val="00DE6A8F"/>
    <w:rPr>
      <w:rFonts w:ascii="Arial" w:eastAsia="Times New Roman" w:hAnsi="Arial" w:cs="Times New Roman"/>
      <w:b/>
      <w:bCs/>
      <w:iCs/>
      <w:sz w:val="28"/>
      <w:szCs w:val="28"/>
    </w:rPr>
  </w:style>
  <w:style w:type="paragraph" w:styleId="Paragraphedeliste">
    <w:name w:val="List Paragraph"/>
    <w:basedOn w:val="Normal"/>
    <w:uiPriority w:val="34"/>
    <w:qFormat/>
    <w:rsid w:val="00DA5DAF"/>
    <w:pPr>
      <w:spacing w:after="200"/>
      <w:ind w:left="720"/>
      <w:contextualSpacing/>
    </w:pPr>
    <w:rPr>
      <w:rFonts w:ascii="Calibri" w:eastAsia="Calibri" w:hAnsi="Calibri" w:cs="Times New Roman"/>
    </w:rPr>
  </w:style>
  <w:style w:type="paragraph" w:styleId="Commentaire">
    <w:name w:val="annotation text"/>
    <w:basedOn w:val="Normal"/>
    <w:link w:val="CommentaireCar"/>
    <w:uiPriority w:val="99"/>
    <w:semiHidden/>
    <w:unhideWhenUsed/>
    <w:rsid w:val="00975C75"/>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975C75"/>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DE6A8F"/>
    <w:rPr>
      <w:sz w:val="16"/>
      <w:szCs w:val="16"/>
    </w:rPr>
  </w:style>
  <w:style w:type="paragraph" w:styleId="Objetducommentaire">
    <w:name w:val="annotation subject"/>
    <w:basedOn w:val="Commentaire"/>
    <w:next w:val="Commentaire"/>
    <w:link w:val="ObjetducommentaireCar"/>
    <w:uiPriority w:val="99"/>
    <w:semiHidden/>
    <w:unhideWhenUsed/>
    <w:rsid w:val="00DE6A8F"/>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DE6A8F"/>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DE6A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6A8F"/>
    <w:rPr>
      <w:rFonts w:ascii="Segoe UI" w:hAnsi="Segoe UI" w:cs="Segoe UI"/>
      <w:sz w:val="18"/>
      <w:szCs w:val="18"/>
    </w:rPr>
  </w:style>
  <w:style w:type="character" w:customStyle="1" w:styleId="Titre3Car">
    <w:name w:val="Titre 3 Car"/>
    <w:basedOn w:val="Policepardfaut"/>
    <w:link w:val="Titre3"/>
    <w:uiPriority w:val="9"/>
    <w:rsid w:val="005E1F93"/>
    <w:rPr>
      <w:rFonts w:ascii="Arial" w:eastAsiaTheme="majorEastAsia" w:hAnsi="Arial" w:cstheme="majorBidi"/>
      <w:b/>
      <w:sz w:val="24"/>
      <w:szCs w:val="24"/>
    </w:rPr>
  </w:style>
  <w:style w:type="character" w:styleId="Lienhypertextesuivivisit">
    <w:name w:val="FollowedHyperlink"/>
    <w:basedOn w:val="Policepardfaut"/>
    <w:uiPriority w:val="99"/>
    <w:semiHidden/>
    <w:unhideWhenUsed/>
    <w:rsid w:val="00C948D4"/>
    <w:rPr>
      <w:color w:val="954F72" w:themeColor="followedHyperlink"/>
      <w:u w:val="single"/>
    </w:rPr>
  </w:style>
  <w:style w:type="paragraph" w:styleId="Notedebasdepage">
    <w:name w:val="footnote text"/>
    <w:basedOn w:val="Normal"/>
    <w:link w:val="NotedebasdepageCar"/>
    <w:uiPriority w:val="99"/>
    <w:semiHidden/>
    <w:unhideWhenUsed/>
    <w:rsid w:val="00BA70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70F5"/>
    <w:rPr>
      <w:rFonts w:ascii="Arial" w:hAnsi="Arial"/>
      <w:sz w:val="20"/>
      <w:szCs w:val="20"/>
    </w:rPr>
  </w:style>
  <w:style w:type="character" w:styleId="Appelnotedebasdep">
    <w:name w:val="footnote reference"/>
    <w:basedOn w:val="Policepardfaut"/>
    <w:uiPriority w:val="99"/>
    <w:semiHidden/>
    <w:unhideWhenUsed/>
    <w:rsid w:val="00BA70F5"/>
    <w:rPr>
      <w:vertAlign w:val="superscript"/>
    </w:rPr>
  </w:style>
  <w:style w:type="character" w:customStyle="1" w:styleId="hgkelc">
    <w:name w:val="hgkelc"/>
    <w:basedOn w:val="Policepardfaut"/>
    <w:rsid w:val="00EC6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2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bug.eu/de-LU/coll%C3%A8ge-une-seule-sant%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EAB09-45F2-4E18-AD81-1FAC600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594</Words>
  <Characters>3267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LESAGE VANESSA CHU Nice</dc:creator>
  <cp:lastModifiedBy>GUERIN Valérie</cp:lastModifiedBy>
  <cp:revision>4</cp:revision>
  <cp:lastPrinted>2024-11-19T14:21:00Z</cp:lastPrinted>
  <dcterms:created xsi:type="dcterms:W3CDTF">2024-11-19T14:10:00Z</dcterms:created>
  <dcterms:modified xsi:type="dcterms:W3CDTF">2025-12-26T13:27:00Z</dcterms:modified>
</cp:coreProperties>
</file>