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E36EE" w14:textId="3BE16C69" w:rsidR="00211452" w:rsidRDefault="007160DC" w:rsidP="00D851D0">
      <w:pPr>
        <w:pStyle w:val="Titre1"/>
      </w:pPr>
      <w:r>
        <w:t>Connaître les antibiotiques</w:t>
      </w:r>
      <w:r>
        <w:br/>
      </w:r>
      <w:r w:rsidRPr="007160DC">
        <w:rPr>
          <w:b w:val="0"/>
          <w:sz w:val="40"/>
          <w:szCs w:val="40"/>
        </w:rPr>
        <w:t>Les antibiotiques sont-ils efficaces contre les infections bactériennes, les infections virales, ou les deux ?</w:t>
      </w:r>
    </w:p>
    <w:p w14:paraId="5C840B53" w14:textId="3CDD1BBE" w:rsidR="001F669E" w:rsidRDefault="002D0E8A" w:rsidP="00D851D0">
      <w:pPr>
        <w:pStyle w:val="Titre1"/>
      </w:pPr>
      <w:r w:rsidRPr="002D0E8A">
        <w:drawing>
          <wp:anchor distT="0" distB="0" distL="114300" distR="114300" simplePos="0" relativeHeight="251671552" behindDoc="0" locked="0" layoutInCell="1" allowOverlap="1" wp14:anchorId="0296672D" wp14:editId="49EC2628">
            <wp:simplePos x="0" y="0"/>
            <wp:positionH relativeFrom="margin">
              <wp:posOffset>2397760</wp:posOffset>
            </wp:positionH>
            <wp:positionV relativeFrom="paragraph">
              <wp:posOffset>441325</wp:posOffset>
            </wp:positionV>
            <wp:extent cx="885825" cy="857250"/>
            <wp:effectExtent l="0" t="0" r="952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885825" cy="857250"/>
                    </a:xfrm>
                    <a:prstGeom prst="rect">
                      <a:avLst/>
                    </a:prstGeom>
                  </pic:spPr>
                </pic:pic>
              </a:graphicData>
            </a:graphic>
          </wp:anchor>
        </w:drawing>
      </w:r>
      <w:r w:rsidR="0023384A">
        <w:br/>
      </w:r>
    </w:p>
    <w:p w14:paraId="2FC8FE0A" w14:textId="097E2790" w:rsidR="004211DE" w:rsidRDefault="002D0E8A" w:rsidP="00101343">
      <w:pPr>
        <w:rPr>
          <w:rFonts w:ascii="Arial" w:hAnsi="Arial" w:cs="Arial"/>
        </w:rPr>
      </w:pPr>
      <w:r w:rsidRPr="002D0E8A">
        <mc:AlternateContent>
          <mc:Choice Requires="wps">
            <w:drawing>
              <wp:anchor distT="0" distB="0" distL="114300" distR="114300" simplePos="0" relativeHeight="251670528" behindDoc="1" locked="0" layoutInCell="1" allowOverlap="1" wp14:anchorId="5A4ED7B8" wp14:editId="0DD3195E">
                <wp:simplePos x="0" y="0"/>
                <wp:positionH relativeFrom="column">
                  <wp:posOffset>-655320</wp:posOffset>
                </wp:positionH>
                <wp:positionV relativeFrom="paragraph">
                  <wp:posOffset>108585</wp:posOffset>
                </wp:positionV>
                <wp:extent cx="7010400" cy="7150100"/>
                <wp:effectExtent l="19050" t="19050" r="19050" b="1270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10400" cy="7150100"/>
                        </a:xfrm>
                        <a:prstGeom prst="rect">
                          <a:avLst/>
                        </a:prstGeom>
                        <a:noFill/>
                        <a:ln w="28575">
                          <a:solidFill>
                            <a:srgbClr val="3E6DC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7217B8" id="Rectangle 1" o:spid="_x0000_s1026" style="position:absolute;margin-left:-51.6pt;margin-top:8.55pt;width:552pt;height:563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" filled="f" strokecolor="#3e6dc2" strokeweight="2.25pt"/>
            </w:pict>
          </mc:Fallback>
        </mc:AlternateContent>
      </w:r>
    </w:p>
    <w:p w14:paraId="781AB692" w14:textId="77777777" w:rsidR="004211DE" w:rsidRDefault="004211DE" w:rsidP="00101343">
      <w:pPr>
        <w:rPr>
          <w:rFonts w:ascii="Arial" w:hAnsi="Arial" w:cs="Arial"/>
        </w:rPr>
      </w:pPr>
    </w:p>
    <w:p w14:paraId="70BE7F07" w14:textId="77777777" w:rsidR="004211DE" w:rsidRDefault="004211DE" w:rsidP="00101343">
      <w:pPr>
        <w:rPr>
          <w:rFonts w:ascii="Arial" w:hAnsi="Arial" w:cs="Arial"/>
        </w:rPr>
      </w:pPr>
    </w:p>
    <w:p w14:paraId="28D9C0BC" w14:textId="33DAECE3" w:rsidR="00101343" w:rsidRPr="007160DC" w:rsidRDefault="007160DC" w:rsidP="00101343">
      <w:pPr>
        <w:rPr>
          <w:rFonts w:ascii="Arial" w:hAnsi="Arial" w:cs="Arial"/>
        </w:rPr>
      </w:pPr>
      <w:r w:rsidRPr="007160DC">
        <w:rPr>
          <w:rFonts w:ascii="Arial" w:hAnsi="Arial" w:cs="Arial"/>
        </w:rPr>
        <w:t>Pour le savoir, il te faut d’abord fabriquer un indicateur :</w:t>
      </w:r>
    </w:p>
    <w:p w14:paraId="20F1D3CD" w14:textId="77777777" w:rsidR="00101343" w:rsidRPr="00101343" w:rsidRDefault="00101343" w:rsidP="00101343"/>
    <w:p w14:paraId="40A00E55" w14:textId="77777777" w:rsidR="0023384A" w:rsidRDefault="0023384A" w:rsidP="001F669E">
      <w:pPr>
        <w:sectPr w:rsidR="0023384A">
          <w:pgSz w:w="11906" w:h="16838"/>
          <w:pgMar w:top="1417" w:right="1417" w:bottom="1417" w:left="1417" w:header="708" w:footer="708" w:gutter="0"/>
          <w:cols w:space="708"/>
          <w:docGrid w:linePitch="360"/>
        </w:sectPr>
      </w:pPr>
    </w:p>
    <w:p w14:paraId="4B92A417" w14:textId="6471E7CF" w:rsidR="00101343" w:rsidRPr="004211DE" w:rsidRDefault="007160DC" w:rsidP="004211DE">
      <w:pPr>
        <w:pStyle w:val="Titre2"/>
      </w:pPr>
      <w:r w:rsidRPr="004211DE">
        <w:t>Ingrédients :</w:t>
      </w:r>
    </w:p>
    <w:p w14:paraId="00D6D701" w14:textId="0D1EA9AA" w:rsidR="007160DC" w:rsidRPr="004211DE" w:rsidRDefault="007160DC" w:rsidP="004211DE">
      <w:pPr>
        <w:pStyle w:val="Paragraphedeliste"/>
        <w:numPr>
          <w:ilvl w:val="0"/>
          <w:numId w:val="1"/>
        </w:numPr>
        <w:tabs>
          <w:tab w:val="left" w:pos="2620"/>
        </w:tabs>
        <w:spacing w:line="276" w:lineRule="auto"/>
        <w:rPr>
          <w:rFonts w:ascii="Arial" w:hAnsi="Arial" w:cs="Arial"/>
        </w:rPr>
      </w:pPr>
      <w:r w:rsidRPr="004211DE">
        <w:rPr>
          <w:rFonts w:ascii="Arial" w:hAnsi="Arial" w:cs="Arial"/>
        </w:rPr>
        <w:t>Chou rouge</w:t>
      </w:r>
    </w:p>
    <w:p w14:paraId="6C5F8711" w14:textId="0C9F6334" w:rsidR="007160DC" w:rsidRPr="004211DE" w:rsidRDefault="007160DC" w:rsidP="004211DE">
      <w:pPr>
        <w:pStyle w:val="Paragraphedeliste"/>
        <w:numPr>
          <w:ilvl w:val="0"/>
          <w:numId w:val="1"/>
        </w:numPr>
        <w:tabs>
          <w:tab w:val="left" w:pos="2620"/>
        </w:tabs>
        <w:spacing w:line="276" w:lineRule="auto"/>
        <w:rPr>
          <w:rFonts w:ascii="Arial" w:hAnsi="Arial" w:cs="Arial"/>
        </w:rPr>
      </w:pPr>
      <w:r w:rsidRPr="004211DE">
        <w:rPr>
          <w:rFonts w:ascii="Arial" w:hAnsi="Arial" w:cs="Arial"/>
        </w:rPr>
        <w:t>Couteau et planche à découper</w:t>
      </w:r>
    </w:p>
    <w:p w14:paraId="59AD773D" w14:textId="434F71EF" w:rsidR="007160DC" w:rsidRPr="004211DE" w:rsidRDefault="007160DC" w:rsidP="004211DE">
      <w:pPr>
        <w:pStyle w:val="Paragraphedeliste"/>
        <w:numPr>
          <w:ilvl w:val="0"/>
          <w:numId w:val="1"/>
        </w:numPr>
        <w:tabs>
          <w:tab w:val="left" w:pos="2620"/>
        </w:tabs>
        <w:spacing w:line="276" w:lineRule="auto"/>
        <w:rPr>
          <w:rFonts w:ascii="Arial" w:hAnsi="Arial" w:cs="Arial"/>
        </w:rPr>
      </w:pPr>
      <w:r w:rsidRPr="004211DE">
        <w:rPr>
          <w:rFonts w:ascii="Arial" w:hAnsi="Arial" w:cs="Arial"/>
        </w:rPr>
        <w:t>Eau bouillante</w:t>
      </w:r>
    </w:p>
    <w:p w14:paraId="59D2BD6E" w14:textId="02F63872" w:rsidR="007160DC" w:rsidRPr="004211DE" w:rsidRDefault="007160DC" w:rsidP="004211DE">
      <w:pPr>
        <w:pStyle w:val="Paragraphedeliste"/>
        <w:numPr>
          <w:ilvl w:val="0"/>
          <w:numId w:val="1"/>
        </w:numPr>
        <w:tabs>
          <w:tab w:val="left" w:pos="2620"/>
        </w:tabs>
        <w:spacing w:line="276" w:lineRule="auto"/>
        <w:rPr>
          <w:rFonts w:ascii="Arial" w:hAnsi="Arial" w:cs="Arial"/>
        </w:rPr>
      </w:pPr>
      <w:r w:rsidRPr="004211DE">
        <w:rPr>
          <w:rFonts w:ascii="Arial" w:hAnsi="Arial" w:cs="Arial"/>
        </w:rPr>
        <w:t>Passoire</w:t>
      </w:r>
    </w:p>
    <w:p w14:paraId="6D6A56F8" w14:textId="4E777545" w:rsidR="007160DC" w:rsidRPr="004211DE" w:rsidRDefault="007160DC" w:rsidP="004211DE">
      <w:pPr>
        <w:pStyle w:val="Paragraphedeliste"/>
        <w:numPr>
          <w:ilvl w:val="0"/>
          <w:numId w:val="1"/>
        </w:numPr>
        <w:tabs>
          <w:tab w:val="left" w:pos="2620"/>
        </w:tabs>
        <w:spacing w:line="276" w:lineRule="auto"/>
        <w:rPr>
          <w:rFonts w:ascii="Arial" w:hAnsi="Arial" w:cs="Arial"/>
        </w:rPr>
      </w:pPr>
      <w:r w:rsidRPr="004211DE">
        <w:rPr>
          <w:rFonts w:ascii="Arial" w:hAnsi="Arial" w:cs="Arial"/>
        </w:rPr>
        <w:t>2 récipients en verre</w:t>
      </w:r>
    </w:p>
    <w:p w14:paraId="57DAB67A" w14:textId="18CD51BB" w:rsidR="007160DC" w:rsidRPr="004211DE" w:rsidRDefault="007160DC" w:rsidP="004211DE">
      <w:pPr>
        <w:tabs>
          <w:tab w:val="left" w:pos="2620"/>
        </w:tabs>
        <w:spacing w:line="276" w:lineRule="auto"/>
        <w:rPr>
          <w:rFonts w:ascii="Arial" w:hAnsi="Arial" w:cs="Arial"/>
        </w:rPr>
      </w:pPr>
    </w:p>
    <w:p w14:paraId="17C5407D" w14:textId="39538943" w:rsidR="007160DC" w:rsidRPr="004211DE" w:rsidRDefault="004211DE" w:rsidP="004211DE">
      <w:pPr>
        <w:pStyle w:val="Titre2"/>
      </w:pPr>
      <w:r>
        <w:t>Méthode</w:t>
      </w:r>
      <w:r w:rsidR="007160DC" w:rsidRPr="004211DE">
        <w:t> :</w:t>
      </w:r>
    </w:p>
    <w:p w14:paraId="48DF11B6" w14:textId="66B4FE2C" w:rsidR="007160DC" w:rsidRPr="004211DE" w:rsidRDefault="007160DC" w:rsidP="004211DE">
      <w:pPr>
        <w:pStyle w:val="Paragraphedeliste"/>
        <w:numPr>
          <w:ilvl w:val="0"/>
          <w:numId w:val="2"/>
        </w:numPr>
        <w:tabs>
          <w:tab w:val="left" w:pos="2620"/>
        </w:tabs>
        <w:spacing w:line="276" w:lineRule="auto"/>
        <w:rPr>
          <w:rFonts w:ascii="Arial" w:hAnsi="Arial" w:cs="Arial"/>
        </w:rPr>
      </w:pPr>
      <w:r w:rsidRPr="004211DE">
        <w:rPr>
          <w:rFonts w:ascii="Arial" w:hAnsi="Arial" w:cs="Arial"/>
        </w:rPr>
        <w:t>Demande à un adulte de couper le chou en petits morceaux avec le couteau et la planche à découper jusqu’</w:t>
      </w:r>
      <w:proofErr w:type="spellStart"/>
      <w:r w:rsidRPr="004211DE">
        <w:rPr>
          <w:rFonts w:ascii="Arial" w:hAnsi="Arial" w:cs="Arial"/>
        </w:rPr>
        <w:t>a</w:t>
      </w:r>
      <w:proofErr w:type="spellEnd"/>
      <w:r w:rsidRPr="004211DE">
        <w:rPr>
          <w:rFonts w:ascii="Arial" w:hAnsi="Arial" w:cs="Arial"/>
        </w:rPr>
        <w:t>̀ ce qu’il ait assez de chou pour remplir 2 tasses.</w:t>
      </w:r>
    </w:p>
    <w:p w14:paraId="7F7345D4" w14:textId="1C0B37FE" w:rsidR="007160DC" w:rsidRPr="004211DE" w:rsidRDefault="007160DC" w:rsidP="004211DE">
      <w:pPr>
        <w:pStyle w:val="Paragraphedeliste"/>
        <w:numPr>
          <w:ilvl w:val="0"/>
          <w:numId w:val="2"/>
        </w:numPr>
        <w:tabs>
          <w:tab w:val="left" w:pos="2620"/>
        </w:tabs>
        <w:spacing w:line="276" w:lineRule="auto"/>
        <w:rPr>
          <w:rFonts w:ascii="Arial" w:hAnsi="Arial" w:cs="Arial"/>
        </w:rPr>
      </w:pPr>
      <w:r w:rsidRPr="004211DE">
        <w:rPr>
          <w:rFonts w:ascii="Arial" w:hAnsi="Arial" w:cs="Arial"/>
        </w:rPr>
        <w:t>Mets le chou découpé́ dans un récipient en verre</w:t>
      </w:r>
    </w:p>
    <w:p w14:paraId="1081C97B" w14:textId="5DA49E83" w:rsidR="007160DC" w:rsidRPr="004211DE" w:rsidRDefault="007160DC" w:rsidP="004211DE">
      <w:pPr>
        <w:pStyle w:val="Paragraphedeliste"/>
        <w:numPr>
          <w:ilvl w:val="0"/>
          <w:numId w:val="2"/>
        </w:numPr>
        <w:tabs>
          <w:tab w:val="left" w:pos="2620"/>
        </w:tabs>
        <w:spacing w:line="276" w:lineRule="auto"/>
        <w:rPr>
          <w:rFonts w:ascii="Arial" w:hAnsi="Arial" w:cs="Arial"/>
        </w:rPr>
      </w:pPr>
      <w:r w:rsidRPr="004211DE">
        <w:rPr>
          <w:rFonts w:ascii="Arial" w:hAnsi="Arial" w:cs="Arial"/>
        </w:rPr>
        <w:t>Demande à un adulte de verser aune tasse d’eau bouillante sur le chou et laisser le mélange reposer pendant environ 10 minutes.</w:t>
      </w:r>
    </w:p>
    <w:p w14:paraId="233FC159" w14:textId="7400C6AE" w:rsidR="007160DC" w:rsidRPr="004211DE" w:rsidRDefault="007160DC" w:rsidP="004211DE">
      <w:pPr>
        <w:pStyle w:val="Paragraphedeliste"/>
        <w:numPr>
          <w:ilvl w:val="0"/>
          <w:numId w:val="2"/>
        </w:numPr>
        <w:tabs>
          <w:tab w:val="left" w:pos="2620"/>
        </w:tabs>
        <w:spacing w:line="276" w:lineRule="auto"/>
        <w:rPr>
          <w:rFonts w:ascii="Arial" w:hAnsi="Arial" w:cs="Arial"/>
        </w:rPr>
      </w:pPr>
      <w:r w:rsidRPr="004211DE">
        <w:rPr>
          <w:rFonts w:ascii="Arial" w:hAnsi="Arial" w:cs="Arial"/>
        </w:rPr>
        <w:t>Demande à un adulte de passer le mélange dans la passoire au-dessus d’un récipient en verre pour te débarrasser des morceaux de chou.</w:t>
      </w:r>
    </w:p>
    <w:p w14:paraId="76B4C8FC" w14:textId="5CD30502" w:rsidR="007160DC" w:rsidRPr="004211DE" w:rsidRDefault="007160DC" w:rsidP="004211DE">
      <w:pPr>
        <w:pStyle w:val="Paragraphedeliste"/>
        <w:numPr>
          <w:ilvl w:val="0"/>
          <w:numId w:val="2"/>
        </w:numPr>
        <w:tabs>
          <w:tab w:val="left" w:pos="2620"/>
        </w:tabs>
        <w:spacing w:line="276" w:lineRule="auto"/>
        <w:rPr>
          <w:rFonts w:ascii="Arial" w:hAnsi="Arial" w:cs="Arial"/>
        </w:rPr>
      </w:pPr>
      <w:r w:rsidRPr="004211DE">
        <w:rPr>
          <w:rFonts w:ascii="Arial" w:hAnsi="Arial" w:cs="Arial"/>
        </w:rPr>
        <w:t>La solution mauve refroidie va te servir d’indicateur.</w:t>
      </w:r>
    </w:p>
    <w:p w14:paraId="26740B0C" w14:textId="51B42D90" w:rsidR="007160DC" w:rsidRPr="004211DE" w:rsidRDefault="007160DC" w:rsidP="004211DE">
      <w:pPr>
        <w:tabs>
          <w:tab w:val="left" w:pos="2620"/>
        </w:tabs>
        <w:spacing w:line="276" w:lineRule="auto"/>
        <w:rPr>
          <w:rFonts w:ascii="Arial" w:hAnsi="Arial" w:cs="Arial"/>
        </w:rPr>
      </w:pPr>
    </w:p>
    <w:p w14:paraId="1918A647" w14:textId="77777777" w:rsidR="007160DC" w:rsidRPr="004211DE" w:rsidRDefault="007160DC" w:rsidP="004211DE">
      <w:pPr>
        <w:tabs>
          <w:tab w:val="left" w:pos="2620"/>
        </w:tabs>
        <w:spacing w:line="276" w:lineRule="auto"/>
        <w:rPr>
          <w:rFonts w:ascii="Arial" w:hAnsi="Arial" w:cs="Arial"/>
        </w:rPr>
      </w:pPr>
      <w:r w:rsidRPr="004211DE">
        <w:rPr>
          <w:rFonts w:ascii="Arial" w:hAnsi="Arial" w:cs="Arial"/>
        </w:rPr>
        <w:t>Maintenant que tu as ton indicateur, tu peux simuler le traitement des infections à l’aide d’une expérience !</w:t>
      </w:r>
    </w:p>
    <w:p w14:paraId="2BA60B41" w14:textId="77777777" w:rsidR="007160DC" w:rsidRDefault="007160DC" w:rsidP="007160DC">
      <w:pPr>
        <w:tabs>
          <w:tab w:val="left" w:pos="2620"/>
        </w:tabs>
        <w:spacing w:line="276" w:lineRule="auto"/>
      </w:pPr>
    </w:p>
    <w:p w14:paraId="5CFB74A8" w14:textId="77777777" w:rsidR="007160DC" w:rsidRDefault="007160DC" w:rsidP="007160DC">
      <w:pPr>
        <w:tabs>
          <w:tab w:val="left" w:pos="2620"/>
        </w:tabs>
        <w:spacing w:line="276" w:lineRule="auto"/>
      </w:pPr>
    </w:p>
    <w:p w14:paraId="0995762E" w14:textId="77777777" w:rsidR="007160DC" w:rsidRDefault="007160DC">
      <w:r>
        <w:br w:type="page"/>
      </w:r>
    </w:p>
    <w:p w14:paraId="12A4723F" w14:textId="66C94E06" w:rsidR="004211DE" w:rsidRDefault="002D0E8A" w:rsidP="007160DC">
      <w:pPr>
        <w:tabs>
          <w:tab w:val="left" w:pos="2620"/>
        </w:tabs>
        <w:spacing w:line="276" w:lineRule="auto"/>
        <w:rPr>
          <w:rFonts w:ascii="Arial" w:hAnsi="Arial" w:cs="Arial"/>
        </w:rPr>
      </w:pPr>
      <w:r w:rsidRPr="002D0E8A">
        <w:rPr>
          <w:rFonts w:ascii="Arial" w:hAnsi="Arial" w:cs="Arial"/>
        </w:rPr>
        <w:lastRenderedPageBreak/>
        <w:drawing>
          <wp:anchor distT="0" distB="0" distL="114300" distR="114300" simplePos="0" relativeHeight="251674624" behindDoc="0" locked="0" layoutInCell="1" allowOverlap="1" wp14:anchorId="46BD41A7" wp14:editId="6628A926">
            <wp:simplePos x="0" y="0"/>
            <wp:positionH relativeFrom="margin">
              <wp:posOffset>2911475</wp:posOffset>
            </wp:positionH>
            <wp:positionV relativeFrom="paragraph">
              <wp:posOffset>-167640</wp:posOffset>
            </wp:positionV>
            <wp:extent cx="885825" cy="857250"/>
            <wp:effectExtent l="0" t="0" r="952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885825" cy="857250"/>
                    </a:xfrm>
                    <a:prstGeom prst="rect">
                      <a:avLst/>
                    </a:prstGeom>
                  </pic:spPr>
                </pic:pic>
              </a:graphicData>
            </a:graphic>
          </wp:anchor>
        </w:drawing>
      </w:r>
    </w:p>
    <w:p w14:paraId="549D1944" w14:textId="049C402B" w:rsidR="004211DE" w:rsidRDefault="002D0E8A" w:rsidP="007160DC">
      <w:pPr>
        <w:tabs>
          <w:tab w:val="left" w:pos="2620"/>
        </w:tabs>
        <w:spacing w:line="276" w:lineRule="auto"/>
        <w:rPr>
          <w:rFonts w:ascii="Arial" w:hAnsi="Arial" w:cs="Arial"/>
        </w:rPr>
      </w:pPr>
      <w:r w:rsidRPr="002D0E8A">
        <w:rPr>
          <w:rFonts w:ascii="Arial" w:hAnsi="Arial" w:cs="Arial"/>
        </w:rPr>
        <mc:AlternateContent>
          <mc:Choice Requires="wps">
            <w:drawing>
              <wp:anchor distT="0" distB="0" distL="114300" distR="114300" simplePos="0" relativeHeight="251673600" behindDoc="1" locked="0" layoutInCell="1" allowOverlap="1" wp14:anchorId="03B066BC" wp14:editId="0C391E13">
                <wp:simplePos x="0" y="0"/>
                <wp:positionH relativeFrom="margin">
                  <wp:posOffset>-144780</wp:posOffset>
                </wp:positionH>
                <wp:positionV relativeFrom="paragraph">
                  <wp:posOffset>158115</wp:posOffset>
                </wp:positionV>
                <wp:extent cx="7010400" cy="8124825"/>
                <wp:effectExtent l="19050" t="19050" r="19050" b="28575"/>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10400" cy="8124825"/>
                        </a:xfrm>
                        <a:prstGeom prst="rect">
                          <a:avLst/>
                        </a:prstGeom>
                        <a:noFill/>
                        <a:ln w="28575" cap="flat" cmpd="sng" algn="ctr">
                          <a:solidFill>
                            <a:srgbClr val="3E6DC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F8B0AE" id="Rectangle 7" o:spid="_x0000_s1026" style="position:absolute;margin-left:-11.4pt;margin-top:12.45pt;width:552pt;height:639.7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" filled="f" strokecolor="#3e6dc2" strokeweight="2.25pt">
                <w10:wrap anchorx="margin"/>
              </v:rect>
            </w:pict>
          </mc:Fallback>
        </mc:AlternateContent>
      </w:r>
    </w:p>
    <w:p w14:paraId="729E4893" w14:textId="10360CF8" w:rsidR="004211DE" w:rsidRDefault="004211DE" w:rsidP="007160DC">
      <w:pPr>
        <w:tabs>
          <w:tab w:val="left" w:pos="2620"/>
        </w:tabs>
        <w:spacing w:line="276" w:lineRule="auto"/>
        <w:rPr>
          <w:rFonts w:ascii="Arial" w:hAnsi="Arial" w:cs="Arial"/>
        </w:rPr>
      </w:pPr>
    </w:p>
    <w:p w14:paraId="7342732F" w14:textId="29DF326D" w:rsidR="007160DC" w:rsidRPr="004211DE" w:rsidRDefault="007160DC" w:rsidP="004211DE">
      <w:pPr>
        <w:pStyle w:val="Titre2"/>
      </w:pPr>
      <w:r w:rsidRPr="004211DE">
        <w:t xml:space="preserve">Ingrédients : </w:t>
      </w:r>
    </w:p>
    <w:p w14:paraId="77EFE0A3" w14:textId="45B6240A" w:rsidR="007160DC" w:rsidRPr="004211DE" w:rsidRDefault="007160DC" w:rsidP="007160DC">
      <w:pPr>
        <w:pStyle w:val="Paragraphedeliste"/>
        <w:numPr>
          <w:ilvl w:val="0"/>
          <w:numId w:val="3"/>
        </w:numPr>
        <w:tabs>
          <w:tab w:val="left" w:pos="2620"/>
        </w:tabs>
        <w:spacing w:line="276" w:lineRule="auto"/>
        <w:rPr>
          <w:rFonts w:ascii="Arial" w:hAnsi="Arial" w:cs="Arial"/>
        </w:rPr>
        <w:sectPr w:rsidR="007160DC" w:rsidRPr="004211DE" w:rsidSect="007160DC">
          <w:type w:val="continuous"/>
          <w:pgSz w:w="11906" w:h="16838"/>
          <w:pgMar w:top="720" w:right="720" w:bottom="720" w:left="720" w:header="708" w:footer="708" w:gutter="0"/>
          <w:cols w:space="709"/>
          <w:docGrid w:linePitch="360"/>
        </w:sectPr>
      </w:pPr>
    </w:p>
    <w:p w14:paraId="09E4DAAE" w14:textId="2A757AAC" w:rsidR="007160DC" w:rsidRPr="004211DE" w:rsidRDefault="007160DC" w:rsidP="007160DC">
      <w:pPr>
        <w:pStyle w:val="Paragraphedeliste"/>
        <w:numPr>
          <w:ilvl w:val="0"/>
          <w:numId w:val="3"/>
        </w:numPr>
        <w:tabs>
          <w:tab w:val="left" w:pos="2620"/>
        </w:tabs>
        <w:spacing w:line="276" w:lineRule="auto"/>
        <w:rPr>
          <w:rFonts w:ascii="Arial" w:hAnsi="Arial" w:cs="Arial"/>
        </w:rPr>
      </w:pPr>
      <w:r w:rsidRPr="004211DE">
        <w:rPr>
          <w:rFonts w:ascii="Arial" w:hAnsi="Arial" w:cs="Arial"/>
        </w:rPr>
        <w:t>2 petits verres</w:t>
      </w:r>
    </w:p>
    <w:p w14:paraId="2B585163" w14:textId="137B5C6A" w:rsidR="007160DC" w:rsidRPr="004211DE" w:rsidRDefault="007160DC" w:rsidP="007160DC">
      <w:pPr>
        <w:pStyle w:val="Paragraphedeliste"/>
        <w:numPr>
          <w:ilvl w:val="0"/>
          <w:numId w:val="3"/>
        </w:numPr>
        <w:tabs>
          <w:tab w:val="left" w:pos="2620"/>
        </w:tabs>
        <w:spacing w:line="276" w:lineRule="auto"/>
        <w:rPr>
          <w:rFonts w:ascii="Arial" w:hAnsi="Arial" w:cs="Arial"/>
        </w:rPr>
      </w:pPr>
      <w:r w:rsidRPr="004211DE">
        <w:rPr>
          <w:rFonts w:ascii="Arial" w:hAnsi="Arial" w:cs="Arial"/>
        </w:rPr>
        <w:t xml:space="preserve">2 cuillères à café </w:t>
      </w:r>
    </w:p>
    <w:p w14:paraId="7E9509B3" w14:textId="02AAB8EF" w:rsidR="007160DC" w:rsidRPr="004211DE" w:rsidRDefault="007160DC" w:rsidP="007160DC">
      <w:pPr>
        <w:pStyle w:val="Paragraphedeliste"/>
        <w:numPr>
          <w:ilvl w:val="0"/>
          <w:numId w:val="3"/>
        </w:numPr>
        <w:tabs>
          <w:tab w:val="left" w:pos="2620"/>
        </w:tabs>
        <w:spacing w:line="276" w:lineRule="auto"/>
        <w:rPr>
          <w:rFonts w:ascii="Arial" w:hAnsi="Arial" w:cs="Arial"/>
        </w:rPr>
      </w:pPr>
      <w:r w:rsidRPr="004211DE">
        <w:rPr>
          <w:rFonts w:ascii="Arial" w:hAnsi="Arial" w:cs="Arial"/>
        </w:rPr>
        <w:t>Ton indicateur</w:t>
      </w:r>
    </w:p>
    <w:p w14:paraId="6A854CDD" w14:textId="513DA910" w:rsidR="007160DC" w:rsidRPr="004211DE" w:rsidRDefault="007160DC" w:rsidP="007160DC">
      <w:pPr>
        <w:pStyle w:val="Paragraphedeliste"/>
        <w:numPr>
          <w:ilvl w:val="0"/>
          <w:numId w:val="3"/>
        </w:numPr>
        <w:tabs>
          <w:tab w:val="left" w:pos="2620"/>
        </w:tabs>
        <w:spacing w:line="276" w:lineRule="auto"/>
        <w:rPr>
          <w:rFonts w:ascii="Arial" w:hAnsi="Arial" w:cs="Arial"/>
        </w:rPr>
      </w:pPr>
      <w:r w:rsidRPr="004211DE">
        <w:rPr>
          <w:rFonts w:ascii="Arial" w:hAnsi="Arial" w:cs="Arial"/>
        </w:rPr>
        <w:t>Du vinaigre</w:t>
      </w:r>
    </w:p>
    <w:p w14:paraId="458BB92F" w14:textId="2C313255" w:rsidR="007160DC" w:rsidRPr="004211DE" w:rsidRDefault="004211DE" w:rsidP="007160DC">
      <w:pPr>
        <w:pStyle w:val="Paragraphedeliste"/>
        <w:numPr>
          <w:ilvl w:val="0"/>
          <w:numId w:val="3"/>
        </w:numPr>
        <w:tabs>
          <w:tab w:val="left" w:pos="2620"/>
        </w:tabs>
        <w:spacing w:line="276" w:lineRule="auto"/>
        <w:rPr>
          <w:rFonts w:ascii="Arial" w:hAnsi="Arial" w:cs="Arial"/>
        </w:rPr>
      </w:pPr>
      <w:r w:rsidRPr="004211DE">
        <w:rPr>
          <w:rFonts w:ascii="Arial" w:hAnsi="Arial" w:cs="Arial"/>
        </w:rPr>
        <w:br w:type="column"/>
      </w:r>
      <w:r w:rsidR="007160DC" w:rsidRPr="004211DE">
        <w:rPr>
          <w:rFonts w:ascii="Arial" w:hAnsi="Arial" w:cs="Arial"/>
        </w:rPr>
        <w:t>Jus de citron</w:t>
      </w:r>
    </w:p>
    <w:p w14:paraId="559642B5" w14:textId="0AE56808" w:rsidR="007160DC" w:rsidRPr="004211DE" w:rsidRDefault="007160DC" w:rsidP="007160DC">
      <w:pPr>
        <w:pStyle w:val="Paragraphedeliste"/>
        <w:numPr>
          <w:ilvl w:val="0"/>
          <w:numId w:val="3"/>
        </w:numPr>
        <w:tabs>
          <w:tab w:val="left" w:pos="2620"/>
        </w:tabs>
        <w:spacing w:line="276" w:lineRule="auto"/>
        <w:rPr>
          <w:rFonts w:ascii="Arial" w:hAnsi="Arial" w:cs="Arial"/>
        </w:rPr>
      </w:pPr>
      <w:r w:rsidRPr="004211DE">
        <w:rPr>
          <w:rFonts w:ascii="Arial" w:hAnsi="Arial" w:cs="Arial"/>
        </w:rPr>
        <w:t>Bicarbonate de soude</w:t>
      </w:r>
    </w:p>
    <w:p w14:paraId="1DD4B55A" w14:textId="2EEF8800" w:rsidR="007160DC" w:rsidRPr="004211DE" w:rsidRDefault="007160DC" w:rsidP="007160DC">
      <w:pPr>
        <w:pStyle w:val="Paragraphedeliste"/>
        <w:numPr>
          <w:ilvl w:val="0"/>
          <w:numId w:val="3"/>
        </w:numPr>
        <w:tabs>
          <w:tab w:val="left" w:pos="2620"/>
        </w:tabs>
        <w:spacing w:line="276" w:lineRule="auto"/>
        <w:rPr>
          <w:rFonts w:ascii="Arial" w:hAnsi="Arial" w:cs="Arial"/>
        </w:rPr>
      </w:pPr>
      <w:r w:rsidRPr="004211DE">
        <w:rPr>
          <w:rFonts w:ascii="Arial" w:hAnsi="Arial" w:cs="Arial"/>
        </w:rPr>
        <w:t>Bloc-note</w:t>
      </w:r>
      <w:r w:rsidR="004211DE">
        <w:rPr>
          <w:rFonts w:ascii="Arial" w:hAnsi="Arial" w:cs="Arial"/>
        </w:rPr>
        <w:t>s</w:t>
      </w:r>
    </w:p>
    <w:p w14:paraId="7CAF681E" w14:textId="7664ACA2" w:rsidR="007160DC" w:rsidRPr="004211DE" w:rsidRDefault="007160DC" w:rsidP="007160DC">
      <w:pPr>
        <w:pStyle w:val="Paragraphedeliste"/>
        <w:numPr>
          <w:ilvl w:val="0"/>
          <w:numId w:val="3"/>
        </w:numPr>
        <w:tabs>
          <w:tab w:val="left" w:pos="2620"/>
        </w:tabs>
        <w:spacing w:line="276" w:lineRule="auto"/>
        <w:rPr>
          <w:rFonts w:ascii="Arial" w:hAnsi="Arial" w:cs="Arial"/>
        </w:rPr>
      </w:pPr>
      <w:r w:rsidRPr="004211DE">
        <w:rPr>
          <w:rFonts w:ascii="Arial" w:hAnsi="Arial" w:cs="Arial"/>
        </w:rPr>
        <w:t>Crayons de couleurs</w:t>
      </w:r>
    </w:p>
    <w:p w14:paraId="607E8898" w14:textId="77777777" w:rsidR="004211DE" w:rsidRPr="004211DE" w:rsidRDefault="004211DE" w:rsidP="007160DC">
      <w:pPr>
        <w:pStyle w:val="Paragraphedeliste"/>
        <w:numPr>
          <w:ilvl w:val="0"/>
          <w:numId w:val="3"/>
        </w:numPr>
        <w:tabs>
          <w:tab w:val="left" w:pos="2620"/>
        </w:tabs>
        <w:spacing w:line="276" w:lineRule="auto"/>
        <w:rPr>
          <w:rFonts w:ascii="Arial" w:hAnsi="Arial" w:cs="Arial"/>
        </w:rPr>
        <w:sectPr w:rsidR="004211DE" w:rsidRPr="004211DE" w:rsidSect="007160DC">
          <w:type w:val="continuous"/>
          <w:pgSz w:w="11906" w:h="16838"/>
          <w:pgMar w:top="720" w:right="720" w:bottom="720" w:left="720" w:header="708" w:footer="708" w:gutter="0"/>
          <w:cols w:num="2" w:space="709"/>
          <w:docGrid w:linePitch="360"/>
        </w:sectPr>
      </w:pPr>
    </w:p>
    <w:p w14:paraId="3ADD647D" w14:textId="77777777" w:rsidR="004211DE" w:rsidRDefault="004211DE" w:rsidP="004211DE">
      <w:pPr>
        <w:tabs>
          <w:tab w:val="left" w:pos="2620"/>
        </w:tabs>
        <w:spacing w:line="276" w:lineRule="auto"/>
        <w:rPr>
          <w:rFonts w:ascii="Arial" w:hAnsi="Arial" w:cs="Arial"/>
        </w:rPr>
      </w:pPr>
    </w:p>
    <w:p w14:paraId="0F3FC72E" w14:textId="3D532C75" w:rsidR="004211DE" w:rsidRPr="004211DE" w:rsidRDefault="004211DE" w:rsidP="004211DE">
      <w:pPr>
        <w:pStyle w:val="Titre2"/>
      </w:pPr>
      <w:r w:rsidRPr="004211DE">
        <w:t>1ère partie</w:t>
      </w:r>
    </w:p>
    <w:p w14:paraId="5059191F" w14:textId="7DC1A6B8" w:rsidR="004211DE" w:rsidRPr="004211DE" w:rsidRDefault="004211DE" w:rsidP="004211DE">
      <w:pPr>
        <w:pStyle w:val="Paragraphedeliste"/>
        <w:numPr>
          <w:ilvl w:val="0"/>
          <w:numId w:val="4"/>
        </w:numPr>
        <w:tabs>
          <w:tab w:val="left" w:pos="2620"/>
        </w:tabs>
        <w:spacing w:line="276" w:lineRule="auto"/>
        <w:rPr>
          <w:rFonts w:ascii="Arial" w:hAnsi="Arial" w:cs="Arial"/>
        </w:rPr>
      </w:pPr>
      <w:r w:rsidRPr="004211DE">
        <w:rPr>
          <w:rFonts w:ascii="Arial" w:hAnsi="Arial" w:cs="Arial"/>
        </w:rPr>
        <w:t>Remplis les 2 verres avec de l’eau au tiers. Les verres d’eau représentent le corps des patients.</w:t>
      </w:r>
    </w:p>
    <w:p w14:paraId="3229197B" w14:textId="29A0A595" w:rsidR="004211DE" w:rsidRPr="004211DE" w:rsidRDefault="004211DE" w:rsidP="004211DE">
      <w:pPr>
        <w:pStyle w:val="Paragraphedeliste"/>
        <w:numPr>
          <w:ilvl w:val="0"/>
          <w:numId w:val="4"/>
        </w:numPr>
        <w:tabs>
          <w:tab w:val="left" w:pos="2620"/>
        </w:tabs>
        <w:spacing w:line="276" w:lineRule="auto"/>
        <w:rPr>
          <w:rFonts w:ascii="Arial" w:hAnsi="Arial" w:cs="Arial"/>
        </w:rPr>
      </w:pPr>
      <w:r w:rsidRPr="004211DE">
        <w:rPr>
          <w:rFonts w:ascii="Arial" w:hAnsi="Arial" w:cs="Arial"/>
        </w:rPr>
        <w:t xml:space="preserve">Verse une demi- cuillerée à café́ de bicarbonate dans un des verres. Le bicarbonate représente les bactéries pathogènes qui ont </w:t>
      </w:r>
      <w:r>
        <w:rPr>
          <w:rFonts w:ascii="Arial" w:hAnsi="Arial" w:cs="Arial"/>
        </w:rPr>
        <w:t>péné</w:t>
      </w:r>
      <w:r w:rsidRPr="004211DE">
        <w:rPr>
          <w:rFonts w:ascii="Arial" w:hAnsi="Arial" w:cs="Arial"/>
        </w:rPr>
        <w:t>tré́ dans le corps en provoquant une infection.</w:t>
      </w:r>
    </w:p>
    <w:p w14:paraId="7419B8E9" w14:textId="0FA32F6C" w:rsidR="004211DE" w:rsidRPr="004211DE" w:rsidRDefault="004211DE" w:rsidP="004211DE">
      <w:pPr>
        <w:pStyle w:val="Paragraphedeliste"/>
        <w:numPr>
          <w:ilvl w:val="0"/>
          <w:numId w:val="4"/>
        </w:numPr>
        <w:tabs>
          <w:tab w:val="left" w:pos="2620"/>
        </w:tabs>
        <w:spacing w:line="276" w:lineRule="auto"/>
        <w:rPr>
          <w:rFonts w:ascii="Arial" w:hAnsi="Arial" w:cs="Arial"/>
        </w:rPr>
      </w:pPr>
      <w:r w:rsidRPr="004211DE">
        <w:rPr>
          <w:rFonts w:ascii="Arial" w:hAnsi="Arial" w:cs="Arial"/>
        </w:rPr>
        <w:t>Ajoute une cuillerée à soupe d’indicateur dans le verre. Utilise ton bloc-notes pour noter la couleur de la solution.</w:t>
      </w:r>
    </w:p>
    <w:p w14:paraId="6BE332DF" w14:textId="03FD95A2" w:rsidR="004211DE" w:rsidRPr="004211DE" w:rsidRDefault="004211DE" w:rsidP="004211DE">
      <w:pPr>
        <w:pStyle w:val="Paragraphedeliste"/>
        <w:numPr>
          <w:ilvl w:val="0"/>
          <w:numId w:val="4"/>
        </w:numPr>
        <w:tabs>
          <w:tab w:val="left" w:pos="2620"/>
        </w:tabs>
        <w:spacing w:line="276" w:lineRule="auto"/>
        <w:rPr>
          <w:rFonts w:ascii="Arial" w:hAnsi="Arial" w:cs="Arial"/>
        </w:rPr>
      </w:pPr>
      <w:r w:rsidRPr="004211DE">
        <w:rPr>
          <w:rFonts w:ascii="Arial" w:hAnsi="Arial" w:cs="Arial"/>
        </w:rPr>
        <w:t>Ajoute une demi cuillerée à café́ de vinaigre (antibiotiques) dans le verre et regarde ce que devient la solution – change-t-elle de couleur ? Fais un dessin pour expliquer.</w:t>
      </w:r>
    </w:p>
    <w:p w14:paraId="596AE6AB" w14:textId="01FC360D" w:rsidR="004211DE" w:rsidRPr="004211DE" w:rsidRDefault="004211DE" w:rsidP="004211DE">
      <w:pPr>
        <w:pStyle w:val="Paragraphedeliste"/>
        <w:numPr>
          <w:ilvl w:val="0"/>
          <w:numId w:val="4"/>
        </w:numPr>
        <w:tabs>
          <w:tab w:val="left" w:pos="2620"/>
        </w:tabs>
        <w:spacing w:line="276" w:lineRule="auto"/>
        <w:rPr>
          <w:rFonts w:ascii="Arial" w:hAnsi="Arial" w:cs="Arial"/>
        </w:rPr>
      </w:pPr>
      <w:r w:rsidRPr="004211DE">
        <w:rPr>
          <w:rFonts w:ascii="Arial" w:hAnsi="Arial" w:cs="Arial"/>
        </w:rPr>
        <w:t xml:space="preserve">Continue à ajouter des demi-cuillerées à café́ d’antibiotiques, en comptant la dose au fur et </w:t>
      </w:r>
      <w:proofErr w:type="spellStart"/>
      <w:r w:rsidRPr="004211DE">
        <w:rPr>
          <w:rFonts w:ascii="Arial" w:hAnsi="Arial" w:cs="Arial"/>
        </w:rPr>
        <w:t>a</w:t>
      </w:r>
      <w:proofErr w:type="spellEnd"/>
      <w:r w:rsidRPr="004211DE">
        <w:rPr>
          <w:rFonts w:ascii="Arial" w:hAnsi="Arial" w:cs="Arial"/>
        </w:rPr>
        <w:t>̀ mesure, jusqu’</w:t>
      </w:r>
      <w:proofErr w:type="spellStart"/>
      <w:r w:rsidRPr="004211DE">
        <w:rPr>
          <w:rFonts w:ascii="Arial" w:hAnsi="Arial" w:cs="Arial"/>
        </w:rPr>
        <w:t>a</w:t>
      </w:r>
      <w:proofErr w:type="spellEnd"/>
      <w:r w:rsidRPr="004211DE">
        <w:rPr>
          <w:rFonts w:ascii="Arial" w:hAnsi="Arial" w:cs="Arial"/>
        </w:rPr>
        <w:t>̀ 5 cuillerées à café́. La couleur change-t-elle et le patient va-t-il mieux ? Penses-tu que les antibiotiques peuvent soigner les infections bactériennes ?</w:t>
      </w:r>
    </w:p>
    <w:p w14:paraId="6A808300" w14:textId="77777777" w:rsidR="004211DE" w:rsidRDefault="004211DE" w:rsidP="004211DE">
      <w:pPr>
        <w:tabs>
          <w:tab w:val="left" w:pos="2620"/>
        </w:tabs>
        <w:spacing w:line="276" w:lineRule="auto"/>
        <w:rPr>
          <w:rFonts w:ascii="Arial" w:hAnsi="Arial" w:cs="Arial"/>
        </w:rPr>
      </w:pPr>
    </w:p>
    <w:p w14:paraId="2EB4C717" w14:textId="5A64DD09" w:rsidR="004211DE" w:rsidRPr="004211DE" w:rsidRDefault="004211DE" w:rsidP="004211DE">
      <w:pPr>
        <w:pStyle w:val="Titre2"/>
      </w:pPr>
      <w:r w:rsidRPr="004211DE">
        <w:t>2ème partie</w:t>
      </w:r>
    </w:p>
    <w:p w14:paraId="05C00979" w14:textId="395467CF" w:rsidR="004211DE" w:rsidRPr="004211DE" w:rsidRDefault="004211DE" w:rsidP="004211DE">
      <w:pPr>
        <w:pStyle w:val="Paragraphedeliste"/>
        <w:numPr>
          <w:ilvl w:val="0"/>
          <w:numId w:val="5"/>
        </w:numPr>
        <w:tabs>
          <w:tab w:val="left" w:pos="2620"/>
        </w:tabs>
        <w:spacing w:line="276" w:lineRule="auto"/>
        <w:rPr>
          <w:rFonts w:ascii="Arial" w:hAnsi="Arial" w:cs="Arial"/>
        </w:rPr>
      </w:pPr>
      <w:r w:rsidRPr="004211DE">
        <w:rPr>
          <w:rFonts w:ascii="Arial" w:hAnsi="Arial" w:cs="Arial"/>
        </w:rPr>
        <w:t>Verser 2 cuillerées à café́ de jus de citron dans l’autre verre. Le jus de citron représente des virus pathogènes qui ont pénétré́ dans le corps en provoquant une infection.</w:t>
      </w:r>
    </w:p>
    <w:p w14:paraId="1D0A73D0" w14:textId="2B80AFF9" w:rsidR="004211DE" w:rsidRPr="004211DE" w:rsidRDefault="004211DE" w:rsidP="004211DE">
      <w:pPr>
        <w:pStyle w:val="Paragraphedeliste"/>
        <w:numPr>
          <w:ilvl w:val="0"/>
          <w:numId w:val="5"/>
        </w:numPr>
        <w:tabs>
          <w:tab w:val="left" w:pos="2620"/>
        </w:tabs>
        <w:spacing w:line="276" w:lineRule="auto"/>
        <w:rPr>
          <w:rFonts w:ascii="Arial" w:hAnsi="Arial" w:cs="Arial"/>
        </w:rPr>
      </w:pPr>
      <w:r w:rsidRPr="004211DE">
        <w:rPr>
          <w:rFonts w:ascii="Arial" w:hAnsi="Arial" w:cs="Arial"/>
        </w:rPr>
        <w:t>Ajoute une cuillerée à café́ d’indicateur dans le verre. Note la couleur de la solution dans ton bloc-notes.</w:t>
      </w:r>
    </w:p>
    <w:p w14:paraId="565641F8" w14:textId="0D83C49C" w:rsidR="004211DE" w:rsidRPr="004211DE" w:rsidRDefault="004211DE" w:rsidP="004211DE">
      <w:pPr>
        <w:pStyle w:val="Paragraphedeliste"/>
        <w:numPr>
          <w:ilvl w:val="0"/>
          <w:numId w:val="5"/>
        </w:numPr>
        <w:tabs>
          <w:tab w:val="left" w:pos="2620"/>
        </w:tabs>
        <w:spacing w:line="276" w:lineRule="auto"/>
        <w:rPr>
          <w:rFonts w:ascii="Arial" w:hAnsi="Arial" w:cs="Arial"/>
        </w:rPr>
      </w:pPr>
      <w:r w:rsidRPr="004211DE">
        <w:rPr>
          <w:rFonts w:ascii="Arial" w:hAnsi="Arial" w:cs="Arial"/>
        </w:rPr>
        <w:t>Ajoute une demi cuillerée à café́ de vinaigre (antibiotiques) dans le verre et regarde ce que devint la solution – change-t-elle de couleur ? Fais un dessin pour expliquer.</w:t>
      </w:r>
    </w:p>
    <w:p w14:paraId="07E0A8BC" w14:textId="064D06AE" w:rsidR="004211DE" w:rsidRPr="004211DE" w:rsidRDefault="004211DE" w:rsidP="004211DE">
      <w:pPr>
        <w:pStyle w:val="Paragraphedeliste"/>
        <w:numPr>
          <w:ilvl w:val="0"/>
          <w:numId w:val="5"/>
        </w:numPr>
        <w:tabs>
          <w:tab w:val="left" w:pos="2620"/>
        </w:tabs>
        <w:spacing w:line="276" w:lineRule="auto"/>
        <w:rPr>
          <w:rFonts w:ascii="Arial" w:hAnsi="Arial" w:cs="Arial"/>
        </w:rPr>
      </w:pPr>
      <w:r w:rsidRPr="004211DE">
        <w:rPr>
          <w:rFonts w:ascii="Arial" w:hAnsi="Arial" w:cs="Arial"/>
        </w:rPr>
        <w:t xml:space="preserve">Continue à ajouter des demi-cuillerées à café́ d’antibiotiques, en comptant la dose au fur et </w:t>
      </w:r>
      <w:proofErr w:type="spellStart"/>
      <w:r w:rsidRPr="004211DE">
        <w:rPr>
          <w:rFonts w:ascii="Arial" w:hAnsi="Arial" w:cs="Arial"/>
        </w:rPr>
        <w:t>a</w:t>
      </w:r>
      <w:proofErr w:type="spellEnd"/>
      <w:r w:rsidRPr="004211DE">
        <w:rPr>
          <w:rFonts w:ascii="Arial" w:hAnsi="Arial" w:cs="Arial"/>
        </w:rPr>
        <w:t>̀ mesure, jusqu’</w:t>
      </w:r>
      <w:proofErr w:type="spellStart"/>
      <w:r w:rsidRPr="004211DE">
        <w:rPr>
          <w:rFonts w:ascii="Arial" w:hAnsi="Arial" w:cs="Arial"/>
        </w:rPr>
        <w:t>a</w:t>
      </w:r>
      <w:proofErr w:type="spellEnd"/>
      <w:r w:rsidRPr="004211DE">
        <w:rPr>
          <w:rFonts w:ascii="Arial" w:hAnsi="Arial" w:cs="Arial"/>
        </w:rPr>
        <w:t>̀ 5 cuillerées à café́. La couleur change-t-elle et le patient va-t-il mieux ? Penses-tu que les antibiotiques peuvent soigner les infections virales ?</w:t>
      </w:r>
    </w:p>
    <w:p w14:paraId="77D8AB1B" w14:textId="2F744FD4" w:rsidR="004211DE" w:rsidRPr="004211DE" w:rsidRDefault="004211DE" w:rsidP="004211DE">
      <w:pPr>
        <w:tabs>
          <w:tab w:val="left" w:pos="2620"/>
        </w:tabs>
        <w:spacing w:line="276" w:lineRule="auto"/>
        <w:rPr>
          <w:rFonts w:ascii="Arial" w:hAnsi="Arial" w:cs="Arial"/>
        </w:rPr>
      </w:pPr>
    </w:p>
    <w:p w14:paraId="51725E4A" w14:textId="77777777" w:rsidR="00864B2F" w:rsidRDefault="00864B2F" w:rsidP="004211DE">
      <w:pPr>
        <w:tabs>
          <w:tab w:val="left" w:pos="2620"/>
        </w:tabs>
        <w:spacing w:line="276" w:lineRule="auto"/>
        <w:rPr>
          <w:rFonts w:ascii="Arial" w:hAnsi="Arial" w:cs="Arial"/>
        </w:rPr>
      </w:pPr>
    </w:p>
    <w:p w14:paraId="03F49129" w14:textId="77777777" w:rsidR="00864B2F" w:rsidRDefault="00864B2F" w:rsidP="004211DE">
      <w:pPr>
        <w:tabs>
          <w:tab w:val="left" w:pos="2620"/>
        </w:tabs>
        <w:spacing w:line="276" w:lineRule="auto"/>
        <w:rPr>
          <w:rFonts w:ascii="Arial" w:hAnsi="Arial" w:cs="Arial"/>
        </w:rPr>
      </w:pPr>
    </w:p>
    <w:p w14:paraId="1C2754C8" w14:textId="2B9811EE" w:rsidR="004211DE" w:rsidRPr="004211DE" w:rsidRDefault="004211DE" w:rsidP="004211DE">
      <w:pPr>
        <w:tabs>
          <w:tab w:val="left" w:pos="2620"/>
        </w:tabs>
        <w:spacing w:line="276" w:lineRule="auto"/>
        <w:rPr>
          <w:rFonts w:ascii="Arial" w:hAnsi="Arial" w:cs="Arial"/>
        </w:rPr>
      </w:pPr>
      <w:r w:rsidRPr="004211DE">
        <w:rPr>
          <w:rFonts w:ascii="Arial" w:hAnsi="Arial" w:cs="Arial"/>
        </w:rPr>
        <w:t>D’après tes résultats, peux-tu répondre à la question initiale : “Les antibiotiques sont-ils efficaces contre les infections bactériennes, les infections virales, ou les deux ?”</w:t>
      </w:r>
    </w:p>
    <w:p w14:paraId="31DA9E7F" w14:textId="77777777" w:rsidR="004211DE" w:rsidRDefault="004211DE">
      <w:r>
        <w:br w:type="page"/>
      </w:r>
    </w:p>
    <w:p w14:paraId="4629D55F" w14:textId="56D7E84F" w:rsidR="00864B2F" w:rsidRDefault="002D0E8A" w:rsidP="004211DE">
      <w:pPr>
        <w:pStyle w:val="Titre2"/>
      </w:pPr>
      <w:bookmarkStart w:id="0" w:name="_GoBack"/>
      <w:r w:rsidRPr="002D0E8A">
        <w:lastRenderedPageBreak/>
        <w:drawing>
          <wp:anchor distT="0" distB="0" distL="114300" distR="114300" simplePos="0" relativeHeight="251677696" behindDoc="0" locked="0" layoutInCell="1" allowOverlap="1" wp14:anchorId="39A10E7C" wp14:editId="06032B30">
            <wp:simplePos x="0" y="0"/>
            <wp:positionH relativeFrom="margin">
              <wp:posOffset>2959735</wp:posOffset>
            </wp:positionH>
            <wp:positionV relativeFrom="paragraph">
              <wp:posOffset>-84455</wp:posOffset>
            </wp:positionV>
            <wp:extent cx="885825" cy="857250"/>
            <wp:effectExtent l="0" t="0" r="9525"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885825" cy="857250"/>
                    </a:xfrm>
                    <a:prstGeom prst="rect">
                      <a:avLst/>
                    </a:prstGeom>
                  </pic:spPr>
                </pic:pic>
              </a:graphicData>
            </a:graphic>
          </wp:anchor>
        </w:drawing>
      </w:r>
    </w:p>
    <w:p w14:paraId="5DD5A34A" w14:textId="3ECCA8DC" w:rsidR="00864B2F" w:rsidRDefault="002D0E8A" w:rsidP="004211DE">
      <w:pPr>
        <w:pStyle w:val="Titre2"/>
      </w:pPr>
      <w:r w:rsidRPr="002D0E8A">
        <mc:AlternateContent>
          <mc:Choice Requires="wps">
            <w:drawing>
              <wp:anchor distT="0" distB="0" distL="114300" distR="114300" simplePos="0" relativeHeight="251676672" behindDoc="1" locked="0" layoutInCell="1" allowOverlap="1" wp14:anchorId="0A439044" wp14:editId="51D40898">
                <wp:simplePos x="0" y="0"/>
                <wp:positionH relativeFrom="margin">
                  <wp:posOffset>-175260</wp:posOffset>
                </wp:positionH>
                <wp:positionV relativeFrom="paragraph">
                  <wp:posOffset>223520</wp:posOffset>
                </wp:positionV>
                <wp:extent cx="7010400" cy="8124825"/>
                <wp:effectExtent l="19050" t="19050" r="19050" b="28575"/>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10400" cy="8124825"/>
                        </a:xfrm>
                        <a:prstGeom prst="rect">
                          <a:avLst/>
                        </a:prstGeom>
                        <a:noFill/>
                        <a:ln w="28575" cap="flat" cmpd="sng" algn="ctr">
                          <a:solidFill>
                            <a:srgbClr val="3E6DC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9F9CF9" id="Rectangle 10" o:spid="_x0000_s1026" style="position:absolute;margin-left:-13.8pt;margin-top:17.6pt;width:552pt;height:639.7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" filled="f" strokecolor="#3e6dc2" strokeweight="2.25pt">
                <w10:wrap anchorx="margin"/>
              </v:rect>
            </w:pict>
          </mc:Fallback>
        </mc:AlternateContent>
      </w:r>
    </w:p>
    <w:bookmarkEnd w:id="0"/>
    <w:p w14:paraId="033599E4" w14:textId="5EC4CBD6" w:rsidR="00864B2F" w:rsidRDefault="00864B2F" w:rsidP="004211DE">
      <w:pPr>
        <w:pStyle w:val="Titre2"/>
      </w:pPr>
    </w:p>
    <w:p w14:paraId="2FF1D3EE" w14:textId="1FE5BBEE" w:rsidR="00864B2F" w:rsidRDefault="00864B2F" w:rsidP="004211DE">
      <w:pPr>
        <w:pStyle w:val="Titre2"/>
      </w:pPr>
    </w:p>
    <w:p w14:paraId="4A68F579" w14:textId="28AA71A9" w:rsidR="00864B2F" w:rsidRDefault="00864B2F" w:rsidP="004211DE">
      <w:pPr>
        <w:pStyle w:val="Titre2"/>
      </w:pPr>
    </w:p>
    <w:p w14:paraId="5B514DE7" w14:textId="0E32268C" w:rsidR="004211DE" w:rsidRPr="004211DE" w:rsidRDefault="004211DE" w:rsidP="004211DE">
      <w:pPr>
        <w:pStyle w:val="Titre2"/>
      </w:pPr>
      <w:r w:rsidRPr="004211DE">
        <w:t>Explication :</w:t>
      </w:r>
    </w:p>
    <w:p w14:paraId="17FB9DC9" w14:textId="77777777" w:rsidR="004211DE" w:rsidRPr="004211DE" w:rsidRDefault="004211DE" w:rsidP="004211DE">
      <w:pPr>
        <w:tabs>
          <w:tab w:val="left" w:pos="2620"/>
        </w:tabs>
        <w:spacing w:line="276" w:lineRule="auto"/>
        <w:rPr>
          <w:rFonts w:ascii="Arial" w:hAnsi="Arial" w:cs="Arial"/>
        </w:rPr>
      </w:pPr>
    </w:p>
    <w:p w14:paraId="4BE14707" w14:textId="51E374A5" w:rsidR="004211DE" w:rsidRPr="004211DE" w:rsidRDefault="004211DE" w:rsidP="004211DE">
      <w:pPr>
        <w:tabs>
          <w:tab w:val="left" w:pos="2620"/>
        </w:tabs>
        <w:spacing w:line="276" w:lineRule="auto"/>
        <w:rPr>
          <w:rFonts w:ascii="Arial" w:hAnsi="Arial" w:cs="Arial"/>
        </w:rPr>
      </w:pPr>
      <w:r w:rsidRPr="004211DE">
        <w:rPr>
          <w:rFonts w:ascii="Arial" w:hAnsi="Arial" w:cs="Arial"/>
        </w:rPr>
        <w:t xml:space="preserve">Les antibiotiques sont efficaces pour soigner les infections </w:t>
      </w:r>
      <w:r w:rsidR="00864B2F" w:rsidRPr="004211DE">
        <w:rPr>
          <w:rFonts w:ascii="Arial" w:hAnsi="Arial" w:cs="Arial"/>
        </w:rPr>
        <w:t>bactériennes</w:t>
      </w:r>
      <w:r w:rsidRPr="004211DE">
        <w:rPr>
          <w:rFonts w:ascii="Arial" w:hAnsi="Arial" w:cs="Arial"/>
        </w:rPr>
        <w:t xml:space="preserve"> mais sont inefficaces contre les infections virales. Nous l’avons </w:t>
      </w:r>
      <w:r w:rsidR="00864B2F" w:rsidRPr="004211DE">
        <w:rPr>
          <w:rFonts w:ascii="Arial" w:hAnsi="Arial" w:cs="Arial"/>
        </w:rPr>
        <w:t>démontré</w:t>
      </w:r>
      <w:r w:rsidRPr="004211DE">
        <w:rPr>
          <w:rFonts w:ascii="Arial" w:hAnsi="Arial" w:cs="Arial"/>
        </w:rPr>
        <w:t xml:space="preserve">́ au cours de cette </w:t>
      </w:r>
      <w:r w:rsidR="00864B2F" w:rsidRPr="004211DE">
        <w:rPr>
          <w:rFonts w:ascii="Arial" w:hAnsi="Arial" w:cs="Arial"/>
        </w:rPr>
        <w:t>expérience</w:t>
      </w:r>
      <w:r w:rsidRPr="004211DE">
        <w:rPr>
          <w:rFonts w:ascii="Arial" w:hAnsi="Arial" w:cs="Arial"/>
        </w:rPr>
        <w:t xml:space="preserve"> en utilisant des modifications du pH. Le chou contient des substances chimiques qui changent de couleur en fonction du pH. Cela nous permet d’utiliser le jus du chou comme indicateur. La solution de bicarbonate </w:t>
      </w:r>
      <w:r w:rsidR="00864B2F" w:rsidRPr="004211DE">
        <w:rPr>
          <w:rFonts w:ascii="Arial" w:hAnsi="Arial" w:cs="Arial"/>
        </w:rPr>
        <w:t>était</w:t>
      </w:r>
      <w:r w:rsidRPr="004211DE">
        <w:rPr>
          <w:rFonts w:ascii="Arial" w:hAnsi="Arial" w:cs="Arial"/>
        </w:rPr>
        <w:t xml:space="preserve"> alcaline, alors en ajoutant les antibiotiques (acides) la couleur a </w:t>
      </w:r>
      <w:r w:rsidR="00864B2F" w:rsidRPr="004211DE">
        <w:rPr>
          <w:rFonts w:ascii="Arial" w:hAnsi="Arial" w:cs="Arial"/>
        </w:rPr>
        <w:t>changé</w:t>
      </w:r>
      <w:r w:rsidRPr="004211DE">
        <w:rPr>
          <w:rFonts w:ascii="Arial" w:hAnsi="Arial" w:cs="Arial"/>
        </w:rPr>
        <w:t xml:space="preserve">́ et le patient allait mieux. La solution de jus de citron </w:t>
      </w:r>
      <w:r w:rsidR="00864B2F" w:rsidRPr="004211DE">
        <w:rPr>
          <w:rFonts w:ascii="Arial" w:hAnsi="Arial" w:cs="Arial"/>
        </w:rPr>
        <w:t>était</w:t>
      </w:r>
      <w:r w:rsidRPr="004211DE">
        <w:rPr>
          <w:rFonts w:ascii="Arial" w:hAnsi="Arial" w:cs="Arial"/>
        </w:rPr>
        <w:t xml:space="preserve"> acide, alors en ajoutant les antibiotiques (acides) la couleur n’a pas </w:t>
      </w:r>
      <w:r w:rsidR="00864B2F" w:rsidRPr="004211DE">
        <w:rPr>
          <w:rFonts w:ascii="Arial" w:hAnsi="Arial" w:cs="Arial"/>
        </w:rPr>
        <w:t>changé</w:t>
      </w:r>
      <w:r w:rsidRPr="004211DE">
        <w:rPr>
          <w:rFonts w:ascii="Arial" w:hAnsi="Arial" w:cs="Arial"/>
        </w:rPr>
        <w:t>́ et le patient n’allait pas mieux.</w:t>
      </w:r>
    </w:p>
    <w:p w14:paraId="44C762FA" w14:textId="302CEEB5" w:rsidR="004211DE" w:rsidRDefault="004211DE" w:rsidP="004211DE">
      <w:pPr>
        <w:tabs>
          <w:tab w:val="left" w:pos="2620"/>
        </w:tabs>
        <w:spacing w:line="276" w:lineRule="auto"/>
      </w:pPr>
    </w:p>
    <w:p w14:paraId="46CE6015" w14:textId="65C5C3D9" w:rsidR="004211DE" w:rsidRPr="00101343" w:rsidRDefault="004211DE" w:rsidP="004211DE">
      <w:pPr>
        <w:tabs>
          <w:tab w:val="left" w:pos="2620"/>
        </w:tabs>
        <w:spacing w:line="276" w:lineRule="auto"/>
      </w:pPr>
      <w:r>
        <w:rPr>
          <w:noProof/>
          <w:lang w:eastAsia="fr-FR"/>
        </w:rPr>
        <w:drawing>
          <wp:inline distT="0" distB="0" distL="0" distR="0" wp14:anchorId="6EF74FBE" wp14:editId="65A85980">
            <wp:extent cx="6173061" cy="1305107"/>
            <wp:effectExtent l="0" t="0" r="0" b="9525"/>
            <wp:docPr id="6" name="Image 6" descr="tableau donnant les explications en fonction de la couleur:&#10;&#10;mauve- cette personne est en bonne santé, elle n'a pas dinfection&#10;bleu - cette personne a une infection bactérienne&#10;rose - cette personne a une infection viral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bleau connaitre les ATB.png"/>
                    <pic:cNvPicPr/>
                  </pic:nvPicPr>
                  <pic:blipFill>
                    <a:blip r:embed="rId6">
                      <a:extLst>
                        <a:ext uri="{28A0092B-C50C-407E-A947-70E740481C1C}">
                          <a14:useLocalDpi xmlns:a14="http://schemas.microsoft.com/office/drawing/2010/main" val="0"/>
                        </a:ext>
                      </a:extLst>
                    </a:blip>
                    <a:stretch>
                      <a:fillRect/>
                    </a:stretch>
                  </pic:blipFill>
                  <pic:spPr>
                    <a:xfrm>
                      <a:off x="0" y="0"/>
                      <a:ext cx="6173061" cy="1305107"/>
                    </a:xfrm>
                    <a:prstGeom prst="rect">
                      <a:avLst/>
                    </a:prstGeom>
                  </pic:spPr>
                </pic:pic>
              </a:graphicData>
            </a:graphic>
          </wp:inline>
        </w:drawing>
      </w:r>
    </w:p>
    <w:sectPr w:rsidR="004211DE" w:rsidRPr="00101343" w:rsidSect="004211DE">
      <w:type w:val="continuous"/>
      <w:pgSz w:w="11906" w:h="16838"/>
      <w:pgMar w:top="720" w:right="720" w:bottom="720" w:left="720" w:header="708" w:footer="708"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50D30"/>
    <w:multiLevelType w:val="hybridMultilevel"/>
    <w:tmpl w:val="57F007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BA519E8"/>
    <w:multiLevelType w:val="hybridMultilevel"/>
    <w:tmpl w:val="3604A6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B6059F"/>
    <w:multiLevelType w:val="hybridMultilevel"/>
    <w:tmpl w:val="A822AF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3370B85"/>
    <w:multiLevelType w:val="hybridMultilevel"/>
    <w:tmpl w:val="51A0FE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1066DA1"/>
    <w:multiLevelType w:val="hybridMultilevel"/>
    <w:tmpl w:val="2520B3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69E"/>
    <w:rsid w:val="000C126E"/>
    <w:rsid w:val="00101343"/>
    <w:rsid w:val="001F669E"/>
    <w:rsid w:val="00211452"/>
    <w:rsid w:val="00213282"/>
    <w:rsid w:val="002224FE"/>
    <w:rsid w:val="0023384A"/>
    <w:rsid w:val="002D0E8A"/>
    <w:rsid w:val="003F6F1F"/>
    <w:rsid w:val="004211DE"/>
    <w:rsid w:val="007078F1"/>
    <w:rsid w:val="007160DC"/>
    <w:rsid w:val="00764890"/>
    <w:rsid w:val="00864B2F"/>
    <w:rsid w:val="00D851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407EF"/>
  <w15:chartTrackingRefBased/>
  <w15:docId w15:val="{D06683FE-3565-004D-ABED-84B4EB23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autoRedefine/>
    <w:uiPriority w:val="9"/>
    <w:qFormat/>
    <w:rsid w:val="00D851D0"/>
    <w:pPr>
      <w:keepNext/>
      <w:keepLines/>
      <w:spacing w:before="240"/>
      <w:jc w:val="center"/>
      <w:outlineLvl w:val="0"/>
    </w:pPr>
    <w:rPr>
      <w:rFonts w:ascii="Arial" w:eastAsiaTheme="majorEastAsia" w:hAnsi="Arial" w:cstheme="majorBidi"/>
      <w:b/>
      <w:color w:val="000000" w:themeColor="text1"/>
      <w:sz w:val="44"/>
      <w:szCs w:val="32"/>
    </w:rPr>
  </w:style>
  <w:style w:type="paragraph" w:styleId="Titre2">
    <w:name w:val="heading 2"/>
    <w:basedOn w:val="Normal"/>
    <w:next w:val="Normal"/>
    <w:link w:val="Titre2Car"/>
    <w:uiPriority w:val="9"/>
    <w:unhideWhenUsed/>
    <w:qFormat/>
    <w:rsid w:val="004211DE"/>
    <w:pPr>
      <w:keepNext/>
      <w:keepLines/>
      <w:spacing w:before="40"/>
      <w:outlineLvl w:val="1"/>
    </w:pPr>
    <w:rPr>
      <w:rFonts w:ascii="Arial" w:eastAsiaTheme="majorEastAsia" w:hAnsi="Arial" w:cstheme="majorBidi"/>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851D0"/>
    <w:rPr>
      <w:rFonts w:ascii="Arial" w:eastAsiaTheme="majorEastAsia" w:hAnsi="Arial" w:cstheme="majorBidi"/>
      <w:b/>
      <w:color w:val="000000" w:themeColor="text1"/>
      <w:sz w:val="44"/>
      <w:szCs w:val="32"/>
    </w:rPr>
  </w:style>
  <w:style w:type="paragraph" w:styleId="Paragraphedeliste">
    <w:name w:val="List Paragraph"/>
    <w:basedOn w:val="Normal"/>
    <w:uiPriority w:val="34"/>
    <w:qFormat/>
    <w:rsid w:val="007160DC"/>
    <w:pPr>
      <w:ind w:left="720"/>
      <w:contextualSpacing/>
    </w:pPr>
  </w:style>
  <w:style w:type="character" w:customStyle="1" w:styleId="Titre2Car">
    <w:name w:val="Titre 2 Car"/>
    <w:basedOn w:val="Policepardfaut"/>
    <w:link w:val="Titre2"/>
    <w:uiPriority w:val="9"/>
    <w:rsid w:val="004211DE"/>
    <w:rPr>
      <w:rFonts w:ascii="Arial" w:eastAsiaTheme="majorEastAsia" w:hAnsi="Arial" w:cstheme="majorBidi"/>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549</Words>
  <Characters>3023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GUERIN Valérie</cp:lastModifiedBy>
  <cp:revision>4</cp:revision>
  <dcterms:created xsi:type="dcterms:W3CDTF">2023-03-13T09:03:00Z</dcterms:created>
  <dcterms:modified xsi:type="dcterms:W3CDTF">2026-02-14T09:44:00Z</dcterms:modified>
</cp:coreProperties>
</file>