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1AFBC" w14:textId="77777777" w:rsidR="007573E6" w:rsidRPr="007573E6" w:rsidRDefault="007573E6" w:rsidP="007573E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Animaux de compagnie</w:t>
      </w:r>
    </w:p>
    <w:p w14:paraId="607FA5CC" w14:textId="77777777" w:rsidR="007573E6" w:rsidRPr="007573E6" w:rsidRDefault="007573E6" w:rsidP="007573E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7573E6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Bien s’occuper de la santé de son animal de compagnie</w:t>
      </w:r>
    </w:p>
    <w:p w14:paraId="1C086F88" w14:textId="6B09379F" w:rsidR="007573E6" w:rsidRPr="007573E6" w:rsidRDefault="007573E6" w:rsidP="007573E6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7573E6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Aperçu des ressources</w:t>
      </w:r>
    </w:p>
    <w:p w14:paraId="0AAB87E1" w14:textId="5BA7C945" w:rsidR="007573E6" w:rsidRPr="007573E6" w:rsidRDefault="000970EA" w:rsidP="007573E6">
      <w:pPr>
        <w:spacing w:line="240" w:lineRule="auto"/>
        <w:rPr>
          <w:rFonts w:cs="Arial"/>
        </w:rPr>
      </w:pPr>
      <w:bookmarkStart w:id="0" w:name="_GoBack"/>
      <w:r w:rsidRPr="007573E6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51FB65AB" wp14:editId="0F1B22DC">
            <wp:simplePos x="0" y="0"/>
            <wp:positionH relativeFrom="column">
              <wp:posOffset>5772150</wp:posOffset>
            </wp:positionH>
            <wp:positionV relativeFrom="paragraph">
              <wp:posOffset>139065</wp:posOffset>
            </wp:positionV>
            <wp:extent cx="752799" cy="781050"/>
            <wp:effectExtent l="0" t="0" r="9525" b="0"/>
            <wp:wrapNone/>
            <wp:docPr id="58" name="Image 5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188838C" w14:textId="3F4FEFD2" w:rsidR="007573E6" w:rsidRPr="007573E6" w:rsidRDefault="000970EA" w:rsidP="007573E6">
      <w:pPr>
        <w:spacing w:line="240" w:lineRule="auto"/>
        <w:rPr>
          <w:rFonts w:cs="Arial"/>
        </w:rPr>
      </w:pPr>
      <w:r w:rsidRPr="007573E6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FD30A" wp14:editId="1EAFA987">
                <wp:simplePos x="0" y="0"/>
                <wp:positionH relativeFrom="column">
                  <wp:posOffset>-619125</wp:posOffset>
                </wp:positionH>
                <wp:positionV relativeFrom="paragraph">
                  <wp:posOffset>248920</wp:posOffset>
                </wp:positionV>
                <wp:extent cx="6953250" cy="7019925"/>
                <wp:effectExtent l="19050" t="19050" r="19050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019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4A1B" id="Rectangle 5" o:spid="_x0000_s1026" style="position:absolute;margin-left:-48.75pt;margin-top:19.6pt;width:547.5pt;height:55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" filled="f" strokecolor="#0b7b5d" strokeweight="2.25pt"/>
            </w:pict>
          </mc:Fallback>
        </mc:AlternateContent>
      </w:r>
    </w:p>
    <w:p w14:paraId="1D2B96A2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2C3E9999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789746C3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 xml:space="preserve">Cette leçon est destinée à faire prendre conscience aux élèves qu’il y a beaucoup de similitudes entre la santé de l’être humain et celle des animaux. </w:t>
      </w:r>
    </w:p>
    <w:p w14:paraId="5E82B248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 xml:space="preserve">Ce que l’on fait pour maintenir son animal de compagnie en bonne santé est identique à ce qu’il faut faire pour soi-même. </w:t>
      </w:r>
    </w:p>
    <w:p w14:paraId="56FE4F58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7536BEFA" w14:textId="77777777" w:rsidR="007573E6" w:rsidRPr="007573E6" w:rsidRDefault="007573E6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 xml:space="preserve">Pour cela, les élèves doivent apparier à l’aide d’un jeu de memory des situations de santé similaires pour l’être humain et pour l’animal et passer ainsi en revue toutes les notions précédemment abordées (microbes utiles / pathogènes, transmission, prévention et traitement des infections.). </w:t>
      </w:r>
    </w:p>
    <w:p w14:paraId="50497F1F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2E9E9D4F" w14:textId="77777777" w:rsidR="007573E6" w:rsidRPr="007573E6" w:rsidRDefault="007573E6" w:rsidP="007573E6">
      <w:pPr>
        <w:spacing w:line="240" w:lineRule="auto"/>
        <w:rPr>
          <w:rFonts w:eastAsia="Times New Roman" w:cs="Arial"/>
          <w:b/>
          <w:lang w:eastAsia="en-GB"/>
        </w:rPr>
      </w:pPr>
      <w:r w:rsidRPr="007573E6">
        <w:rPr>
          <w:rFonts w:cs="Arial"/>
        </w:rPr>
        <w:t>Dans l’activité complémentaire, les élèves doivent illustrer des situations de santé similaires de l’être humain et de l’animal sur des posters et trouver des slogans pertinents.</w:t>
      </w:r>
    </w:p>
    <w:p w14:paraId="16059966" w14:textId="77777777" w:rsidR="007573E6" w:rsidRPr="007573E6" w:rsidRDefault="007573E6" w:rsidP="007573E6">
      <w:pPr>
        <w:spacing w:line="240" w:lineRule="auto"/>
        <w:rPr>
          <w:rFonts w:cs="Arial"/>
        </w:rPr>
      </w:pPr>
    </w:p>
    <w:p w14:paraId="6FDA8C48" w14:textId="201EE68E" w:rsidR="007573E6" w:rsidRPr="007573E6" w:rsidRDefault="000970EA" w:rsidP="007573E6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bookmarkStart w:id="1" w:name="_Hlk200959471"/>
      <w:r>
        <w:rPr>
          <w:rFonts w:ascii="Arial" w:hAnsi="Arial" w:cs="Arial"/>
          <w:b/>
          <w:bCs/>
          <w:color w:val="auto"/>
          <w:szCs w:val="28"/>
          <w:lang w:val="fr-FR"/>
        </w:rPr>
        <w:t>Â</w:t>
      </w:r>
      <w:r w:rsidR="007573E6" w:rsidRPr="007573E6">
        <w:rPr>
          <w:rFonts w:ascii="Arial" w:hAnsi="Arial" w:cs="Arial"/>
          <w:b/>
          <w:bCs/>
          <w:color w:val="auto"/>
          <w:szCs w:val="28"/>
          <w:lang w:val="fr-FR"/>
        </w:rPr>
        <w:t xml:space="preserve">ge : 7-12 ans </w:t>
      </w:r>
    </w:p>
    <w:p w14:paraId="2E44A922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</w:p>
    <w:p w14:paraId="1B194450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  <w:r w:rsidRPr="007573E6">
        <w:rPr>
          <w:rFonts w:eastAsia="Times New Roman" w:cs="Arial"/>
          <w:lang w:eastAsia="en-GB"/>
        </w:rPr>
        <w:t>Questionner le monde :</w:t>
      </w:r>
    </w:p>
    <w:p w14:paraId="335E6510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  <w:r w:rsidRPr="007573E6">
        <w:rPr>
          <w:rFonts w:eastAsia="Times New Roman" w:cs="Arial"/>
          <w:lang w:eastAsia="en-GB"/>
        </w:rPr>
        <w:t>-Reconnaître des comportements favorables à la santé</w:t>
      </w:r>
    </w:p>
    <w:p w14:paraId="4757F2E6" w14:textId="77777777" w:rsidR="007573E6" w:rsidRPr="007573E6" w:rsidRDefault="007573E6" w:rsidP="007573E6">
      <w:pPr>
        <w:spacing w:line="240" w:lineRule="auto"/>
        <w:rPr>
          <w:rFonts w:eastAsia="Times New Roman" w:cs="Arial"/>
          <w:lang w:eastAsia="en-GB"/>
        </w:rPr>
      </w:pPr>
      <w:r w:rsidRPr="007573E6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</w:t>
      </w:r>
    </w:p>
    <w:p w14:paraId="140E4477" w14:textId="77777777" w:rsidR="007573E6" w:rsidRPr="007573E6" w:rsidRDefault="007573E6" w:rsidP="007573E6">
      <w:pPr>
        <w:spacing w:line="240" w:lineRule="auto"/>
        <w:rPr>
          <w:rFonts w:cs="Arial"/>
          <w:b/>
          <w:lang w:eastAsia="en-GB"/>
        </w:rPr>
      </w:pPr>
      <w:r w:rsidRPr="007573E6">
        <w:rPr>
          <w:rFonts w:eastAsia="Times New Roman" w:cs="Arial"/>
          <w:lang w:eastAsia="en-GB"/>
        </w:rPr>
        <w:t>-</w:t>
      </w:r>
      <w:r w:rsidRPr="007573E6">
        <w:rPr>
          <w:rFonts w:cs="Arial"/>
          <w:lang w:eastAsia="en-GB"/>
        </w:rPr>
        <w:t>Soin du corps, de l’environnement immédiat et plus lointain.</w:t>
      </w:r>
    </w:p>
    <w:p w14:paraId="026533B8" w14:textId="77777777" w:rsidR="007573E6" w:rsidRPr="007573E6" w:rsidRDefault="007573E6" w:rsidP="007573E6">
      <w:pPr>
        <w:spacing w:line="240" w:lineRule="auto"/>
        <w:rPr>
          <w:rFonts w:cs="Arial"/>
          <w:b/>
          <w:lang w:eastAsia="en-GB"/>
        </w:rPr>
      </w:pPr>
      <w:r w:rsidRPr="007573E6">
        <w:rPr>
          <w:rFonts w:eastAsia="Times New Roman" w:cs="Arial"/>
          <w:lang w:eastAsia="en-GB"/>
        </w:rPr>
        <w:t>-</w:t>
      </w:r>
      <w:r w:rsidRPr="007573E6">
        <w:rPr>
          <w:rFonts w:cs="Arial"/>
          <w:lang w:eastAsia="en-GB"/>
        </w:rPr>
        <w:t>La responsabilité de l’individu et du citoyen dans l’environnement et la santé.</w:t>
      </w:r>
    </w:p>
    <w:bookmarkEnd w:id="1"/>
    <w:p w14:paraId="7F7DCCF1" w14:textId="77777777" w:rsidR="007573E6" w:rsidRPr="007573E6" w:rsidRDefault="007573E6" w:rsidP="007573E6">
      <w:pPr>
        <w:pStyle w:val="Paragraphedeliste"/>
        <w:spacing w:after="0" w:line="240" w:lineRule="auto"/>
        <w:contextualSpacing w:val="0"/>
        <w:rPr>
          <w:rFonts w:ascii="Arial" w:eastAsia="Times New Roman" w:hAnsi="Arial" w:cs="Arial"/>
          <w:b/>
          <w:lang w:val="fr-FR" w:eastAsia="en-GB"/>
        </w:rPr>
      </w:pPr>
    </w:p>
    <w:p w14:paraId="182C351D" w14:textId="77777777" w:rsidR="007573E6" w:rsidRPr="007573E6" w:rsidRDefault="007573E6" w:rsidP="007573E6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Objectifs d'apprentissage</w:t>
      </w:r>
    </w:p>
    <w:p w14:paraId="72FE51CE" w14:textId="3AC93BED" w:rsidR="007573E6" w:rsidRPr="007573E6" w:rsidRDefault="007573E6" w:rsidP="007573E6">
      <w:pPr>
        <w:spacing w:line="240" w:lineRule="auto"/>
        <w:rPr>
          <w:rFonts w:cs="Arial"/>
        </w:rPr>
      </w:pPr>
    </w:p>
    <w:p w14:paraId="2195357D" w14:textId="77777777" w:rsidR="007573E6" w:rsidRPr="007573E6" w:rsidRDefault="007573E6" w:rsidP="007573E6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Tous les élèves apprendront :</w:t>
      </w:r>
    </w:p>
    <w:p w14:paraId="6E029A06" w14:textId="77777777" w:rsidR="000970EA" w:rsidRPr="000970EA" w:rsidRDefault="000970EA" w:rsidP="000970EA">
      <w:pPr>
        <w:numPr>
          <w:ilvl w:val="0"/>
          <w:numId w:val="2"/>
        </w:numPr>
        <w:contextualSpacing/>
        <w:rPr>
          <w:rFonts w:eastAsia="Calibri" w:cs="Arial"/>
          <w:bCs/>
        </w:rPr>
      </w:pPr>
      <w:r w:rsidRPr="000970EA">
        <w:rPr>
          <w:rFonts w:eastAsia="Calibri" w:cs="Arial"/>
          <w:bCs/>
        </w:rPr>
        <w:t>Qu’il y a beaucoup de points communs entre la santé de l’être humain et la santé des animaux ;</w:t>
      </w:r>
    </w:p>
    <w:p w14:paraId="74DBCE57" w14:textId="77777777" w:rsidR="000970EA" w:rsidRPr="000970EA" w:rsidRDefault="000970EA" w:rsidP="000970EA">
      <w:pPr>
        <w:numPr>
          <w:ilvl w:val="0"/>
          <w:numId w:val="2"/>
        </w:numPr>
        <w:contextualSpacing/>
        <w:rPr>
          <w:rFonts w:eastAsia="Calibri" w:cs="Arial"/>
          <w:bCs/>
        </w:rPr>
      </w:pPr>
      <w:r w:rsidRPr="000970EA">
        <w:rPr>
          <w:rFonts w:eastAsia="Calibri" w:cs="Arial"/>
          <w:bCs/>
        </w:rPr>
        <w:t>Que ce que l’on fait pour aider son animal à être en bonne santé est identique à ce qu’il faut faire pour soi-même.</w:t>
      </w:r>
    </w:p>
    <w:p w14:paraId="0284EE8C" w14:textId="6D4A69C0" w:rsidR="000970EA" w:rsidRPr="007573E6" w:rsidRDefault="007573E6" w:rsidP="000970EA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cs="Arial"/>
          <w:b/>
          <w:bCs/>
        </w:rPr>
        <w:br w:type="page"/>
      </w:r>
      <w:r w:rsidR="000970EA" w:rsidRPr="007573E6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2C00F173" wp14:editId="21836B2F">
            <wp:simplePos x="0" y="0"/>
            <wp:positionH relativeFrom="page">
              <wp:posOffset>6592570</wp:posOffset>
            </wp:positionH>
            <wp:positionV relativeFrom="paragraph">
              <wp:posOffset>-666750</wp:posOffset>
            </wp:positionV>
            <wp:extent cx="752799" cy="781050"/>
            <wp:effectExtent l="0" t="0" r="9525" b="0"/>
            <wp:wrapNone/>
            <wp:docPr id="224" name="Image 2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0EA" w:rsidRPr="007573E6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09050A" wp14:editId="33ACBE61">
                <wp:simplePos x="0" y="0"/>
                <wp:positionH relativeFrom="margin">
                  <wp:posOffset>-590550</wp:posOffset>
                </wp:positionH>
                <wp:positionV relativeFrom="paragraph">
                  <wp:posOffset>-457200</wp:posOffset>
                </wp:positionV>
                <wp:extent cx="6953250" cy="9029700"/>
                <wp:effectExtent l="19050" t="19050" r="19050" b="19050"/>
                <wp:wrapNone/>
                <wp:docPr id="223" name="Rectangle 2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029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5143A" id="Rectangle 223" o:spid="_x0000_s1026" style="position:absolute;margin-left:-46.5pt;margin-top:-36pt;width:547.5pt;height:711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" filled="f" strokecolor="#0b7b5d" strokeweight="2.25pt">
                <w10:wrap anchorx="margin"/>
              </v:rect>
            </w:pict>
          </mc:Fallback>
        </mc:AlternateContent>
      </w:r>
      <w:r w:rsidR="000970EA" w:rsidRPr="007573E6">
        <w:rPr>
          <w:rFonts w:ascii="Arial" w:hAnsi="Arial" w:cs="Arial"/>
          <w:b/>
          <w:bCs/>
          <w:color w:val="auto"/>
          <w:lang w:val="fr-FR"/>
        </w:rPr>
        <w:t>Objectifs facultatifs</w:t>
      </w:r>
    </w:p>
    <w:p w14:paraId="40C022B0" w14:textId="49C2AE43" w:rsidR="000970EA" w:rsidRPr="007573E6" w:rsidRDefault="000970EA" w:rsidP="000970EA">
      <w:pPr>
        <w:spacing w:line="240" w:lineRule="auto"/>
        <w:rPr>
          <w:rFonts w:cs="Arial"/>
        </w:rPr>
      </w:pPr>
    </w:p>
    <w:p w14:paraId="25FF8BC3" w14:textId="7372E81A" w:rsidR="000970EA" w:rsidRPr="007573E6" w:rsidRDefault="000970EA" w:rsidP="000970EA">
      <w:pPr>
        <w:spacing w:line="240" w:lineRule="auto"/>
        <w:rPr>
          <w:rFonts w:cs="Arial"/>
          <w:bCs/>
        </w:rPr>
      </w:pPr>
      <w:r w:rsidRPr="007573E6">
        <w:rPr>
          <w:rFonts w:cs="Arial"/>
          <w:bCs/>
        </w:rPr>
        <w:t>Comprendre :</w:t>
      </w:r>
      <w:r w:rsidRPr="007573E6">
        <w:rPr>
          <w:rFonts w:cs="Arial"/>
          <w:b/>
          <w:bCs/>
          <w:noProof/>
          <w:sz w:val="36"/>
          <w:szCs w:val="36"/>
          <w:lang w:eastAsia="fr-FR"/>
        </w:rPr>
        <w:t xml:space="preserve"> </w:t>
      </w:r>
    </w:p>
    <w:p w14:paraId="06597B39" w14:textId="77777777" w:rsidR="000970EA" w:rsidRPr="000970EA" w:rsidRDefault="000970EA" w:rsidP="000970EA">
      <w:pPr>
        <w:numPr>
          <w:ilvl w:val="0"/>
          <w:numId w:val="1"/>
        </w:numPr>
        <w:spacing w:line="240" w:lineRule="auto"/>
        <w:rPr>
          <w:rFonts w:cs="Arial"/>
          <w:bCs/>
        </w:rPr>
      </w:pPr>
      <w:r w:rsidRPr="000970EA">
        <w:rPr>
          <w:rFonts w:cs="Arial"/>
          <w:bCs/>
        </w:rPr>
        <w:t xml:space="preserve">Que certains microbes </w:t>
      </w:r>
      <w:proofErr w:type="gramStart"/>
      <w:r w:rsidRPr="000970EA">
        <w:rPr>
          <w:rFonts w:cs="Arial"/>
          <w:bCs/>
        </w:rPr>
        <w:t>peuvent</w:t>
      </w:r>
      <w:proofErr w:type="gramEnd"/>
      <w:r w:rsidRPr="000970EA">
        <w:rPr>
          <w:rFonts w:cs="Arial"/>
          <w:bCs/>
        </w:rPr>
        <w:t xml:space="preserve"> se transmettre de l’animal à l’être humain et vice versa ;</w:t>
      </w:r>
    </w:p>
    <w:p w14:paraId="31D8E58B" w14:textId="77777777" w:rsidR="000970EA" w:rsidRPr="000970EA" w:rsidRDefault="000970EA" w:rsidP="000970EA">
      <w:pPr>
        <w:numPr>
          <w:ilvl w:val="0"/>
          <w:numId w:val="1"/>
        </w:numPr>
        <w:spacing w:line="240" w:lineRule="auto"/>
        <w:rPr>
          <w:rFonts w:cs="Arial"/>
          <w:bCs/>
        </w:rPr>
      </w:pPr>
      <w:r w:rsidRPr="000970EA">
        <w:rPr>
          <w:rFonts w:cs="Arial"/>
          <w:bCs/>
        </w:rPr>
        <w:t>Que si l’animal de compagnie tombe malade, il faut consulter le vétérinaire ;</w:t>
      </w:r>
    </w:p>
    <w:p w14:paraId="68EAC2EF" w14:textId="77777777" w:rsidR="000970EA" w:rsidRPr="000970EA" w:rsidRDefault="000970EA" w:rsidP="000970EA">
      <w:pPr>
        <w:numPr>
          <w:ilvl w:val="0"/>
          <w:numId w:val="1"/>
        </w:numPr>
        <w:spacing w:line="240" w:lineRule="auto"/>
        <w:rPr>
          <w:rFonts w:cs="Arial"/>
          <w:bCs/>
        </w:rPr>
      </w:pPr>
      <w:r w:rsidRPr="000970EA">
        <w:rPr>
          <w:rFonts w:cs="Arial"/>
          <w:bCs/>
        </w:rPr>
        <w:t>Que, comme pour nous, l’animal ne doit prendre des antibiotiques que si c’est nécessaire ;</w:t>
      </w:r>
    </w:p>
    <w:p w14:paraId="114548EF" w14:textId="77777777" w:rsidR="000970EA" w:rsidRPr="000970EA" w:rsidRDefault="000970EA" w:rsidP="000970EA">
      <w:pPr>
        <w:numPr>
          <w:ilvl w:val="0"/>
          <w:numId w:val="1"/>
        </w:numPr>
        <w:spacing w:line="240" w:lineRule="auto"/>
        <w:rPr>
          <w:rFonts w:cs="Arial"/>
          <w:bCs/>
        </w:rPr>
      </w:pPr>
      <w:r w:rsidRPr="000970EA">
        <w:rPr>
          <w:rFonts w:cs="Arial"/>
          <w:bCs/>
        </w:rPr>
        <w:t>Que si le vétérinaire lui prescrit des antibiotiques, il faut bien suivre les indications de l'ordonnance et lui faire prendre le traitement jusqu’au bout même si l’animal va mieux rapidement ;</w:t>
      </w:r>
    </w:p>
    <w:p w14:paraId="2A0BA0D6" w14:textId="77777777" w:rsidR="000970EA" w:rsidRPr="000970EA" w:rsidRDefault="000970EA" w:rsidP="000970EA">
      <w:pPr>
        <w:numPr>
          <w:ilvl w:val="0"/>
          <w:numId w:val="1"/>
        </w:numPr>
        <w:spacing w:line="240" w:lineRule="auto"/>
        <w:rPr>
          <w:rFonts w:cs="Arial"/>
          <w:bCs/>
        </w:rPr>
      </w:pPr>
      <w:r w:rsidRPr="000970EA">
        <w:rPr>
          <w:rFonts w:cs="Arial"/>
          <w:bCs/>
        </w:rPr>
        <w:t>Qu’il faut éloigner les animaux des surfaces de préparation des aliments et leur donner une alimentation adaptée ;</w:t>
      </w:r>
    </w:p>
    <w:p w14:paraId="1B260B6F" w14:textId="77777777" w:rsidR="000970EA" w:rsidRPr="000970EA" w:rsidRDefault="000970EA" w:rsidP="000970EA">
      <w:pPr>
        <w:numPr>
          <w:ilvl w:val="0"/>
          <w:numId w:val="1"/>
        </w:numPr>
        <w:spacing w:line="240" w:lineRule="auto"/>
        <w:rPr>
          <w:rFonts w:cs="Arial"/>
          <w:bCs/>
        </w:rPr>
      </w:pPr>
      <w:r w:rsidRPr="000970EA">
        <w:rPr>
          <w:rFonts w:cs="Arial"/>
          <w:bCs/>
        </w:rPr>
        <w:t>Qu’il faut se laver les mains après avoir touché les animaux.</w:t>
      </w:r>
    </w:p>
    <w:p w14:paraId="5356DE60" w14:textId="77777777" w:rsidR="000970EA" w:rsidRPr="007573E6" w:rsidRDefault="000970EA" w:rsidP="000970EA">
      <w:pPr>
        <w:spacing w:line="240" w:lineRule="auto"/>
        <w:ind w:left="-52"/>
        <w:rPr>
          <w:rFonts w:cs="Arial"/>
          <w:bCs/>
        </w:rPr>
      </w:pPr>
    </w:p>
    <w:p w14:paraId="469DEF9A" w14:textId="06235C7A" w:rsidR="000970EA" w:rsidRPr="007573E6" w:rsidRDefault="000970EA" w:rsidP="000970EA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ascii="Arial" w:hAnsi="Arial" w:cs="Arial"/>
          <w:b/>
          <w:bCs/>
          <w:color w:val="auto"/>
          <w:lang w:val="fr-FR"/>
        </w:rPr>
        <w:t>Durée estimée d’enseignement</w:t>
      </w:r>
    </w:p>
    <w:p w14:paraId="33FDC1E9" w14:textId="4CFFAD44" w:rsidR="000970EA" w:rsidRPr="007573E6" w:rsidRDefault="000970EA" w:rsidP="000970EA">
      <w:pPr>
        <w:spacing w:line="240" w:lineRule="auto"/>
        <w:rPr>
          <w:rFonts w:cs="Arial"/>
        </w:rPr>
      </w:pPr>
      <w:r w:rsidRPr="007573E6">
        <w:rPr>
          <w:rFonts w:cs="Arial"/>
          <w:bCs/>
        </w:rPr>
        <w:t>50 minutes</w:t>
      </w:r>
    </w:p>
    <w:p w14:paraId="2904CEC1" w14:textId="0E45881E" w:rsidR="000970EA" w:rsidRPr="007573E6" w:rsidRDefault="000970EA" w:rsidP="000970EA">
      <w:pPr>
        <w:spacing w:line="240" w:lineRule="auto"/>
        <w:rPr>
          <w:rFonts w:eastAsia="Times New Roman" w:cs="Arial"/>
          <w:b/>
          <w:lang w:eastAsia="en-GB"/>
        </w:rPr>
      </w:pPr>
    </w:p>
    <w:p w14:paraId="387C840D" w14:textId="16FD2C2E" w:rsidR="000970EA" w:rsidRPr="007573E6" w:rsidRDefault="000970EA" w:rsidP="000970EA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  <w:lang w:val="fr-FR"/>
        </w:rPr>
      </w:pPr>
      <w:r w:rsidRPr="007573E6">
        <w:rPr>
          <w:rFonts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4000C8FF" wp14:editId="27DCDAE2">
            <wp:simplePos x="0" y="0"/>
            <wp:positionH relativeFrom="margin">
              <wp:posOffset>4465955</wp:posOffset>
            </wp:positionH>
            <wp:positionV relativeFrom="margin">
              <wp:posOffset>3274060</wp:posOffset>
            </wp:positionV>
            <wp:extent cx="1426949" cy="1068779"/>
            <wp:effectExtent l="0" t="0" r="1905" b="0"/>
            <wp:wrapSquare wrapText="bothSides"/>
            <wp:docPr id="225" name="Imag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PT Cap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949" cy="106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3E6">
        <w:rPr>
          <w:rFonts w:ascii="Arial" w:hAnsi="Arial" w:cs="Arial"/>
          <w:b/>
          <w:bCs/>
          <w:color w:val="auto"/>
          <w:lang w:val="fr-FR"/>
        </w:rPr>
        <w:t>Ressources proposées</w:t>
      </w:r>
    </w:p>
    <w:p w14:paraId="6F818F2E" w14:textId="04C3D580" w:rsidR="000970EA" w:rsidRDefault="000970EA" w:rsidP="007573E6">
      <w:pPr>
        <w:spacing w:line="240" w:lineRule="auto"/>
        <w:rPr>
          <w:rFonts w:cs="Arial"/>
          <w:b/>
          <w:bCs/>
          <w:noProof/>
          <w:sz w:val="36"/>
          <w:szCs w:val="36"/>
          <w:lang w:eastAsia="fr-FR"/>
        </w:rPr>
      </w:pPr>
      <w:r w:rsidRPr="007573E6">
        <w:rPr>
          <w:rFonts w:cs="Arial"/>
        </w:rPr>
        <w:t>Présentation PPT : pour expliquer aux élèves les principales similitudes entre la santé humaine et la santé animale. Cela amènera un temps d’échange pour que les élèves partagent leurs expériences</w:t>
      </w:r>
      <w:r>
        <w:rPr>
          <w:rFonts w:cs="Arial"/>
        </w:rPr>
        <w:t>.</w:t>
      </w:r>
      <w:r w:rsidRPr="007573E6">
        <w:rPr>
          <w:rFonts w:cs="Arial"/>
          <w:b/>
          <w:bCs/>
          <w:noProof/>
          <w:sz w:val="36"/>
          <w:szCs w:val="36"/>
          <w:lang w:eastAsia="fr-FR"/>
        </w:rPr>
        <w:t xml:space="preserve"> </w:t>
      </w:r>
    </w:p>
    <w:p w14:paraId="218FF333" w14:textId="649D90E0" w:rsidR="000970EA" w:rsidRDefault="000970EA" w:rsidP="007573E6">
      <w:pPr>
        <w:spacing w:line="240" w:lineRule="auto"/>
        <w:rPr>
          <w:rFonts w:cs="Arial"/>
        </w:rPr>
      </w:pPr>
    </w:p>
    <w:p w14:paraId="01268AF7" w14:textId="19B74C97" w:rsidR="000970EA" w:rsidRDefault="000970EA" w:rsidP="007573E6">
      <w:pPr>
        <w:spacing w:line="240" w:lineRule="auto"/>
        <w:rPr>
          <w:rFonts w:cs="Arial"/>
        </w:rPr>
      </w:pPr>
      <w:r w:rsidRPr="007573E6">
        <w:rPr>
          <w:rFonts w:cs="Arial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2E335AC6" wp14:editId="38F0A026">
            <wp:simplePos x="0" y="0"/>
            <wp:positionH relativeFrom="margin">
              <wp:posOffset>4110355</wp:posOffset>
            </wp:positionH>
            <wp:positionV relativeFrom="margin">
              <wp:posOffset>4493895</wp:posOffset>
            </wp:positionV>
            <wp:extent cx="2026409" cy="1386307"/>
            <wp:effectExtent l="0" t="0" r="0" b="4445"/>
            <wp:wrapSquare wrapText="bothSides"/>
            <wp:docPr id="226" name="Imag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Cartes jeu Cap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409" cy="138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3E6">
        <w:rPr>
          <w:rFonts w:cs="Arial"/>
        </w:rPr>
        <w:t>Jeu memory : les élèves travaillent sur les similitudes entre la santé humaine et la santé animale.</w:t>
      </w:r>
    </w:p>
    <w:p w14:paraId="059BFAC8" w14:textId="43D0B2E2" w:rsidR="000970EA" w:rsidRDefault="000970EA" w:rsidP="007573E6">
      <w:pPr>
        <w:spacing w:line="240" w:lineRule="auto"/>
        <w:rPr>
          <w:rFonts w:cs="Arial"/>
        </w:rPr>
      </w:pPr>
    </w:p>
    <w:p w14:paraId="72961BC8" w14:textId="06FD7348" w:rsidR="000970EA" w:rsidRDefault="000970EA" w:rsidP="007573E6">
      <w:pPr>
        <w:spacing w:line="240" w:lineRule="auto"/>
        <w:rPr>
          <w:rFonts w:cs="Arial"/>
        </w:rPr>
      </w:pPr>
    </w:p>
    <w:p w14:paraId="443C3951" w14:textId="556FC00D" w:rsidR="000970EA" w:rsidRDefault="000970EA" w:rsidP="007573E6">
      <w:pPr>
        <w:spacing w:line="240" w:lineRule="auto"/>
        <w:rPr>
          <w:rFonts w:cs="Arial"/>
        </w:rPr>
      </w:pPr>
    </w:p>
    <w:p w14:paraId="3B279494" w14:textId="787BD425" w:rsidR="000970EA" w:rsidRDefault="000970EA" w:rsidP="007573E6">
      <w:pPr>
        <w:spacing w:line="240" w:lineRule="auto"/>
        <w:rPr>
          <w:rFonts w:cs="Arial"/>
        </w:rPr>
      </w:pPr>
    </w:p>
    <w:p w14:paraId="41867C3D" w14:textId="5F59001B" w:rsidR="000970EA" w:rsidRDefault="000970EA" w:rsidP="007573E6">
      <w:pPr>
        <w:spacing w:line="240" w:lineRule="auto"/>
        <w:rPr>
          <w:rFonts w:cs="Arial"/>
        </w:rPr>
      </w:pPr>
    </w:p>
    <w:p w14:paraId="746604BD" w14:textId="103F4594" w:rsidR="000970EA" w:rsidRDefault="000970EA" w:rsidP="007573E6">
      <w:pPr>
        <w:spacing w:line="240" w:lineRule="auto"/>
        <w:rPr>
          <w:rFonts w:cs="Arial"/>
        </w:rPr>
      </w:pPr>
    </w:p>
    <w:p w14:paraId="4D6112E9" w14:textId="08FFB48C" w:rsidR="000970EA" w:rsidRDefault="000970EA" w:rsidP="007573E6">
      <w:pPr>
        <w:spacing w:line="240" w:lineRule="auto"/>
        <w:rPr>
          <w:rFonts w:cs="Arial"/>
        </w:rPr>
      </w:pPr>
    </w:p>
    <w:p w14:paraId="14654D15" w14:textId="0E5CC4C7" w:rsidR="000970EA" w:rsidRDefault="000970EA" w:rsidP="007573E6">
      <w:pPr>
        <w:spacing w:line="240" w:lineRule="auto"/>
        <w:rPr>
          <w:rFonts w:cs="Arial"/>
          <w:b/>
          <w:bCs/>
        </w:rPr>
      </w:pPr>
      <w:r w:rsidRPr="007573E6">
        <w:rPr>
          <w:rFonts w:cs="Arial"/>
          <w:b/>
          <w:bCs/>
        </w:rPr>
        <w:t>Ressources complémentaires</w:t>
      </w:r>
    </w:p>
    <w:p w14:paraId="15BBB50D" w14:textId="25CE129A" w:rsidR="000970EA" w:rsidRDefault="000970EA" w:rsidP="007573E6">
      <w:pPr>
        <w:spacing w:line="240" w:lineRule="auto"/>
        <w:rPr>
          <w:rFonts w:cs="Arial"/>
        </w:rPr>
      </w:pPr>
      <w:r w:rsidRPr="007573E6">
        <w:rPr>
          <w:rFonts w:cs="Arial"/>
        </w:rPr>
        <w:t>Création de poster par les élèves pour mettre en avant les similitudes entre la santé humaine et la santé animale.</w:t>
      </w:r>
    </w:p>
    <w:p w14:paraId="1F8D569D" w14:textId="0BCBE04F" w:rsidR="006D6003" w:rsidRPr="007573E6" w:rsidRDefault="000970EA" w:rsidP="007573E6">
      <w:pPr>
        <w:spacing w:line="240" w:lineRule="auto"/>
        <w:rPr>
          <w:rFonts w:cs="Arial"/>
        </w:rPr>
      </w:pPr>
      <w:r>
        <w:rPr>
          <w:rFonts w:cs="Arial"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4BE3C640" wp14:editId="05C4BA45">
            <wp:simplePos x="0" y="0"/>
            <wp:positionH relativeFrom="margin">
              <wp:posOffset>2379980</wp:posOffset>
            </wp:positionH>
            <wp:positionV relativeFrom="margin">
              <wp:posOffset>6926580</wp:posOffset>
            </wp:positionV>
            <wp:extent cx="2303780" cy="826770"/>
            <wp:effectExtent l="0" t="0" r="1270" b="0"/>
            <wp:wrapSquare wrapText="bothSides"/>
            <wp:docPr id="227" name="Imag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age accueil site ress élèves Cap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3E6">
        <w:rPr>
          <w:rFonts w:cs="Arial"/>
        </w:rPr>
        <w:t>Des jeux, quiz, révisions, informations sur les infections, galeries de portraits de célébrités scientifiques, sciences à domicile.</w:t>
      </w:r>
      <w:r w:rsidRPr="007573E6">
        <w:rPr>
          <w:rFonts w:cs="Arial"/>
          <w:b/>
          <w:bCs/>
          <w:noProof/>
          <w:sz w:val="36"/>
          <w:szCs w:val="36"/>
          <w:lang w:eastAsia="fr-FR"/>
        </w:rPr>
        <w:t xml:space="preserve"> </w:t>
      </w:r>
    </w:p>
    <w:sectPr w:rsidR="006D6003" w:rsidRPr="007573E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2D6F2" w14:textId="77777777" w:rsidR="00DA0FEF" w:rsidRDefault="00DA0FEF" w:rsidP="006C2F61">
      <w:pPr>
        <w:spacing w:line="240" w:lineRule="auto"/>
      </w:pPr>
      <w:r>
        <w:separator/>
      </w:r>
    </w:p>
  </w:endnote>
  <w:endnote w:type="continuationSeparator" w:id="0">
    <w:p w14:paraId="1BE1C91C" w14:textId="77777777" w:rsidR="00DA0FEF" w:rsidRDefault="00DA0FEF" w:rsidP="006C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429994"/>
      <w:docPartObj>
        <w:docPartGallery w:val="Page Numbers (Bottom of Page)"/>
        <w:docPartUnique/>
      </w:docPartObj>
    </w:sdtPr>
    <w:sdtContent>
      <w:p w14:paraId="5BCA8E1E" w14:textId="4EF3A1A2" w:rsidR="006C2F61" w:rsidRPr="00402F1F" w:rsidRDefault="000970EA" w:rsidP="000970EA">
        <w:pPr>
          <w:pStyle w:val="Pieddepage"/>
          <w:rPr>
            <w:lang w:val="fr-FR"/>
          </w:rPr>
        </w:pPr>
        <w:r>
          <w:rPr>
            <w:lang w:val="fr-FR"/>
          </w:rPr>
          <w:t>Animaux de compagnie</w:t>
        </w:r>
        <w:r w:rsidRPr="00C828AD">
          <w:rPr>
            <w:lang w:val="fr-FR"/>
          </w:rPr>
          <w:t xml:space="preserve"> – </w:t>
        </w:r>
        <w:r>
          <w:rPr>
            <w:lang w:val="fr-FR"/>
          </w:rPr>
          <w:t>Âge : 7-12 ans</w:t>
        </w:r>
        <w:r w:rsidRPr="00402F1F">
          <w:rPr>
            <w:lang w:val="fr-FR"/>
          </w:rPr>
          <w:tab/>
        </w:r>
        <w:r>
          <w:rPr>
            <w:lang w:val="fr-FR"/>
          </w:rPr>
          <w:tab/>
        </w:r>
        <w:r>
          <w:fldChar w:fldCharType="begin"/>
        </w:r>
        <w:r w:rsidRPr="00402F1F">
          <w:rPr>
            <w:lang w:val="fr-FR"/>
          </w:rP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FCAAA" w14:textId="77777777" w:rsidR="00DA0FEF" w:rsidRDefault="00DA0FEF" w:rsidP="006C2F61">
      <w:pPr>
        <w:spacing w:line="240" w:lineRule="auto"/>
      </w:pPr>
      <w:r>
        <w:separator/>
      </w:r>
    </w:p>
  </w:footnote>
  <w:footnote w:type="continuationSeparator" w:id="0">
    <w:p w14:paraId="21EA3CF3" w14:textId="77777777" w:rsidR="00DA0FEF" w:rsidRDefault="00DA0FEF" w:rsidP="006C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C6C48"/>
    <w:multiLevelType w:val="hybridMultilevel"/>
    <w:tmpl w:val="AE4AD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F5768"/>
    <w:multiLevelType w:val="hybridMultilevel"/>
    <w:tmpl w:val="F7F89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E6"/>
    <w:rsid w:val="000970EA"/>
    <w:rsid w:val="00564922"/>
    <w:rsid w:val="006C2F61"/>
    <w:rsid w:val="006D6003"/>
    <w:rsid w:val="007573E6"/>
    <w:rsid w:val="008B7F32"/>
    <w:rsid w:val="00C11EBE"/>
    <w:rsid w:val="00DA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96E5B"/>
  <w15:chartTrackingRefBased/>
  <w15:docId w15:val="{6F5A4264-03B0-4789-90ED-40781340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3E6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573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73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3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3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3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3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3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3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3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7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3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3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3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3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3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3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57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3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57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3E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573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3E6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573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3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3E6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7573E6"/>
    <w:pPr>
      <w:tabs>
        <w:tab w:val="center" w:pos="4513"/>
        <w:tab w:val="right" w:pos="9026"/>
      </w:tabs>
    </w:pPr>
    <w:rPr>
      <w:rFonts w:eastAsia="Calibri" w:cs="Times New Roman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7573E6"/>
    <w:rPr>
      <w:rFonts w:ascii="Arial" w:eastAsia="Calibri" w:hAnsi="Arial" w:cs="Times New Roman"/>
      <w:kern w:val="0"/>
      <w:sz w:val="22"/>
      <w:szCs w:val="22"/>
      <w:lang w:val="en-GB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6C2F61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2F61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cp:lastPrinted>2025-07-01T14:13:00Z</cp:lastPrinted>
  <dcterms:created xsi:type="dcterms:W3CDTF">2025-07-01T14:07:00Z</dcterms:created>
  <dcterms:modified xsi:type="dcterms:W3CDTF">2025-12-07T12:15:00Z</dcterms:modified>
</cp:coreProperties>
</file>