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84EC" w14:textId="77777777" w:rsidR="00E57B8E" w:rsidRPr="00E57B8E" w:rsidRDefault="00E57B8E" w:rsidP="00E57B8E">
      <w:pPr>
        <w:pStyle w:val="Titre1"/>
        <w:spacing w:before="0" w:after="0" w:line="240" w:lineRule="auto"/>
        <w:jc w:val="center"/>
        <w:rPr>
          <w:rFonts w:ascii="Arial" w:hAnsi="Arial" w:cs="Arial"/>
          <w:b/>
          <w:bCs/>
          <w:color w:val="auto"/>
        </w:rPr>
      </w:pPr>
      <w:r w:rsidRPr="00E57B8E">
        <w:rPr>
          <w:rFonts w:ascii="Arial" w:hAnsi="Arial" w:cs="Arial"/>
          <w:b/>
          <w:bCs/>
          <w:color w:val="auto"/>
        </w:rPr>
        <w:t>Animaux de compagnie</w:t>
      </w:r>
    </w:p>
    <w:p w14:paraId="2ED42A14" w14:textId="77777777" w:rsidR="00E57B8E" w:rsidRPr="00E57B8E" w:rsidRDefault="00E57B8E" w:rsidP="00E57B8E">
      <w:pPr>
        <w:pStyle w:val="Titre1"/>
        <w:spacing w:before="0" w:after="0" w:line="240" w:lineRule="auto"/>
        <w:jc w:val="center"/>
        <w:rPr>
          <w:rFonts w:ascii="Arial" w:hAnsi="Arial" w:cs="Arial"/>
          <w:b/>
          <w:bCs/>
          <w:color w:val="auto"/>
          <w:sz w:val="36"/>
          <w:szCs w:val="36"/>
        </w:rPr>
      </w:pPr>
      <w:r w:rsidRPr="00E57B8E">
        <w:rPr>
          <w:rFonts w:ascii="Arial" w:hAnsi="Arial" w:cs="Arial"/>
          <w:b/>
          <w:bCs/>
          <w:color w:val="auto"/>
          <w:sz w:val="36"/>
          <w:szCs w:val="36"/>
        </w:rPr>
        <w:t>Bien s’occuper de la santé de son animal de compagnie</w:t>
      </w:r>
    </w:p>
    <w:p w14:paraId="1C5EFAAA" w14:textId="155735B6" w:rsidR="00E57B8E" w:rsidRPr="00E57B8E" w:rsidRDefault="00E57B8E" w:rsidP="00E57B8E">
      <w:pPr>
        <w:pStyle w:val="Titre1"/>
        <w:spacing w:before="0" w:after="0" w:line="240" w:lineRule="auto"/>
        <w:jc w:val="center"/>
        <w:rPr>
          <w:rFonts w:ascii="Arial" w:hAnsi="Arial" w:cs="Arial"/>
          <w:b/>
          <w:bCs/>
          <w:color w:val="auto"/>
          <w:sz w:val="36"/>
          <w:szCs w:val="36"/>
        </w:rPr>
      </w:pPr>
      <w:r w:rsidRPr="00E57B8E">
        <w:rPr>
          <w:rFonts w:ascii="Arial" w:hAnsi="Arial" w:cs="Arial"/>
          <w:b/>
          <w:bCs/>
          <w:color w:val="auto"/>
          <w:sz w:val="36"/>
          <w:szCs w:val="36"/>
        </w:rPr>
        <w:t>Plan de séquence - Guide enseignant (GE2)</w:t>
      </w:r>
    </w:p>
    <w:p w14:paraId="02C3047C" w14:textId="5CB68AB7" w:rsidR="00E57B8E" w:rsidRPr="00E57B8E" w:rsidRDefault="00B51B2F" w:rsidP="00E57B8E">
      <w:pPr>
        <w:spacing w:line="240" w:lineRule="auto"/>
        <w:rPr>
          <w:rFonts w:cs="Arial"/>
          <w:sz w:val="36"/>
          <w:szCs w:val="36"/>
        </w:rPr>
      </w:pPr>
      <w:r w:rsidRPr="00E57B8E">
        <w:rPr>
          <w:rFonts w:cs="Arial"/>
          <w:noProof/>
          <w:sz w:val="36"/>
          <w:szCs w:val="36"/>
          <w:lang w:eastAsia="fr-FR"/>
        </w:rPr>
        <mc:AlternateContent>
          <mc:Choice Requires="wps">
            <w:drawing>
              <wp:anchor distT="0" distB="0" distL="114300" distR="114300" simplePos="0" relativeHeight="251661312" behindDoc="1" locked="0" layoutInCell="1" allowOverlap="1" wp14:anchorId="5644EBCA" wp14:editId="68B015E7">
                <wp:simplePos x="0" y="0"/>
                <wp:positionH relativeFrom="margin">
                  <wp:posOffset>-609600</wp:posOffset>
                </wp:positionH>
                <wp:positionV relativeFrom="paragraph">
                  <wp:posOffset>157480</wp:posOffset>
                </wp:positionV>
                <wp:extent cx="6953250" cy="7781925"/>
                <wp:effectExtent l="19050" t="19050" r="19050"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7819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A49382" id="Rectangle 9" o:spid="_x0000_s1026" style="position:absolute;margin-left:-48pt;margin-top:12.4pt;width:547.5pt;height:612.75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jm9wIAAE8GAAAOAAAAZHJzL2Uyb0RvYy54bWysVW1v2jAQ/j5p/8HydxoSCAHUUPEypklV&#10;W7Wd+tk4DkRybM82L920/76znQTUVdM0DQlj++6eu+fufFzfnGqODkybSoocx1d9jJigsqjENsdf&#10;n9e9MUbGElEQLgXL8Ssz+Gb28cP1UU1ZIneSF0wjABFmelQ53lmrplFk6I7VxFxJxQQIS6lrYuGo&#10;t1GhyRHQax4l/f4oOkpdKC0pMwZuV0GIZx6/LBm192VpmEU8xxCb9av268at0eyaTLeaqF1FmzDI&#10;P0RRk0qA0w5qRSxBe139BlVXVEsjS3tFZR3Jsqwo8xyATdx/w+ZpRxTzXCA5RnVpMv8Plt4dHjSq&#10;ihxPMBKkhhI9QtKI2HKGJp4SO9lbYx052AVSP5bxeLDK1qPeYjgZ94aDxaA3GY4XvThLxos0mc9H&#10;n4Y/nXXB6BS+UhNbHVibYbj5OwpNsV1ysuiMg9GBQEFjV77Ix9X++kijozJTz8z1gd8+qQcNyu5k&#10;YOvYnEpdu18oAjr5jnjtOsIxpXA5mqSDJIXGoSDLsnE8SdLGaWuutLGfmayR2+RYQ/Z82sgBYgnx&#10;tSrOm5DrinPfdlygY46TcZql3sJIXhVO6vSM3m6WXAei/UW2SFeN4ws14M4FUD/T8jv7ypnD4OKR&#10;lVBcIJIED+5ZsQ6WUMqEjYNoB7UK3tI+fFpnrYVPsAd0yCVE2WE3AK1mAGmxQwYafWfK/KvsjPt/&#10;CiwYdxbesxS2M64rIfV7ABxYNZ6DfpukkBqXpY0sXqH1tQwzwSi6rqCCt8TYB6JhCEDVYbDZe1hK&#10;LqFSstlhtJP6+3v3Th8aG6QYHWGo5Nh82xPNMOJfBLzaSTwcuinkD8M0S+CgLyWbS4nY10vp2xxB&#10;dH7r9C1vt6WW9QvMv7nzCiIiKPjOMbW6PSxtGHYwQSmbz70aTB5F7K14UvAKQ/Fchz6fXohWTRtb&#10;eAF3sh1AZPqmm4Ouq4eQ872VZeVb/ZzXJt8wtXzjNBPWjcXLs9c6/w/MfgEAAP//AwBQSwMEFAAG&#10;AAgAAAAhACJsrZneAAAACwEAAA8AAABkcnMvZG93bnJldi54bWxMj8FOwzAMhu9IvENkJG5bSoGJ&#10;lqYTAsp9BTSOWWPaisZpk2wre3rMCY62P/3+/mI920Ec0IfekYKrZQICqXGmp1bB22u1uAMRoiaj&#10;B0eo4BsDrMvzs0Lnxh1pg4c6toJDKORaQRfjmEsZmg6tDks3IvHt03mrI4++lcbrI4fbQaZJspJW&#10;98QfOj3iY4fNV723CqaTbJ9fNpWfPqb6PVZP25OlrVKXF/PDPYiIc/yD4Vef1aFkp53bkwliULDI&#10;VtwlKkhvuAIDWZbxYsdkeptcgywL+b9D+QMAAP//AwBQSwECLQAUAAYACAAAACEAtoM4kv4AAADh&#10;AQAAEwAAAAAAAAAAAAAAAAAAAAAAW0NvbnRlbnRfVHlwZXNdLnhtbFBLAQItABQABgAIAAAAIQA4&#10;/SH/1gAAAJQBAAALAAAAAAAAAAAAAAAAAC8BAABfcmVscy8ucmVsc1BLAQItABQABgAIAAAAIQCj&#10;EHjm9wIAAE8GAAAOAAAAAAAAAAAAAAAAAC4CAABkcnMvZTJvRG9jLnhtbFBLAQItABQABgAIAAAA&#10;IQAibK2Z3gAAAAsBAAAPAAAAAAAAAAAAAAAAAFEFAABkcnMvZG93bnJldi54bWxQSwUGAAAAAAQA&#10;BADzAAAAXAYAAAAA&#10;" filled="f" strokecolor="#0b7b5d" strokeweight="2.25pt">
                <w10:wrap anchorx="margin"/>
              </v:rect>
            </w:pict>
          </mc:Fallback>
        </mc:AlternateContent>
      </w:r>
      <w:r w:rsidR="00E57B8E" w:rsidRPr="00E57B8E">
        <w:rPr>
          <w:rFonts w:cs="Arial"/>
          <w:b/>
          <w:bCs/>
          <w:noProof/>
          <w:sz w:val="36"/>
          <w:szCs w:val="36"/>
          <w:lang w:eastAsia="fr-FR"/>
        </w:rPr>
        <w:drawing>
          <wp:anchor distT="0" distB="0" distL="114300" distR="114300" simplePos="0" relativeHeight="251659264" behindDoc="0" locked="0" layoutInCell="1" allowOverlap="1" wp14:anchorId="40FBE7B9" wp14:editId="1F8AFA6E">
            <wp:simplePos x="0" y="0"/>
            <wp:positionH relativeFrom="rightMargin">
              <wp:align>left</wp:align>
            </wp:positionH>
            <wp:positionV relativeFrom="paragraph">
              <wp:posOffset>80010</wp:posOffset>
            </wp:positionV>
            <wp:extent cx="752475" cy="781050"/>
            <wp:effectExtent l="0" t="0" r="9525"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0E8FA96B" w14:textId="1B5FA885" w:rsidR="00E57B8E" w:rsidRPr="0022542F" w:rsidRDefault="00B51B2F" w:rsidP="0022542F">
      <w:pPr>
        <w:pStyle w:val="Titre2"/>
      </w:pPr>
      <w:r w:rsidRPr="0022542F">
        <w:t>Â</w:t>
      </w:r>
      <w:r w:rsidR="00E57B8E" w:rsidRPr="0022542F">
        <w:t xml:space="preserve">ge : 7-12 ans </w:t>
      </w:r>
    </w:p>
    <w:p w14:paraId="2DECFB49" w14:textId="77777777" w:rsidR="00E57B8E" w:rsidRPr="00E57B8E" w:rsidRDefault="00E57B8E" w:rsidP="0022542F">
      <w:pPr>
        <w:spacing w:line="240" w:lineRule="auto"/>
        <w:rPr>
          <w:rFonts w:cs="Arial"/>
          <w:lang w:eastAsia="en-GB"/>
        </w:rPr>
      </w:pPr>
    </w:p>
    <w:p w14:paraId="7770EDAB" w14:textId="77777777" w:rsidR="00E57B8E" w:rsidRPr="0022542F" w:rsidRDefault="00E57B8E" w:rsidP="0022542F">
      <w:pPr>
        <w:pStyle w:val="Titre2"/>
      </w:pPr>
      <w:r w:rsidRPr="0022542F">
        <w:t>Objectifs d'apprentissage</w:t>
      </w:r>
    </w:p>
    <w:p w14:paraId="425AA445" w14:textId="77777777" w:rsidR="00E57B8E" w:rsidRPr="00E57B8E" w:rsidRDefault="00E57B8E" w:rsidP="00E57B8E">
      <w:pPr>
        <w:spacing w:line="240" w:lineRule="auto"/>
        <w:ind w:left="-709"/>
        <w:rPr>
          <w:rFonts w:cs="Arial"/>
        </w:rPr>
      </w:pPr>
    </w:p>
    <w:p w14:paraId="2A5CBB51" w14:textId="77777777" w:rsidR="00E57B8E" w:rsidRPr="00E57B8E" w:rsidRDefault="00E57B8E" w:rsidP="00E57B8E">
      <w:pPr>
        <w:spacing w:line="240" w:lineRule="auto"/>
        <w:ind w:left="-709"/>
        <w:rPr>
          <w:rFonts w:cs="Arial"/>
          <w:bCs/>
        </w:rPr>
      </w:pPr>
      <w:r w:rsidRPr="00E57B8E">
        <w:rPr>
          <w:rFonts w:cs="Arial"/>
          <w:bCs/>
        </w:rPr>
        <w:t>Tous les élèves apprendront :</w:t>
      </w:r>
    </w:p>
    <w:p w14:paraId="5AF71CA9" w14:textId="77777777" w:rsidR="00B51B2F" w:rsidRPr="00567EF5" w:rsidRDefault="00B51B2F" w:rsidP="00B51B2F">
      <w:pPr>
        <w:pStyle w:val="Paragraphedeliste"/>
        <w:numPr>
          <w:ilvl w:val="0"/>
          <w:numId w:val="2"/>
        </w:numPr>
        <w:rPr>
          <w:rFonts w:cs="Arial"/>
          <w:bCs/>
        </w:rPr>
      </w:pPr>
      <w:r w:rsidRPr="00567EF5">
        <w:rPr>
          <w:rFonts w:cs="Arial"/>
          <w:bCs/>
        </w:rPr>
        <w:t>Qu’il y a beaucoup de points communs entre la santé de l’être humain et la santé des animaux ;</w:t>
      </w:r>
    </w:p>
    <w:p w14:paraId="5513654C" w14:textId="77777777" w:rsidR="00B51B2F" w:rsidRPr="00567EF5" w:rsidRDefault="00B51B2F" w:rsidP="00B51B2F">
      <w:pPr>
        <w:pStyle w:val="Paragraphedeliste"/>
        <w:numPr>
          <w:ilvl w:val="0"/>
          <w:numId w:val="2"/>
        </w:numPr>
        <w:rPr>
          <w:rFonts w:cs="Arial"/>
          <w:bCs/>
        </w:rPr>
      </w:pPr>
      <w:r w:rsidRPr="00567EF5">
        <w:rPr>
          <w:rFonts w:cs="Arial"/>
          <w:bCs/>
        </w:rPr>
        <w:t xml:space="preserve">Que ce que l’on fait </w:t>
      </w:r>
      <w:bookmarkStart w:id="0" w:name="_GoBack"/>
      <w:bookmarkEnd w:id="0"/>
      <w:r w:rsidRPr="00567EF5">
        <w:rPr>
          <w:rFonts w:cs="Arial"/>
          <w:bCs/>
        </w:rPr>
        <w:t>pour aider son animal à être en bonne santé est identique à ce qu’il faut faire pour soi-même.</w:t>
      </w:r>
    </w:p>
    <w:p w14:paraId="28E23A2E" w14:textId="77777777" w:rsidR="00E57B8E" w:rsidRPr="00E57B8E" w:rsidRDefault="00E57B8E" w:rsidP="00E57B8E">
      <w:pPr>
        <w:spacing w:line="240" w:lineRule="auto"/>
        <w:ind w:left="-709"/>
        <w:rPr>
          <w:rFonts w:cs="Arial"/>
          <w:b/>
          <w:bCs/>
        </w:rPr>
      </w:pPr>
    </w:p>
    <w:p w14:paraId="09DEB8E0" w14:textId="77777777" w:rsidR="00E57B8E" w:rsidRPr="00E75550" w:rsidRDefault="00E57B8E" w:rsidP="0022542F">
      <w:pPr>
        <w:pStyle w:val="Titre2"/>
      </w:pPr>
      <w:r w:rsidRPr="00E75550">
        <w:t>Objectifs facultatifs</w:t>
      </w:r>
    </w:p>
    <w:p w14:paraId="40672BC3" w14:textId="77777777" w:rsidR="00E57B8E" w:rsidRPr="00E57B8E" w:rsidRDefault="00E57B8E" w:rsidP="00E57B8E">
      <w:pPr>
        <w:spacing w:line="240" w:lineRule="auto"/>
        <w:ind w:left="-709"/>
        <w:rPr>
          <w:rFonts w:cs="Arial"/>
        </w:rPr>
      </w:pPr>
    </w:p>
    <w:p w14:paraId="5106AF21" w14:textId="77777777" w:rsidR="00E57B8E" w:rsidRPr="00E57B8E" w:rsidRDefault="00E57B8E" w:rsidP="00E57B8E">
      <w:pPr>
        <w:spacing w:line="240" w:lineRule="auto"/>
        <w:ind w:left="-709"/>
        <w:rPr>
          <w:rFonts w:cs="Arial"/>
          <w:bCs/>
        </w:rPr>
      </w:pPr>
      <w:r w:rsidRPr="00E57B8E">
        <w:rPr>
          <w:rFonts w:cs="Arial"/>
          <w:bCs/>
        </w:rPr>
        <w:t>Comprendre :</w:t>
      </w:r>
    </w:p>
    <w:p w14:paraId="50FFAA37" w14:textId="77777777" w:rsidR="00B51B2F" w:rsidRPr="00567EF5" w:rsidRDefault="00B51B2F" w:rsidP="00B51B2F">
      <w:pPr>
        <w:pStyle w:val="Paragraphedeliste"/>
        <w:numPr>
          <w:ilvl w:val="0"/>
          <w:numId w:val="3"/>
        </w:numPr>
        <w:rPr>
          <w:rFonts w:cs="Arial"/>
          <w:bCs/>
        </w:rPr>
      </w:pPr>
      <w:r w:rsidRPr="00567EF5">
        <w:rPr>
          <w:rFonts w:cs="Arial"/>
          <w:bCs/>
        </w:rPr>
        <w:t>Que certains microbes puissent se transmettre de l’animal à l’être humain et vice versa ;</w:t>
      </w:r>
    </w:p>
    <w:p w14:paraId="7B31DC83" w14:textId="77777777" w:rsidR="00B51B2F" w:rsidRPr="00567EF5" w:rsidRDefault="00B51B2F" w:rsidP="00B51B2F">
      <w:pPr>
        <w:pStyle w:val="Paragraphedeliste"/>
        <w:numPr>
          <w:ilvl w:val="0"/>
          <w:numId w:val="3"/>
        </w:numPr>
        <w:rPr>
          <w:rFonts w:cs="Arial"/>
          <w:bCs/>
        </w:rPr>
      </w:pPr>
      <w:r w:rsidRPr="00567EF5">
        <w:rPr>
          <w:rFonts w:cs="Arial"/>
          <w:bCs/>
        </w:rPr>
        <w:t>Que si l’animal de compagnie tombe malade, il faut consulter le vétérinaire ;</w:t>
      </w:r>
    </w:p>
    <w:p w14:paraId="42E59A4E" w14:textId="77777777" w:rsidR="00B51B2F" w:rsidRPr="00567EF5" w:rsidRDefault="00B51B2F" w:rsidP="00B51B2F">
      <w:pPr>
        <w:pStyle w:val="Paragraphedeliste"/>
        <w:numPr>
          <w:ilvl w:val="0"/>
          <w:numId w:val="3"/>
        </w:numPr>
        <w:rPr>
          <w:rFonts w:cs="Arial"/>
          <w:bCs/>
        </w:rPr>
      </w:pPr>
      <w:r w:rsidRPr="00567EF5">
        <w:rPr>
          <w:rFonts w:cs="Arial"/>
          <w:bCs/>
        </w:rPr>
        <w:t>Que, comme pour nous, l’animal ne doit prendre des antibiotiques que si c’est nécessaire ;</w:t>
      </w:r>
    </w:p>
    <w:p w14:paraId="7D5D80F8" w14:textId="77777777" w:rsidR="00B51B2F" w:rsidRPr="00567EF5" w:rsidRDefault="00B51B2F" w:rsidP="00B51B2F">
      <w:pPr>
        <w:pStyle w:val="Paragraphedeliste"/>
        <w:numPr>
          <w:ilvl w:val="0"/>
          <w:numId w:val="3"/>
        </w:numPr>
        <w:rPr>
          <w:rFonts w:cs="Arial"/>
          <w:bCs/>
        </w:rPr>
      </w:pPr>
      <w:r w:rsidRPr="00567EF5">
        <w:rPr>
          <w:rFonts w:cs="Arial"/>
          <w:bCs/>
        </w:rPr>
        <w:t>Que si le vétérinaire lui prescrit des antibiotiques, il faut bien suivre les indications de l'ordonnance et lui faire prendre le traitement jusqu’au bout même si l’animal va mieux rapidement</w:t>
      </w:r>
      <w:r>
        <w:rPr>
          <w:rFonts w:cs="Arial"/>
          <w:bCs/>
        </w:rPr>
        <w:t xml:space="preserve"> </w:t>
      </w:r>
      <w:r w:rsidRPr="00567EF5">
        <w:rPr>
          <w:rFonts w:cs="Arial"/>
          <w:bCs/>
        </w:rPr>
        <w:t>;</w:t>
      </w:r>
    </w:p>
    <w:p w14:paraId="072993BF" w14:textId="77777777" w:rsidR="00B51B2F" w:rsidRPr="00567EF5" w:rsidRDefault="00B51B2F" w:rsidP="00B51B2F">
      <w:pPr>
        <w:pStyle w:val="Paragraphedeliste"/>
        <w:numPr>
          <w:ilvl w:val="0"/>
          <w:numId w:val="3"/>
        </w:numPr>
        <w:rPr>
          <w:rFonts w:cs="Arial"/>
          <w:bCs/>
        </w:rPr>
      </w:pPr>
      <w:r w:rsidRPr="00567EF5">
        <w:rPr>
          <w:rFonts w:cs="Arial"/>
          <w:bCs/>
        </w:rPr>
        <w:t>Qu’il faut éloigner les animaux des surfaces de préparation des aliments et leur donner une alimentation adaptée ;</w:t>
      </w:r>
    </w:p>
    <w:p w14:paraId="6115BE5B" w14:textId="77777777" w:rsidR="00B51B2F" w:rsidRPr="00567EF5" w:rsidRDefault="00B51B2F" w:rsidP="00B51B2F">
      <w:pPr>
        <w:pStyle w:val="Paragraphedeliste"/>
        <w:numPr>
          <w:ilvl w:val="0"/>
          <w:numId w:val="3"/>
        </w:numPr>
        <w:rPr>
          <w:rFonts w:cs="Arial"/>
          <w:bCs/>
        </w:rPr>
      </w:pPr>
      <w:r w:rsidRPr="00567EF5">
        <w:rPr>
          <w:rFonts w:cs="Arial"/>
          <w:bCs/>
        </w:rPr>
        <w:t>Qu’il faut se laver les mains après avoir touché les animaux.</w:t>
      </w:r>
    </w:p>
    <w:p w14:paraId="4D3C7B4B" w14:textId="77777777" w:rsidR="00E57B8E" w:rsidRPr="00E57B8E" w:rsidRDefault="00E57B8E" w:rsidP="00E57B8E">
      <w:pPr>
        <w:spacing w:line="240" w:lineRule="auto"/>
        <w:ind w:left="-709"/>
        <w:rPr>
          <w:rFonts w:cs="Arial"/>
          <w:lang w:eastAsia="en-GB"/>
        </w:rPr>
      </w:pPr>
    </w:p>
    <w:p w14:paraId="2452CDBB" w14:textId="77777777" w:rsidR="00E57B8E" w:rsidRPr="00E57B8E" w:rsidRDefault="00E57B8E" w:rsidP="00E57B8E">
      <w:pPr>
        <w:spacing w:line="240" w:lineRule="auto"/>
        <w:ind w:left="-709"/>
        <w:rPr>
          <w:rFonts w:cs="Arial"/>
          <w:b/>
        </w:rPr>
      </w:pPr>
      <w:r w:rsidRPr="00E57B8E">
        <w:rPr>
          <w:rFonts w:cs="Arial"/>
          <w:b/>
          <w:lang w:eastAsia="en-GB"/>
        </w:rPr>
        <w:t>Abréviations</w:t>
      </w:r>
    </w:p>
    <w:p w14:paraId="17AB3E7A" w14:textId="77777777" w:rsidR="00E57B8E" w:rsidRPr="00E57B8E" w:rsidRDefault="00E57B8E" w:rsidP="00E57B8E">
      <w:pPr>
        <w:pStyle w:val="Paragraphedeliste"/>
        <w:spacing w:line="240" w:lineRule="auto"/>
        <w:ind w:left="-709"/>
        <w:rPr>
          <w:rFonts w:cs="Arial"/>
        </w:rPr>
      </w:pPr>
      <w:r w:rsidRPr="00E57B8E">
        <w:rPr>
          <w:rFonts w:cs="Arial"/>
        </w:rPr>
        <w:t>DTE : Document de travail élèves</w:t>
      </w:r>
    </w:p>
    <w:p w14:paraId="1F8882FF" w14:textId="77777777" w:rsidR="00E57B8E" w:rsidRPr="00E57B8E" w:rsidRDefault="00E57B8E" w:rsidP="00E57B8E">
      <w:pPr>
        <w:pStyle w:val="Paragraphedeliste"/>
        <w:spacing w:line="240" w:lineRule="auto"/>
        <w:ind w:left="-709"/>
        <w:rPr>
          <w:rFonts w:cs="Arial"/>
        </w:rPr>
      </w:pPr>
      <w:r w:rsidRPr="00E57B8E">
        <w:rPr>
          <w:rFonts w:cs="Arial"/>
        </w:rPr>
        <w:t>DCE : Document complémentaire élèves</w:t>
      </w:r>
    </w:p>
    <w:p w14:paraId="53163EB6" w14:textId="77777777" w:rsidR="00E57B8E" w:rsidRPr="00E57B8E" w:rsidRDefault="00E57B8E" w:rsidP="00E57B8E">
      <w:pPr>
        <w:pStyle w:val="Paragraphedeliste"/>
        <w:spacing w:line="240" w:lineRule="auto"/>
        <w:ind w:left="-709"/>
        <w:rPr>
          <w:rFonts w:cs="Arial"/>
        </w:rPr>
      </w:pPr>
      <w:r w:rsidRPr="00E57B8E">
        <w:rPr>
          <w:rFonts w:cs="Arial"/>
        </w:rPr>
        <w:t>GE : Guide enseignant</w:t>
      </w:r>
    </w:p>
    <w:p w14:paraId="1770B04D" w14:textId="77777777" w:rsidR="00E57B8E" w:rsidRPr="00E57B8E" w:rsidRDefault="00E57B8E" w:rsidP="00E57B8E">
      <w:pPr>
        <w:spacing w:line="240" w:lineRule="auto"/>
        <w:ind w:left="-709"/>
        <w:rPr>
          <w:rFonts w:cs="Arial"/>
        </w:rPr>
      </w:pPr>
      <w:r w:rsidRPr="00E57B8E">
        <w:rPr>
          <w:rFonts w:cs="Arial"/>
        </w:rPr>
        <w:br w:type="page"/>
      </w:r>
    </w:p>
    <w:p w14:paraId="592827D4" w14:textId="24E10311" w:rsidR="00E57B8E" w:rsidRPr="00E57B8E" w:rsidRDefault="00B51B2F" w:rsidP="00E57B8E">
      <w:pPr>
        <w:spacing w:line="240" w:lineRule="auto"/>
        <w:rPr>
          <w:rFonts w:cs="Arial"/>
        </w:rPr>
      </w:pPr>
      <w:r w:rsidRPr="00E57B8E">
        <w:rPr>
          <w:rFonts w:cs="Arial"/>
          <w:noProof/>
          <w:lang w:eastAsia="fr-FR"/>
        </w:rPr>
        <w:lastRenderedPageBreak/>
        <mc:AlternateContent>
          <mc:Choice Requires="wps">
            <w:drawing>
              <wp:anchor distT="0" distB="0" distL="114300" distR="114300" simplePos="0" relativeHeight="251662336" behindDoc="1" locked="0" layoutInCell="1" allowOverlap="1" wp14:anchorId="5B62C7BA" wp14:editId="26F02264">
                <wp:simplePos x="0" y="0"/>
                <wp:positionH relativeFrom="margin">
                  <wp:align>center</wp:align>
                </wp:positionH>
                <wp:positionV relativeFrom="paragraph">
                  <wp:posOffset>26035</wp:posOffset>
                </wp:positionV>
                <wp:extent cx="6953250" cy="8953500"/>
                <wp:effectExtent l="19050" t="19050" r="19050"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9535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C94B57" id="Rectangle 10" o:spid="_x0000_s1026" style="position:absolute;margin-left:0;margin-top:2.05pt;width:547.5pt;height:70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PG9gIAAFEGAAAOAAAAZHJzL2Uyb0RvYy54bWysVVtv2yAUfp+0/4B4T504cS5WnSmXZZpU&#10;tVXbqc8E49gSBgbktmn/fQewnajrwzTtIRg41+87h5PbT6eaowPTppIiw4ObPkZMUJlXYpfhby+b&#10;3hQjY4nICZeCZfjMDP40//jh9qhSFstS8pxpBE6ESY8qw6W1Ko0iQ0tWE3MjFRMgLKSuiYWj3kW5&#10;JkfwXvMo7vfH0VHqXGlJmTFwuw5CPPf+i4JR+1AUhlnEMwy5Wb9qv27dGs1vSbrTRJUVbdIg/5BF&#10;TSoBQTtXa2IJ2uvqD1d1RbU0srA3VNaRLIqKMo8B0Az6b9A8l0QxjwXIMaqjyfw/t/T+8KhRlUPt&#10;gB5BaqjRE7BGxI4zBHcOFDvZO2ObXYD1czWYDteTzbi3HM2mvdFwOezNRtNlbzCJp8skXizGn0e/&#10;nHXOaAo/qYmtDqzlGG7+DkRTbkfPJLr4wehAoKQDV8DIZ9h+fabRUZnUY3Od4LfP6lGDsjsZ2Do0&#10;p0LX7gtlQCffE+euJwAzonA5niXDOAFuKMimcEj6vmsgaGuutLFfmKyR22RYA32eNnKAXEJ+rYqL&#10;JuSm4tw3HhfomOF4mkwSb2Ekr3IndXpG77YrrgPQ/nKyTNYN2is1SIMLgH6B5Xf2zJnzwcUTK6C8&#10;ACQOEdzDYp1bQikTdhBEJdQqRAOMHUr/FJ2FJ9g7dJ4LyLLz3Th433dgoNF3psy/y8449FgXJmTQ&#10;JhaMOwsfWQrbGdeVkPo9ZBxQNZGDfktSoMaxtJX5GZpfyzAVjKKbCip4R4x9JBrGAFQdRpt9gKXg&#10;Eiolmx1GpdQ/3rt3+tDYIMXoCGMlw+b7nmiGEf8q4N3OBqORm0P+MEomMRz0tWR7LRH7eiV9myPI&#10;zm+dvuXtttCyfoUJuHBRQUQEhdgZpla3h5UN4w5mKGWLhVeD2aOIvRPPCl5hKJ7r0JfTK9GqaWML&#10;L+BetiOIpG+6Oei6egi52FtZVL7VL7w2fMPc8o3TzFg3GK/PXuvyTzD/DQAA//8DAFBLAwQUAAYA&#10;CAAAACEAgIAxodwAAAAIAQAADwAAAGRycy9kb3ducmV2LnhtbEyPQU/DMAyF70j7D5GRuLF0aKCt&#10;NJ0moNxXmLZj1pi2onHaJNvKfj3eCeSL7Wc9fy9bjbYTJ/ShdaRgNk1AIFXOtFQr+Pwo7hcgQtRk&#10;dOcIFfxggFU+ucl0atyZNngqYy3YhEKqFTQx9qmUoWrQ6jB1PRJrX85bHXn0tTRen9ncdvIhSZ6k&#10;1S3xh0b3+NJg9V0erYLhIuu3903hh/1QbmPxurtY2il1dzuun0FEHOPfMVzxGR1yZjq4I5kgOgUc&#10;JCqYz0BcxWT5yIsDd3MukHkm/wfIfwEAAP//AwBQSwECLQAUAAYACAAAACEAtoM4kv4AAADhAQAA&#10;EwAAAAAAAAAAAAAAAAAAAAAAW0NvbnRlbnRfVHlwZXNdLnhtbFBLAQItABQABgAIAAAAIQA4/SH/&#10;1gAAAJQBAAALAAAAAAAAAAAAAAAAAC8BAABfcmVscy8ucmVsc1BLAQItABQABgAIAAAAIQAsZWPG&#10;9gIAAFEGAAAOAAAAAAAAAAAAAAAAAC4CAABkcnMvZTJvRG9jLnhtbFBLAQItABQABgAIAAAAIQCA&#10;gDGh3AAAAAgBAAAPAAAAAAAAAAAAAAAAAFAFAABkcnMvZG93bnJldi54bWxQSwUGAAAAAAQABADz&#10;AAAAWQYAAAAA&#10;" filled="f" strokecolor="#0b7b5d" strokeweight="2.25pt">
                <w10:wrap anchorx="margin"/>
              </v:rect>
            </w:pict>
          </mc:Fallback>
        </mc:AlternateContent>
      </w:r>
      <w:r w:rsidR="00E57B8E" w:rsidRPr="00E57B8E">
        <w:rPr>
          <w:rFonts w:cs="Arial"/>
          <w:b/>
          <w:bCs/>
          <w:noProof/>
          <w:sz w:val="36"/>
          <w:szCs w:val="36"/>
          <w:lang w:eastAsia="fr-FR"/>
        </w:rPr>
        <w:drawing>
          <wp:anchor distT="0" distB="0" distL="114300" distR="114300" simplePos="0" relativeHeight="251660288" behindDoc="0" locked="0" layoutInCell="1" allowOverlap="1" wp14:anchorId="557345AB" wp14:editId="63F117A1">
            <wp:simplePos x="0" y="0"/>
            <wp:positionH relativeFrom="column">
              <wp:posOffset>5661660</wp:posOffset>
            </wp:positionH>
            <wp:positionV relativeFrom="paragraph">
              <wp:posOffset>-156845</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48CD025" w14:textId="77777777" w:rsidR="00E57B8E" w:rsidRPr="00E57B8E" w:rsidRDefault="00E57B8E" w:rsidP="0022542F">
      <w:pPr>
        <w:pStyle w:val="Titre2"/>
      </w:pPr>
      <w:r w:rsidRPr="00E57B8E">
        <w:t>Introduction</w:t>
      </w:r>
    </w:p>
    <w:p w14:paraId="591A1D5E" w14:textId="77777777" w:rsidR="00E57B8E" w:rsidRPr="00E57B8E" w:rsidRDefault="00E57B8E" w:rsidP="00E57B8E">
      <w:pPr>
        <w:spacing w:line="240" w:lineRule="auto"/>
        <w:ind w:left="-567"/>
        <w:rPr>
          <w:rFonts w:eastAsia="Times New Roman" w:cs="Arial"/>
          <w:lang w:eastAsia="en-GB"/>
        </w:rPr>
      </w:pPr>
    </w:p>
    <w:p w14:paraId="59E577CA" w14:textId="77777777" w:rsidR="00E57B8E" w:rsidRPr="00E57B8E" w:rsidRDefault="00E57B8E" w:rsidP="00E57B8E">
      <w:pPr>
        <w:spacing w:line="240" w:lineRule="auto"/>
        <w:ind w:left="-567"/>
        <w:rPr>
          <w:rFonts w:eastAsia="Times New Roman" w:cs="Arial"/>
          <w:lang w:eastAsia="en-GB"/>
        </w:rPr>
      </w:pPr>
      <w:r w:rsidRPr="00E57B8E">
        <w:rPr>
          <w:rFonts w:eastAsia="Times New Roman" w:cs="Arial"/>
          <w:lang w:eastAsia="en-GB"/>
        </w:rPr>
        <w:t>Vous pouvez diffuser le PPT « Bien s’occuper de la santé de son animal de compagnie » et demander aux élèves comment ils s’occupent de leur animal de compagnie. Toutes les notions à aborder sont détaillées dans le GE3.</w:t>
      </w:r>
    </w:p>
    <w:p w14:paraId="533155A6" w14:textId="77777777" w:rsidR="00E57B8E" w:rsidRPr="00E57B8E" w:rsidRDefault="00E57B8E" w:rsidP="00E57B8E">
      <w:pPr>
        <w:spacing w:line="240" w:lineRule="auto"/>
        <w:ind w:left="-567"/>
        <w:rPr>
          <w:rFonts w:eastAsia="Times New Roman" w:cs="Arial"/>
          <w:lang w:eastAsia="en-GB"/>
        </w:rPr>
      </w:pPr>
    </w:p>
    <w:p w14:paraId="26AFB645" w14:textId="77777777" w:rsidR="00E57B8E" w:rsidRPr="00E57B8E" w:rsidRDefault="00E57B8E" w:rsidP="0022542F">
      <w:pPr>
        <w:pStyle w:val="Titre2"/>
      </w:pPr>
      <w:r w:rsidRPr="00E57B8E">
        <w:t>Activité Principale</w:t>
      </w:r>
    </w:p>
    <w:p w14:paraId="3DF03D4C" w14:textId="77777777" w:rsidR="00E57B8E" w:rsidRPr="00E57B8E" w:rsidRDefault="00E57B8E" w:rsidP="00E57B8E">
      <w:pPr>
        <w:spacing w:line="240" w:lineRule="auto"/>
        <w:ind w:left="-567"/>
        <w:rPr>
          <w:rFonts w:cs="Arial"/>
          <w:b/>
          <w:bCs/>
        </w:rPr>
      </w:pPr>
    </w:p>
    <w:p w14:paraId="446C6A58" w14:textId="77777777" w:rsidR="00E57B8E" w:rsidRPr="00E57B8E" w:rsidRDefault="00E57B8E" w:rsidP="00E57B8E">
      <w:pPr>
        <w:widowControl w:val="0"/>
        <w:spacing w:line="240" w:lineRule="auto"/>
        <w:ind w:left="-567" w:right="-29"/>
        <w:rPr>
          <w:rFonts w:cs="Arial"/>
        </w:rPr>
      </w:pPr>
      <w:r w:rsidRPr="00E57B8E">
        <w:rPr>
          <w:rFonts w:cs="Arial"/>
        </w:rPr>
        <w:t>Cette activité montre les similitudes entre la santé de l’être humain et la santé de l’animal. Chaque carte met en scène une situation à laquelle les enfants peuvent être confrontés en prenant soin de leur animal domestique et, en parallèle, la même situation concernant leur propre santé.</w:t>
      </w:r>
    </w:p>
    <w:p w14:paraId="0E3894BA" w14:textId="77777777" w:rsidR="00E57B8E" w:rsidRPr="00E57B8E" w:rsidRDefault="00E57B8E" w:rsidP="00E57B8E">
      <w:pPr>
        <w:widowControl w:val="0"/>
        <w:spacing w:line="240" w:lineRule="auto"/>
        <w:ind w:left="-567" w:right="-29"/>
        <w:rPr>
          <w:rFonts w:cs="Arial"/>
          <w:b/>
        </w:rPr>
      </w:pPr>
    </w:p>
    <w:p w14:paraId="2BAE667C" w14:textId="77777777" w:rsidR="00E57B8E" w:rsidRPr="00E57B8E" w:rsidRDefault="00E57B8E" w:rsidP="00E57B8E">
      <w:pPr>
        <w:spacing w:line="240" w:lineRule="auto"/>
        <w:ind w:left="-567"/>
        <w:rPr>
          <w:rFonts w:cs="Arial"/>
        </w:rPr>
      </w:pPr>
      <w:r w:rsidRPr="00E57B8E">
        <w:rPr>
          <w:rFonts w:cs="Arial"/>
        </w:rPr>
        <w:t>L’organisation, les règles du jeu et le matériel sont détaillées dans le GE4. Les cartes sont imprimables avec le DCE1</w:t>
      </w:r>
    </w:p>
    <w:p w14:paraId="5C9E5E63" w14:textId="77777777" w:rsidR="00E57B8E" w:rsidRPr="00E57B8E" w:rsidRDefault="00E57B8E" w:rsidP="00E57B8E">
      <w:pPr>
        <w:spacing w:line="240" w:lineRule="auto"/>
        <w:ind w:left="-567"/>
        <w:rPr>
          <w:rFonts w:cs="Arial"/>
        </w:rPr>
      </w:pPr>
    </w:p>
    <w:p w14:paraId="4297F6C6" w14:textId="77777777" w:rsidR="00E57B8E" w:rsidRPr="00E57B8E" w:rsidRDefault="00E57B8E" w:rsidP="00E57B8E">
      <w:pPr>
        <w:spacing w:line="240" w:lineRule="auto"/>
        <w:ind w:left="-567"/>
        <w:rPr>
          <w:rFonts w:cs="Arial"/>
          <w:szCs w:val="28"/>
        </w:rPr>
      </w:pPr>
      <w:r w:rsidRPr="00E57B8E">
        <w:rPr>
          <w:rFonts w:cs="Arial"/>
          <w:szCs w:val="28"/>
        </w:rPr>
        <w:t>Après le jeu, assurez-vous</w:t>
      </w:r>
      <w:r w:rsidRPr="00E57B8E">
        <w:rPr>
          <w:rFonts w:cs="Arial"/>
        </w:rPr>
        <w:t xml:space="preserve"> que les élèves ont bien compris qu’il existe de nombreux parallèles entre la santé de l’humain et la santé des animaux de compagnie en posant des questions (propositions de questions dans le GE4).</w:t>
      </w:r>
    </w:p>
    <w:p w14:paraId="5AE2D89A" w14:textId="77777777" w:rsidR="00E57B8E" w:rsidRPr="00E57B8E" w:rsidRDefault="00E57B8E" w:rsidP="00E57B8E">
      <w:pPr>
        <w:spacing w:line="240" w:lineRule="auto"/>
        <w:ind w:left="-567"/>
        <w:rPr>
          <w:rFonts w:eastAsia="Times New Roman" w:cs="Arial"/>
          <w:lang w:eastAsia="en-GB"/>
        </w:rPr>
      </w:pPr>
    </w:p>
    <w:p w14:paraId="4B9C8182" w14:textId="77777777" w:rsidR="00E57B8E" w:rsidRPr="00E57B8E" w:rsidRDefault="00E57B8E" w:rsidP="00E57B8E">
      <w:pPr>
        <w:spacing w:line="240" w:lineRule="auto"/>
        <w:ind w:left="-567"/>
        <w:rPr>
          <w:rFonts w:cs="Arial"/>
        </w:rPr>
      </w:pPr>
      <w:r w:rsidRPr="00E57B8E">
        <w:rPr>
          <w:rFonts w:eastAsia="Times New Roman" w:cs="Arial"/>
          <w:lang w:eastAsia="en-GB"/>
        </w:rPr>
        <w:t>En conclusion, vérifier que les élèves ont compris le message principal : ce que l’on fait pour favoriser la bonne santé de son animal de compagnie est identique à ce qu’il faut faire pour soi-même.</w:t>
      </w:r>
    </w:p>
    <w:p w14:paraId="4E2131D7" w14:textId="77777777" w:rsidR="00E57B8E" w:rsidRPr="00E57B8E" w:rsidRDefault="00E57B8E" w:rsidP="00E57B8E">
      <w:pPr>
        <w:spacing w:line="240" w:lineRule="auto"/>
        <w:ind w:left="-567"/>
        <w:rPr>
          <w:rFonts w:cs="Arial"/>
        </w:rPr>
      </w:pPr>
    </w:p>
    <w:p w14:paraId="6A81E83C" w14:textId="77777777" w:rsidR="00E57B8E" w:rsidRPr="00E57B8E" w:rsidRDefault="00E57B8E" w:rsidP="0022542F">
      <w:pPr>
        <w:pStyle w:val="Titre2"/>
      </w:pPr>
      <w:r w:rsidRPr="00E57B8E">
        <w:t>Activités complémentaires</w:t>
      </w:r>
    </w:p>
    <w:p w14:paraId="14B72B8D" w14:textId="77777777" w:rsidR="00E57B8E" w:rsidRPr="00E57B8E" w:rsidRDefault="00E57B8E" w:rsidP="00E57B8E">
      <w:pPr>
        <w:spacing w:line="240" w:lineRule="auto"/>
        <w:ind w:left="-567"/>
        <w:rPr>
          <w:rFonts w:cs="Arial"/>
        </w:rPr>
      </w:pPr>
    </w:p>
    <w:p w14:paraId="520E8D53" w14:textId="41BB5122" w:rsidR="00E57B8E" w:rsidRDefault="00E57B8E" w:rsidP="00B51B2F">
      <w:pPr>
        <w:pStyle w:val="Paragraphedeliste"/>
        <w:numPr>
          <w:ilvl w:val="0"/>
          <w:numId w:val="1"/>
        </w:numPr>
        <w:spacing w:line="240" w:lineRule="auto"/>
        <w:ind w:left="0" w:firstLine="0"/>
        <w:rPr>
          <w:rFonts w:cs="Arial"/>
        </w:rPr>
      </w:pPr>
      <w:r w:rsidRPr="00E57B8E">
        <w:rPr>
          <w:rFonts w:cs="Arial"/>
        </w:rPr>
        <w:t>Poster : demander aux élèves de créer en groupe des posters (dessins, collages…) qui illustrent les similitudes entre la santé de l’humain et la santé de l’animal en proposant des slogans adaptés.</w:t>
      </w:r>
    </w:p>
    <w:p w14:paraId="4A245167" w14:textId="77777777" w:rsidR="00B51B2F" w:rsidRPr="00E57B8E" w:rsidRDefault="00B51B2F" w:rsidP="00B51B2F">
      <w:pPr>
        <w:pStyle w:val="Paragraphedeliste"/>
        <w:spacing w:line="240" w:lineRule="auto"/>
        <w:ind w:left="0"/>
        <w:rPr>
          <w:rFonts w:cs="Arial"/>
        </w:rPr>
      </w:pPr>
    </w:p>
    <w:p w14:paraId="13507F79" w14:textId="77777777" w:rsidR="00E57B8E" w:rsidRPr="00E57B8E" w:rsidRDefault="00E57B8E" w:rsidP="00E57B8E">
      <w:pPr>
        <w:spacing w:line="240" w:lineRule="auto"/>
        <w:ind w:left="-567"/>
        <w:rPr>
          <w:rFonts w:cs="Arial"/>
        </w:rPr>
      </w:pPr>
      <w:r w:rsidRPr="00E57B8E">
        <w:rPr>
          <w:rFonts w:cs="Arial"/>
        </w:rPr>
        <w:t xml:space="preserve"> Ces posters peuvent être affichés dans la classe ou dans l’école. Cette activité complémentaire peut aussi être déclinée en une activité individuelle où ceux qui ont un animal de compagnie peuvent créer un tableau mettant en scène leur animal et eux-mêmes dans des situations similaires (par exemple : je me vaccine / je fais vacciner mon animal de compagnie). Ceux qui n’ont pas d’animal peuvent inventer l’animal qu’ils souhaiteraient avoir.</w:t>
      </w:r>
    </w:p>
    <w:p w14:paraId="12370207" w14:textId="77777777" w:rsidR="00E57B8E" w:rsidRPr="00E57B8E" w:rsidRDefault="00E57B8E" w:rsidP="00E57B8E">
      <w:pPr>
        <w:spacing w:line="240" w:lineRule="auto"/>
        <w:ind w:left="-567"/>
        <w:rPr>
          <w:rFonts w:cs="Arial"/>
        </w:rPr>
      </w:pPr>
    </w:p>
    <w:p w14:paraId="63557B71" w14:textId="77777777" w:rsidR="00E57B8E" w:rsidRPr="00E57B8E" w:rsidRDefault="00E57B8E" w:rsidP="00B51B2F">
      <w:pPr>
        <w:pStyle w:val="Paragraphedeliste"/>
        <w:numPr>
          <w:ilvl w:val="0"/>
          <w:numId w:val="1"/>
        </w:numPr>
        <w:spacing w:line="240" w:lineRule="auto"/>
        <w:ind w:left="0" w:firstLine="0"/>
        <w:rPr>
          <w:rFonts w:cs="Arial"/>
        </w:rPr>
      </w:pPr>
      <w:r w:rsidRPr="00E57B8E">
        <w:rPr>
          <w:rFonts w:cs="Arial"/>
        </w:rPr>
        <w:t xml:space="preserve">Des jeux, quiz, révisions, informations sur les infections, galeries de portraits de célébrités scientifiques, sciences à domicile, téléchargements… sont disponibles sur le site </w:t>
      </w:r>
      <w:proofErr w:type="spellStart"/>
      <w:r w:rsidRPr="00E57B8E">
        <w:rPr>
          <w:rFonts w:cs="Arial"/>
        </w:rPr>
        <w:t>eBug</w:t>
      </w:r>
      <w:proofErr w:type="spellEnd"/>
      <w:r w:rsidRPr="00E57B8E">
        <w:rPr>
          <w:rFonts w:cs="Arial"/>
        </w:rPr>
        <w:t>, partie « ressources élèves »</w:t>
      </w:r>
      <w:r w:rsidRPr="00B51B2F">
        <w:t>.</w:t>
      </w:r>
    </w:p>
    <w:p w14:paraId="4BB1E768" w14:textId="3A64593D" w:rsidR="006D6003" w:rsidRPr="00E57B8E" w:rsidRDefault="006D6003" w:rsidP="00E57B8E">
      <w:pPr>
        <w:spacing w:line="240" w:lineRule="auto"/>
        <w:rPr>
          <w:rFonts w:cs="Arial"/>
        </w:rPr>
      </w:pPr>
    </w:p>
    <w:sectPr w:rsidR="006D6003" w:rsidRPr="00E57B8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1A05B" w14:textId="77777777" w:rsidR="00D0628E" w:rsidRDefault="00D0628E" w:rsidP="00B51B2F">
      <w:pPr>
        <w:spacing w:line="240" w:lineRule="auto"/>
      </w:pPr>
      <w:r>
        <w:separator/>
      </w:r>
    </w:p>
  </w:endnote>
  <w:endnote w:type="continuationSeparator" w:id="0">
    <w:p w14:paraId="472BFC78" w14:textId="77777777" w:rsidR="00D0628E" w:rsidRDefault="00D0628E" w:rsidP="00B51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429994"/>
      <w:docPartObj>
        <w:docPartGallery w:val="Page Numbers (Bottom of Page)"/>
        <w:docPartUnique/>
      </w:docPartObj>
    </w:sdtPr>
    <w:sdtEndPr/>
    <w:sdtContent>
      <w:p w14:paraId="56E3F81B" w14:textId="462C5930" w:rsidR="00B51B2F" w:rsidRDefault="00B51B2F">
        <w:pPr>
          <w:pStyle w:val="Pieddepage"/>
        </w:pPr>
        <w:r>
          <w:t>Animaux de compagnie</w:t>
        </w:r>
        <w:r w:rsidRPr="00C828AD">
          <w:t xml:space="preserve"> – </w:t>
        </w:r>
        <w:r>
          <w:t>Âge : 7-12 ans</w:t>
        </w:r>
        <w:r w:rsidRPr="00402F1F">
          <w:tab/>
        </w:r>
        <w:r>
          <w:tab/>
        </w:r>
        <w:r>
          <w:fldChar w:fldCharType="begin"/>
        </w:r>
        <w:r w:rsidRPr="00402F1F">
          <w:instrText>PAGE   \* MERGEFORMAT</w:instrText>
        </w:r>
        <w:r>
          <w:fldChar w:fldCharType="separate"/>
        </w:r>
        <w: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C1F1D" w14:textId="77777777" w:rsidR="00D0628E" w:rsidRDefault="00D0628E" w:rsidP="00B51B2F">
      <w:pPr>
        <w:spacing w:line="240" w:lineRule="auto"/>
      </w:pPr>
      <w:r>
        <w:separator/>
      </w:r>
    </w:p>
  </w:footnote>
  <w:footnote w:type="continuationSeparator" w:id="0">
    <w:p w14:paraId="3D714DDC" w14:textId="77777777" w:rsidR="00D0628E" w:rsidRDefault="00D0628E" w:rsidP="00B51B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10EDE"/>
    <w:multiLevelType w:val="hybridMultilevel"/>
    <w:tmpl w:val="079E88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1167FA8"/>
    <w:multiLevelType w:val="hybridMultilevel"/>
    <w:tmpl w:val="4B4AC4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44D58EE"/>
    <w:multiLevelType w:val="hybridMultilevel"/>
    <w:tmpl w:val="C07E59C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8E"/>
    <w:rsid w:val="0022542F"/>
    <w:rsid w:val="00564922"/>
    <w:rsid w:val="006B4043"/>
    <w:rsid w:val="006D6003"/>
    <w:rsid w:val="008B7F32"/>
    <w:rsid w:val="00B51B2F"/>
    <w:rsid w:val="00C11EBE"/>
    <w:rsid w:val="00D0628E"/>
    <w:rsid w:val="00E57B8E"/>
    <w:rsid w:val="00E7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DEE7"/>
  <w15:chartTrackingRefBased/>
  <w15:docId w15:val="{E2CA6996-637B-412C-A5EC-1FBF510E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B8E"/>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E57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2542F"/>
    <w:pPr>
      <w:keepNext/>
      <w:keepLines/>
      <w:spacing w:line="240" w:lineRule="auto"/>
      <w:ind w:left="-709"/>
      <w:outlineLvl w:val="1"/>
    </w:pPr>
    <w:rPr>
      <w:rFonts w:eastAsiaTheme="majorEastAsia" w:cs="Arial"/>
      <w:b/>
      <w:bCs/>
      <w:sz w:val="28"/>
      <w:szCs w:val="28"/>
    </w:rPr>
  </w:style>
  <w:style w:type="paragraph" w:styleId="Titre3">
    <w:name w:val="heading 3"/>
    <w:basedOn w:val="Normal"/>
    <w:next w:val="Normal"/>
    <w:link w:val="Titre3Car"/>
    <w:uiPriority w:val="9"/>
    <w:semiHidden/>
    <w:unhideWhenUsed/>
    <w:qFormat/>
    <w:rsid w:val="00E57B8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7B8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7B8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7B8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7B8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7B8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7B8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7B8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2542F"/>
    <w:rPr>
      <w:rFonts w:ascii="Arial" w:eastAsiaTheme="majorEastAsia" w:hAnsi="Arial" w:cs="Arial"/>
      <w:b/>
      <w:bCs/>
      <w:kern w:val="0"/>
      <w:sz w:val="28"/>
      <w:szCs w:val="28"/>
      <w:lang w:val="fr-FR"/>
      <w14:ligatures w14:val="none"/>
    </w:rPr>
  </w:style>
  <w:style w:type="character" w:customStyle="1" w:styleId="Titre3Car">
    <w:name w:val="Titre 3 Car"/>
    <w:basedOn w:val="Policepardfaut"/>
    <w:link w:val="Titre3"/>
    <w:uiPriority w:val="9"/>
    <w:semiHidden/>
    <w:rsid w:val="00E57B8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7B8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7B8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7B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7B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7B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7B8E"/>
    <w:rPr>
      <w:rFonts w:eastAsiaTheme="majorEastAsia" w:cstheme="majorBidi"/>
      <w:color w:val="272727" w:themeColor="text1" w:themeTint="D8"/>
    </w:rPr>
  </w:style>
  <w:style w:type="paragraph" w:styleId="Titre">
    <w:name w:val="Title"/>
    <w:basedOn w:val="Normal"/>
    <w:next w:val="Normal"/>
    <w:link w:val="TitreCar"/>
    <w:uiPriority w:val="10"/>
    <w:qFormat/>
    <w:rsid w:val="00E57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7B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7B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7B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7B8E"/>
    <w:pPr>
      <w:spacing w:before="160"/>
      <w:jc w:val="center"/>
    </w:pPr>
    <w:rPr>
      <w:i/>
      <w:iCs/>
      <w:color w:val="404040" w:themeColor="text1" w:themeTint="BF"/>
    </w:rPr>
  </w:style>
  <w:style w:type="character" w:customStyle="1" w:styleId="CitationCar">
    <w:name w:val="Citation Car"/>
    <w:basedOn w:val="Policepardfaut"/>
    <w:link w:val="Citation"/>
    <w:uiPriority w:val="29"/>
    <w:rsid w:val="00E57B8E"/>
    <w:rPr>
      <w:i/>
      <w:iCs/>
      <w:color w:val="404040" w:themeColor="text1" w:themeTint="BF"/>
    </w:rPr>
  </w:style>
  <w:style w:type="paragraph" w:styleId="Paragraphedeliste">
    <w:name w:val="List Paragraph"/>
    <w:basedOn w:val="Normal"/>
    <w:uiPriority w:val="34"/>
    <w:qFormat/>
    <w:rsid w:val="00E57B8E"/>
    <w:pPr>
      <w:ind w:left="720"/>
      <w:contextualSpacing/>
    </w:pPr>
  </w:style>
  <w:style w:type="character" w:styleId="Accentuationintense">
    <w:name w:val="Intense Emphasis"/>
    <w:basedOn w:val="Policepardfaut"/>
    <w:uiPriority w:val="21"/>
    <w:qFormat/>
    <w:rsid w:val="00E57B8E"/>
    <w:rPr>
      <w:i/>
      <w:iCs/>
      <w:color w:val="0F4761" w:themeColor="accent1" w:themeShade="BF"/>
    </w:rPr>
  </w:style>
  <w:style w:type="paragraph" w:styleId="Citationintense">
    <w:name w:val="Intense Quote"/>
    <w:basedOn w:val="Normal"/>
    <w:next w:val="Normal"/>
    <w:link w:val="CitationintenseCar"/>
    <w:uiPriority w:val="30"/>
    <w:qFormat/>
    <w:rsid w:val="00E57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7B8E"/>
    <w:rPr>
      <w:i/>
      <w:iCs/>
      <w:color w:val="0F4761" w:themeColor="accent1" w:themeShade="BF"/>
    </w:rPr>
  </w:style>
  <w:style w:type="character" w:styleId="Rfrenceintense">
    <w:name w:val="Intense Reference"/>
    <w:basedOn w:val="Policepardfaut"/>
    <w:uiPriority w:val="32"/>
    <w:qFormat/>
    <w:rsid w:val="00E57B8E"/>
    <w:rPr>
      <w:b/>
      <w:bCs/>
      <w:smallCaps/>
      <w:color w:val="0F4761" w:themeColor="accent1" w:themeShade="BF"/>
      <w:spacing w:val="5"/>
    </w:rPr>
  </w:style>
  <w:style w:type="character" w:styleId="Lienhypertexte">
    <w:name w:val="Hyperlink"/>
    <w:basedOn w:val="Policepardfaut"/>
    <w:uiPriority w:val="99"/>
    <w:unhideWhenUsed/>
    <w:rsid w:val="00E57B8E"/>
    <w:rPr>
      <w:color w:val="467886" w:themeColor="hyperlink"/>
      <w:u w:val="single"/>
    </w:rPr>
  </w:style>
  <w:style w:type="paragraph" w:styleId="En-tte">
    <w:name w:val="header"/>
    <w:basedOn w:val="Normal"/>
    <w:link w:val="En-tteCar"/>
    <w:uiPriority w:val="99"/>
    <w:unhideWhenUsed/>
    <w:rsid w:val="00B51B2F"/>
    <w:pPr>
      <w:tabs>
        <w:tab w:val="center" w:pos="4536"/>
        <w:tab w:val="right" w:pos="9072"/>
      </w:tabs>
      <w:spacing w:line="240" w:lineRule="auto"/>
    </w:pPr>
  </w:style>
  <w:style w:type="character" w:customStyle="1" w:styleId="En-tteCar">
    <w:name w:val="En-tête Car"/>
    <w:basedOn w:val="Policepardfaut"/>
    <w:link w:val="En-tte"/>
    <w:uiPriority w:val="99"/>
    <w:rsid w:val="00B51B2F"/>
    <w:rPr>
      <w:rFonts w:ascii="Arial" w:hAnsi="Arial"/>
      <w:kern w:val="0"/>
      <w:lang w:val="fr-FR"/>
      <w14:ligatures w14:val="none"/>
    </w:rPr>
  </w:style>
  <w:style w:type="paragraph" w:styleId="Pieddepage">
    <w:name w:val="footer"/>
    <w:basedOn w:val="Normal"/>
    <w:link w:val="PieddepageCar"/>
    <w:uiPriority w:val="99"/>
    <w:unhideWhenUsed/>
    <w:rsid w:val="00B51B2F"/>
    <w:pPr>
      <w:tabs>
        <w:tab w:val="center" w:pos="4536"/>
        <w:tab w:val="right" w:pos="9072"/>
      </w:tabs>
      <w:spacing w:line="240" w:lineRule="auto"/>
    </w:pPr>
  </w:style>
  <w:style w:type="character" w:customStyle="1" w:styleId="PieddepageCar">
    <w:name w:val="Pied de page Car"/>
    <w:basedOn w:val="Policepardfaut"/>
    <w:link w:val="Pieddepage"/>
    <w:uiPriority w:val="99"/>
    <w:rsid w:val="00B51B2F"/>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2674</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5</cp:revision>
  <dcterms:created xsi:type="dcterms:W3CDTF">2025-07-01T14:20:00Z</dcterms:created>
  <dcterms:modified xsi:type="dcterms:W3CDTF">2025-12-21T16:21:00Z</dcterms:modified>
</cp:coreProperties>
</file>