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DCD441" w14:textId="77777777" w:rsidR="00B16A0C" w:rsidRDefault="00B16A0C" w:rsidP="00B16A0C">
      <w:pPr>
        <w:jc w:val="center"/>
        <w:rPr>
          <w:rFonts w:ascii="Arial" w:hAnsi="Arial" w:cs="Arial"/>
          <w:b/>
          <w:bCs/>
          <w:sz w:val="36"/>
          <w:szCs w:val="36"/>
        </w:rPr>
      </w:pPr>
      <w:r w:rsidRPr="00B302F0">
        <w:rPr>
          <w:rFonts w:ascii="Arial" w:hAnsi="Arial" w:cs="Arial"/>
          <w:b/>
          <w:bCs/>
          <w:color w:val="000000" w:themeColor="text1"/>
          <w:sz w:val="44"/>
          <w:szCs w:val="44"/>
        </w:rPr>
        <w:t>Fiche info</w:t>
      </w:r>
      <w:r>
        <w:rPr>
          <w:rFonts w:ascii="Arial" w:hAnsi="Arial" w:cs="Arial"/>
          <w:b/>
          <w:bCs/>
          <w:color w:val="000000" w:themeColor="text1"/>
          <w:sz w:val="44"/>
          <w:szCs w:val="44"/>
        </w:rPr>
        <w:t>s</w:t>
      </w:r>
      <w:r w:rsidRPr="00B302F0">
        <w:rPr>
          <w:rFonts w:ascii="Arial" w:hAnsi="Arial" w:cs="Arial"/>
          <w:b/>
          <w:bCs/>
          <w:color w:val="000000" w:themeColor="text1"/>
          <w:sz w:val="44"/>
          <w:szCs w:val="44"/>
        </w:rPr>
        <w:t xml:space="preserve"> – Infections inhabituelles</w:t>
      </w:r>
      <w:r>
        <w:rPr>
          <w:rFonts w:ascii="Arial" w:hAnsi="Arial" w:cs="Arial"/>
          <w:b/>
          <w:bCs/>
          <w:color w:val="000000" w:themeColor="text1"/>
          <w:sz w:val="44"/>
          <w:szCs w:val="44"/>
        </w:rPr>
        <w:br/>
      </w:r>
      <w:r>
        <w:rPr>
          <w:rFonts w:ascii="Arial" w:hAnsi="Arial" w:cs="Arial"/>
          <w:b/>
          <w:bCs/>
          <w:sz w:val="36"/>
          <w:szCs w:val="36"/>
        </w:rPr>
        <w:t>C’est quoi la Listériose ?</w:t>
      </w:r>
    </w:p>
    <w:p w14:paraId="71C795E8" w14:textId="77777777" w:rsidR="00B16A0C" w:rsidRDefault="00B16A0C" w:rsidP="00B16A0C">
      <w:pPr>
        <w:jc w:val="center"/>
        <w:rPr>
          <w:rFonts w:ascii="Arial" w:hAnsi="Arial" w:cs="Arial"/>
          <w:b/>
          <w:bCs/>
          <w:sz w:val="36"/>
          <w:szCs w:val="36"/>
        </w:rPr>
      </w:pPr>
      <w:r w:rsidRPr="009E039A">
        <w:rPr>
          <w:rFonts w:cs="Arial"/>
          <w:noProof/>
          <w:lang w:eastAsia="fr-FR"/>
        </w:rPr>
        <mc:AlternateContent>
          <mc:Choice Requires="wps">
            <w:drawing>
              <wp:anchor distT="0" distB="0" distL="114300" distR="114300" simplePos="0" relativeHeight="251659264" behindDoc="1" locked="0" layoutInCell="1" allowOverlap="1" wp14:anchorId="0802CEA1" wp14:editId="5225B72D">
                <wp:simplePos x="0" y="0"/>
                <wp:positionH relativeFrom="margin">
                  <wp:posOffset>-133350</wp:posOffset>
                </wp:positionH>
                <wp:positionV relativeFrom="paragraph">
                  <wp:posOffset>191769</wp:posOffset>
                </wp:positionV>
                <wp:extent cx="6877050" cy="4733925"/>
                <wp:effectExtent l="19050" t="19050" r="19050" b="2857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77050" cy="4733925"/>
                        </a:xfrm>
                        <a:prstGeom prst="rect">
                          <a:avLst/>
                        </a:prstGeom>
                        <a:noFill/>
                        <a:ln w="28575"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701755F4" id="Rectangle 3" o:spid="_x0000_s1026" alt="&quot;&quot;" style="position:absolute;margin-left:-10.5pt;margin-top:15.1pt;width:541.5pt;height:372.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" filled="f" strokecolor="#00b050" strokeweight="2.25pt">
                <w10:wrap anchorx="margin"/>
              </v:rect>
            </w:pict>
          </mc:Fallback>
        </mc:AlternateContent>
      </w:r>
    </w:p>
    <w:p w14:paraId="10CECC63" w14:textId="77777777" w:rsidR="00B16A0C" w:rsidRDefault="00B16A0C" w:rsidP="00B16A0C">
      <w:pPr>
        <w:rPr>
          <w:rFonts w:ascii="Arial" w:hAnsi="Arial" w:cs="Arial"/>
          <w:b/>
          <w:bCs/>
          <w:sz w:val="28"/>
          <w:szCs w:val="28"/>
        </w:rPr>
      </w:pPr>
      <w:r>
        <w:rPr>
          <w:rFonts w:ascii="Arial" w:hAnsi="Arial" w:cs="Arial"/>
          <w:b/>
          <w:bCs/>
          <w:noProof/>
          <w:sz w:val="28"/>
          <w:szCs w:val="28"/>
          <w:lang w:eastAsia="fr-FR"/>
        </w:rPr>
        <w:drawing>
          <wp:anchor distT="0" distB="0" distL="114300" distR="114300" simplePos="0" relativeHeight="251661312" behindDoc="1" locked="0" layoutInCell="1" allowOverlap="1" wp14:anchorId="7D287AA8" wp14:editId="14F68707">
            <wp:simplePos x="0" y="0"/>
            <wp:positionH relativeFrom="page">
              <wp:align>right</wp:align>
            </wp:positionH>
            <wp:positionV relativeFrom="paragraph">
              <wp:posOffset>6985</wp:posOffset>
            </wp:positionV>
            <wp:extent cx="762000" cy="780415"/>
            <wp:effectExtent l="0" t="0" r="0" b="635"/>
            <wp:wrapTight wrapText="bothSides">
              <wp:wrapPolygon edited="0">
                <wp:start x="0" y="0"/>
                <wp:lineTo x="0" y="21090"/>
                <wp:lineTo x="21060" y="21090"/>
                <wp:lineTo x="21060" y="0"/>
                <wp:lineTo x="0" y="0"/>
              </wp:wrapPolygon>
            </wp:wrapTight>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0" cy="780415"/>
                    </a:xfrm>
                    <a:prstGeom prst="rect">
                      <a:avLst/>
                    </a:prstGeom>
                    <a:noFill/>
                  </pic:spPr>
                </pic:pic>
              </a:graphicData>
            </a:graphic>
          </wp:anchor>
        </w:drawing>
      </w:r>
      <w:r>
        <w:rPr>
          <w:rFonts w:ascii="Arial" w:hAnsi="Arial" w:cs="Arial"/>
          <w:b/>
          <w:bCs/>
          <w:sz w:val="28"/>
          <w:szCs w:val="28"/>
        </w:rPr>
        <w:t>C’est quoi la Listériose ?</w:t>
      </w:r>
    </w:p>
    <w:p w14:paraId="63C0BDAF" w14:textId="5B4116E5" w:rsidR="00B16A0C" w:rsidRDefault="00B16A0C" w:rsidP="00B16A0C">
      <w:pPr>
        <w:rPr>
          <w:rFonts w:ascii="Arial" w:hAnsi="Arial" w:cs="Arial"/>
          <w:color w:val="000000" w:themeColor="text1"/>
          <w:sz w:val="24"/>
          <w:szCs w:val="24"/>
        </w:rPr>
      </w:pPr>
      <w:r>
        <w:rPr>
          <w:rFonts w:ascii="Arial" w:hAnsi="Arial" w:cs="Arial"/>
          <w:color w:val="000000" w:themeColor="text1"/>
          <w:sz w:val="24"/>
          <w:szCs w:val="24"/>
        </w:rPr>
        <w:t xml:space="preserve">La listériose est une infection causée par une bactérie. Elle se transmet surtout par l’alimentation. </w:t>
      </w:r>
      <w:bookmarkStart w:id="0" w:name="_GoBack"/>
      <w:bookmarkEnd w:id="0"/>
    </w:p>
    <w:p w14:paraId="4106ABE9" w14:textId="77777777" w:rsidR="004222EC" w:rsidRDefault="00B16A0C" w:rsidP="00B16A0C">
      <w:pPr>
        <w:rPr>
          <w:rFonts w:ascii="Arial" w:hAnsi="Arial" w:cs="Arial"/>
          <w:color w:val="000000" w:themeColor="text1"/>
          <w:sz w:val="24"/>
          <w:szCs w:val="24"/>
        </w:rPr>
      </w:pPr>
      <w:r>
        <w:rPr>
          <w:rFonts w:ascii="Arial" w:hAnsi="Arial" w:cs="Arial"/>
          <w:color w:val="000000" w:themeColor="text1"/>
          <w:sz w:val="24"/>
          <w:szCs w:val="24"/>
        </w:rPr>
        <w:t xml:space="preserve">Chez la plupart des personnes elle provoque : fièvre, courbatures, troubles digestifs. </w:t>
      </w:r>
    </w:p>
    <w:p w14:paraId="6A8FE573" w14:textId="68167801" w:rsidR="00B16A0C" w:rsidRDefault="00B16A0C" w:rsidP="00B16A0C">
      <w:pPr>
        <w:rPr>
          <w:rFonts w:ascii="Arial" w:hAnsi="Arial" w:cs="Arial"/>
          <w:color w:val="000000" w:themeColor="text1"/>
          <w:sz w:val="24"/>
          <w:szCs w:val="24"/>
        </w:rPr>
      </w:pPr>
      <w:r>
        <w:rPr>
          <w:rFonts w:ascii="Arial" w:hAnsi="Arial" w:cs="Arial"/>
          <w:color w:val="000000" w:themeColor="text1"/>
          <w:sz w:val="24"/>
          <w:szCs w:val="24"/>
        </w:rPr>
        <w:t xml:space="preserve">Tout le monde peut être infecté en mangeant un aliment contaminé, mais certaines personnes risquent de faire une forme plus grave (nouveaux nés, femmes enceintes, personnes âgées et personnes dont les défenses immunitaires sont faibles). </w:t>
      </w:r>
    </w:p>
    <w:p w14:paraId="539E352F" w14:textId="77777777" w:rsidR="00B16A0C" w:rsidRDefault="00B16A0C" w:rsidP="00B16A0C">
      <w:pPr>
        <w:rPr>
          <w:rFonts w:ascii="Arial" w:hAnsi="Arial" w:cs="Arial"/>
          <w:color w:val="000000" w:themeColor="text1"/>
          <w:sz w:val="24"/>
          <w:szCs w:val="24"/>
        </w:rPr>
      </w:pPr>
      <w:r>
        <w:rPr>
          <w:rFonts w:ascii="Arial" w:hAnsi="Arial" w:cs="Arial"/>
          <w:color w:val="000000" w:themeColor="text1"/>
          <w:sz w:val="24"/>
          <w:szCs w:val="24"/>
        </w:rPr>
        <w:t xml:space="preserve">La bactérie se trouve dans certains aliments crus ou mal conservés : fromages au lait cru, charcuteries, pâtés, poissons fumés, viande crue ou peu cuite. Dans les aliments mal réfrigérés et aussi dans l’environnement (eau, sol, animaux). Il est possible de manger un aliment contaminé. La bactérie ne se transmet pas d’une personne à une autre (sauf pendant la grossesse mère-enfant). </w:t>
      </w:r>
    </w:p>
    <w:p w14:paraId="641CFFE1" w14:textId="7AE245D5" w:rsidR="00B16A0C" w:rsidRDefault="00B16A0C" w:rsidP="00B16A0C">
      <w:pPr>
        <w:spacing w:after="0"/>
        <w:rPr>
          <w:rFonts w:ascii="Arial" w:hAnsi="Arial" w:cs="Arial"/>
          <w:color w:val="000000" w:themeColor="text1"/>
          <w:sz w:val="24"/>
          <w:szCs w:val="24"/>
        </w:rPr>
      </w:pPr>
      <w:r>
        <w:rPr>
          <w:rFonts w:ascii="Arial" w:hAnsi="Arial" w:cs="Arial"/>
          <w:color w:val="000000" w:themeColor="text1"/>
          <w:sz w:val="24"/>
          <w:szCs w:val="24"/>
        </w:rPr>
        <w:t xml:space="preserve">Il est important de bien conserver les aliments au </w:t>
      </w:r>
      <w:r w:rsidRPr="00AB18B2">
        <w:rPr>
          <w:rFonts w:ascii="Arial" w:hAnsi="Arial" w:cs="Arial"/>
          <w:color w:val="000000" w:themeColor="text1"/>
          <w:sz w:val="24"/>
          <w:szCs w:val="24"/>
        </w:rPr>
        <w:t xml:space="preserve">réfrigérateur. </w:t>
      </w:r>
      <w:r>
        <w:rPr>
          <w:rFonts w:ascii="Arial" w:hAnsi="Arial" w:cs="Arial"/>
          <w:color w:val="000000" w:themeColor="text1"/>
          <w:sz w:val="24"/>
          <w:szCs w:val="24"/>
        </w:rPr>
        <w:t>R</w:t>
      </w:r>
      <w:r w:rsidRPr="00343767">
        <w:rPr>
          <w:rFonts w:ascii="Arial" w:hAnsi="Arial" w:cs="Arial"/>
          <w:color w:val="000000" w:themeColor="text1"/>
          <w:sz w:val="24"/>
          <w:szCs w:val="24"/>
        </w:rPr>
        <w:t>espect</w:t>
      </w:r>
      <w:r w:rsidR="004F0136">
        <w:rPr>
          <w:rFonts w:ascii="Arial" w:hAnsi="Arial" w:cs="Arial"/>
          <w:color w:val="000000" w:themeColor="text1"/>
          <w:sz w:val="24"/>
          <w:szCs w:val="24"/>
        </w:rPr>
        <w:t>er</w:t>
      </w:r>
      <w:r w:rsidRPr="00343767">
        <w:rPr>
          <w:rFonts w:ascii="Arial" w:hAnsi="Arial" w:cs="Arial"/>
          <w:color w:val="000000" w:themeColor="text1"/>
          <w:sz w:val="24"/>
          <w:szCs w:val="24"/>
        </w:rPr>
        <w:t xml:space="preserve"> </w:t>
      </w:r>
      <w:r w:rsidR="004F0136">
        <w:rPr>
          <w:rFonts w:ascii="Arial" w:hAnsi="Arial" w:cs="Arial"/>
          <w:color w:val="000000" w:themeColor="text1"/>
          <w:sz w:val="24"/>
          <w:szCs w:val="24"/>
        </w:rPr>
        <w:t>l</w:t>
      </w:r>
      <w:r w:rsidRPr="00343767">
        <w:rPr>
          <w:rFonts w:ascii="Arial" w:hAnsi="Arial" w:cs="Arial"/>
          <w:color w:val="000000" w:themeColor="text1"/>
          <w:sz w:val="24"/>
          <w:szCs w:val="24"/>
        </w:rPr>
        <w:t>es dates limites de consommation</w:t>
      </w:r>
      <w:r>
        <w:rPr>
          <w:rFonts w:ascii="Arial" w:hAnsi="Arial" w:cs="Arial"/>
          <w:color w:val="000000" w:themeColor="text1"/>
          <w:sz w:val="24"/>
          <w:szCs w:val="24"/>
        </w:rPr>
        <w:t xml:space="preserve">. </w:t>
      </w:r>
      <w:r w:rsidRPr="00AB18B2">
        <w:rPr>
          <w:rFonts w:ascii="Arial" w:hAnsi="Arial" w:cs="Arial"/>
          <w:color w:val="000000" w:themeColor="text1"/>
          <w:sz w:val="24"/>
          <w:szCs w:val="24"/>
        </w:rPr>
        <w:t>Bien cuire les aliments (viande, poisson), laver les fruits et légumes crus. Pour les femmes enceintes et personnes fragiles éviter les fromages au lait cru, la charcuterie, les poissons fumés et la viande crue.</w:t>
      </w:r>
    </w:p>
    <w:p w14:paraId="559E0832" w14:textId="2AAD3DE8" w:rsidR="003350DA" w:rsidRDefault="003350DA" w:rsidP="00B16A0C">
      <w:pPr>
        <w:spacing w:after="0"/>
        <w:rPr>
          <w:rFonts w:ascii="Arial" w:hAnsi="Arial" w:cs="Arial"/>
          <w:color w:val="000000" w:themeColor="text1"/>
          <w:sz w:val="24"/>
          <w:szCs w:val="24"/>
        </w:rPr>
      </w:pPr>
    </w:p>
    <w:p w14:paraId="532CBBA8" w14:textId="6BC03E10" w:rsidR="003350DA" w:rsidRDefault="003350DA" w:rsidP="00B16A0C">
      <w:pPr>
        <w:spacing w:after="0"/>
        <w:rPr>
          <w:rFonts w:ascii="Arial" w:hAnsi="Arial" w:cs="Arial"/>
          <w:color w:val="000000" w:themeColor="text1"/>
          <w:sz w:val="24"/>
          <w:szCs w:val="24"/>
        </w:rPr>
      </w:pPr>
      <w:r>
        <w:rPr>
          <w:rFonts w:ascii="Arial" w:hAnsi="Arial" w:cs="Arial"/>
          <w:color w:val="000000" w:themeColor="text1"/>
          <w:sz w:val="24"/>
          <w:szCs w:val="24"/>
        </w:rPr>
        <w:t>Il faut consulter un médecin pour un traitement adapté.</w:t>
      </w:r>
    </w:p>
    <w:p w14:paraId="479143CA" w14:textId="77777777" w:rsidR="00B16A0C" w:rsidRPr="00AB18B2" w:rsidRDefault="00B16A0C" w:rsidP="00B16A0C">
      <w:pPr>
        <w:spacing w:after="0"/>
        <w:rPr>
          <w:rFonts w:ascii="Arial" w:hAnsi="Arial" w:cs="Arial"/>
          <w:color w:val="000000" w:themeColor="text1"/>
          <w:sz w:val="24"/>
          <w:szCs w:val="24"/>
        </w:rPr>
      </w:pPr>
    </w:p>
    <w:p w14:paraId="7E11CA20" w14:textId="7584F2E1" w:rsidR="00B16A0C" w:rsidRPr="00B16A0C" w:rsidRDefault="00B16A0C" w:rsidP="00B16A0C">
      <w:pPr>
        <w:rPr>
          <w:rFonts w:ascii="Arial" w:hAnsi="Arial" w:cs="Arial"/>
          <w:color w:val="00B050"/>
          <w:sz w:val="24"/>
          <w:szCs w:val="24"/>
        </w:rPr>
      </w:pPr>
    </w:p>
    <w:p w14:paraId="0B8428E3" w14:textId="77777777" w:rsidR="00B16A0C" w:rsidRPr="006E666C" w:rsidRDefault="00B16A0C" w:rsidP="00B16A0C">
      <w:pPr>
        <w:pStyle w:val="Paragraphedeliste"/>
        <w:rPr>
          <w:rFonts w:ascii="Arial" w:hAnsi="Arial" w:cs="Arial"/>
          <w:color w:val="00B050"/>
          <w:sz w:val="24"/>
          <w:szCs w:val="24"/>
        </w:rPr>
      </w:pPr>
    </w:p>
    <w:p w14:paraId="6821384C" w14:textId="77777777" w:rsidR="00B16A0C" w:rsidRPr="00655435" w:rsidRDefault="00B16A0C" w:rsidP="00B16A0C">
      <w:pPr>
        <w:rPr>
          <w:rFonts w:ascii="Arial" w:hAnsi="Arial" w:cs="Arial"/>
          <w:b/>
          <w:bCs/>
          <w:color w:val="000000" w:themeColor="text1"/>
          <w:sz w:val="28"/>
          <w:szCs w:val="28"/>
        </w:rPr>
      </w:pPr>
    </w:p>
    <w:p w14:paraId="5D799F6A" w14:textId="77777777" w:rsidR="00B16A0C" w:rsidRDefault="00B16A0C" w:rsidP="00B16A0C"/>
    <w:p w14:paraId="1DE57D40" w14:textId="77777777" w:rsidR="00B16A0C" w:rsidRDefault="00B16A0C" w:rsidP="00B16A0C"/>
    <w:p w14:paraId="4236CC54" w14:textId="77777777" w:rsidR="0073551F" w:rsidRDefault="0073551F"/>
    <w:sectPr w:rsidR="0073551F" w:rsidSect="0065543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ED0A87"/>
    <w:multiLevelType w:val="hybridMultilevel"/>
    <w:tmpl w:val="11705D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A0C"/>
    <w:rsid w:val="003350DA"/>
    <w:rsid w:val="004222EC"/>
    <w:rsid w:val="004F0136"/>
    <w:rsid w:val="006C3FB2"/>
    <w:rsid w:val="0073551F"/>
    <w:rsid w:val="00AD7229"/>
    <w:rsid w:val="00B16A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56ECA"/>
  <w15:chartTrackingRefBased/>
  <w15:docId w15:val="{05B930E3-E75F-4EC2-8B45-579F6C477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6A0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16A0C"/>
    <w:pPr>
      <w:ind w:left="720"/>
      <w:contextualSpacing/>
    </w:pPr>
  </w:style>
  <w:style w:type="character" w:styleId="Lienhypertexte">
    <w:name w:val="Hyperlink"/>
    <w:basedOn w:val="Policepardfaut"/>
    <w:uiPriority w:val="99"/>
    <w:unhideWhenUsed/>
    <w:rsid w:val="00B16A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199</Words>
  <Characters>1100</Characters>
  <Application>Microsoft Office Word</Application>
  <DocSecurity>0</DocSecurity>
  <Lines>9</Lines>
  <Paragraphs>2</Paragraphs>
  <ScaleCrop>false</ScaleCrop>
  <Company>CHU de Nice</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GUERIN Valérie</cp:lastModifiedBy>
  <cp:revision>13</cp:revision>
  <dcterms:created xsi:type="dcterms:W3CDTF">2025-08-20T07:20:00Z</dcterms:created>
  <dcterms:modified xsi:type="dcterms:W3CDTF">2026-02-27T09:08:00Z</dcterms:modified>
</cp:coreProperties>
</file>