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0226" w14:textId="50F3C015" w:rsidR="00133006" w:rsidRDefault="00D35816" w:rsidP="00133006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6A8896E5" wp14:editId="2D00A1DB">
            <wp:simplePos x="0" y="0"/>
            <wp:positionH relativeFrom="margin">
              <wp:posOffset>3209925</wp:posOffset>
            </wp:positionH>
            <wp:positionV relativeFrom="page">
              <wp:posOffset>1104900</wp:posOffset>
            </wp:positionV>
            <wp:extent cx="762000" cy="780415"/>
            <wp:effectExtent l="0" t="0" r="0" b="635"/>
            <wp:wrapTight wrapText="bothSides">
              <wp:wrapPolygon edited="0">
                <wp:start x="0" y="0"/>
                <wp:lineTo x="0" y="21090"/>
                <wp:lineTo x="21060" y="21090"/>
                <wp:lineTo x="21060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3006" w:rsidRPr="009A4003">
        <w:rPr>
          <w:rFonts w:ascii="Arial" w:hAnsi="Arial" w:cs="Arial"/>
          <w:b/>
          <w:bCs/>
          <w:sz w:val="44"/>
          <w:szCs w:val="44"/>
        </w:rPr>
        <w:t xml:space="preserve">Fiche info – </w:t>
      </w:r>
      <w:r>
        <w:rPr>
          <w:rFonts w:ascii="Arial" w:hAnsi="Arial" w:cs="Arial"/>
          <w:b/>
          <w:bCs/>
          <w:sz w:val="44"/>
          <w:szCs w:val="44"/>
        </w:rPr>
        <w:t>Maladies infantiles et vaccination</w:t>
      </w:r>
      <w:r>
        <w:rPr>
          <w:rFonts w:ascii="Arial" w:hAnsi="Arial" w:cs="Arial"/>
          <w:b/>
          <w:bCs/>
          <w:sz w:val="44"/>
          <w:szCs w:val="44"/>
        </w:rPr>
        <w:br/>
      </w:r>
      <w:r w:rsidR="00133006" w:rsidRPr="009A4003">
        <w:rPr>
          <w:rFonts w:ascii="Arial" w:hAnsi="Arial" w:cs="Arial"/>
          <w:b/>
          <w:bCs/>
          <w:sz w:val="36"/>
          <w:szCs w:val="36"/>
        </w:rPr>
        <w:t>C’est quoi la méningite ?</w:t>
      </w:r>
      <w:r w:rsidR="00133006" w:rsidRPr="00816F1C">
        <w:rPr>
          <w:noProof/>
        </w:rPr>
        <w:t xml:space="preserve"> </w:t>
      </w:r>
    </w:p>
    <w:p w14:paraId="22FA26DA" w14:textId="6AB3708D" w:rsidR="00133006" w:rsidRDefault="00133006" w:rsidP="00133006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521734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BAB613" wp14:editId="3A7CB7C1">
                <wp:simplePos x="0" y="0"/>
                <wp:positionH relativeFrom="margin">
                  <wp:posOffset>-171450</wp:posOffset>
                </wp:positionH>
                <wp:positionV relativeFrom="paragraph">
                  <wp:posOffset>248920</wp:posOffset>
                </wp:positionV>
                <wp:extent cx="6991350" cy="4457700"/>
                <wp:effectExtent l="19050" t="19050" r="19050" b="1905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44577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FE5399" w14:textId="77777777" w:rsidR="00133006" w:rsidRDefault="00133006" w:rsidP="00133006">
                            <w:pPr>
                              <w:jc w:val="center"/>
                            </w:pPr>
                          </w:p>
                          <w:p w14:paraId="74DA0F16" w14:textId="77777777" w:rsidR="00133006" w:rsidRDefault="00133006" w:rsidP="00133006">
                            <w:pPr>
                              <w:jc w:val="center"/>
                            </w:pPr>
                          </w:p>
                          <w:p w14:paraId="6C81BE85" w14:textId="77777777" w:rsidR="00133006" w:rsidRDefault="00133006" w:rsidP="00133006">
                            <w:pPr>
                              <w:jc w:val="center"/>
                            </w:pPr>
                          </w:p>
                          <w:p w14:paraId="4876D426" w14:textId="77777777" w:rsidR="00133006" w:rsidRDefault="00133006" w:rsidP="00133006"/>
                          <w:p w14:paraId="11B59BEF" w14:textId="77777777" w:rsidR="00133006" w:rsidRDefault="00133006" w:rsidP="001330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AB613" id="Rectangle 3" o:spid="_x0000_s1026" style="position:absolute;left:0;text-align:left;margin-left:-13.5pt;margin-top:19.6pt;width:550.5pt;height:35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" filled="f" strokecolor="#00b050" strokeweight="2.25pt">
                <v:textbox>
                  <w:txbxContent>
                    <w:p w14:paraId="61FE5399" w14:textId="77777777" w:rsidR="00133006" w:rsidRDefault="00133006" w:rsidP="00133006">
                      <w:pPr>
                        <w:jc w:val="center"/>
                      </w:pPr>
                    </w:p>
                    <w:p w14:paraId="74DA0F16" w14:textId="77777777" w:rsidR="00133006" w:rsidRDefault="00133006" w:rsidP="00133006">
                      <w:pPr>
                        <w:jc w:val="center"/>
                      </w:pPr>
                    </w:p>
                    <w:p w14:paraId="6C81BE85" w14:textId="77777777" w:rsidR="00133006" w:rsidRDefault="00133006" w:rsidP="00133006">
                      <w:pPr>
                        <w:jc w:val="center"/>
                      </w:pPr>
                    </w:p>
                    <w:p w14:paraId="4876D426" w14:textId="77777777" w:rsidR="00133006" w:rsidRDefault="00133006" w:rsidP="00133006"/>
                    <w:p w14:paraId="11B59BEF" w14:textId="77777777" w:rsidR="00133006" w:rsidRDefault="00133006" w:rsidP="00133006"/>
                  </w:txbxContent>
                </v:textbox>
                <w10:wrap anchorx="margin"/>
              </v:rect>
            </w:pict>
          </mc:Fallback>
        </mc:AlternateContent>
      </w:r>
    </w:p>
    <w:p w14:paraId="129CBF45" w14:textId="77777777" w:rsidR="00D35816" w:rsidRDefault="00D35816" w:rsidP="00133006">
      <w:pPr>
        <w:tabs>
          <w:tab w:val="left" w:pos="7725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p w14:paraId="35CF0B5D" w14:textId="321CB6C7" w:rsidR="00133006" w:rsidRDefault="00133006" w:rsidP="00133006">
      <w:pPr>
        <w:tabs>
          <w:tab w:val="left" w:pos="7725"/>
        </w:tabs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C’est quoi la méningite ?</w:t>
      </w:r>
    </w:p>
    <w:p w14:paraId="3B98887D" w14:textId="2A64BC23" w:rsidR="00133006" w:rsidRDefault="00133006" w:rsidP="00D35816">
      <w:pPr>
        <w:tabs>
          <w:tab w:val="left" w:pos="7725"/>
        </w:tabs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9A4003">
        <w:rPr>
          <w:rFonts w:ascii="Arial" w:hAnsi="Arial" w:cs="Arial"/>
          <w:sz w:val="24"/>
          <w:szCs w:val="24"/>
        </w:rPr>
        <w:t>La méningite est une inf</w:t>
      </w:r>
      <w:r>
        <w:rPr>
          <w:rFonts w:ascii="Arial" w:hAnsi="Arial" w:cs="Arial"/>
          <w:sz w:val="24"/>
          <w:szCs w:val="24"/>
        </w:rPr>
        <w:t>ection</w:t>
      </w:r>
      <w:r w:rsidRPr="009A4003">
        <w:rPr>
          <w:rFonts w:ascii="Arial" w:hAnsi="Arial" w:cs="Arial"/>
          <w:sz w:val="24"/>
          <w:szCs w:val="24"/>
        </w:rPr>
        <w:t xml:space="preserve"> des méninges (des membranes qui </w:t>
      </w:r>
      <w:r>
        <w:rPr>
          <w:rFonts w:ascii="Arial" w:hAnsi="Arial" w:cs="Arial"/>
          <w:sz w:val="24"/>
          <w:szCs w:val="24"/>
        </w:rPr>
        <w:t>entourent</w:t>
      </w:r>
      <w:r w:rsidRPr="009A4003">
        <w:rPr>
          <w:rFonts w:ascii="Arial" w:hAnsi="Arial" w:cs="Arial"/>
          <w:sz w:val="24"/>
          <w:szCs w:val="24"/>
        </w:rPr>
        <w:t xml:space="preserve"> le cerveau</w:t>
      </w:r>
      <w:r>
        <w:rPr>
          <w:rFonts w:ascii="Arial" w:hAnsi="Arial" w:cs="Arial"/>
          <w:sz w:val="24"/>
          <w:szCs w:val="24"/>
        </w:rPr>
        <w:t>). L</w:t>
      </w:r>
      <w:r w:rsidRPr="009A4003">
        <w:rPr>
          <w:rFonts w:ascii="Arial" w:hAnsi="Arial" w:cs="Arial"/>
          <w:sz w:val="24"/>
          <w:szCs w:val="24"/>
        </w:rPr>
        <w:t xml:space="preserve">a méningite à méningocoque est causée par </w:t>
      </w:r>
      <w:r>
        <w:rPr>
          <w:rFonts w:ascii="Arial" w:hAnsi="Arial" w:cs="Arial"/>
          <w:sz w:val="24"/>
          <w:szCs w:val="24"/>
        </w:rPr>
        <w:t>une</w:t>
      </w:r>
      <w:r w:rsidRPr="009A4003">
        <w:rPr>
          <w:rFonts w:ascii="Arial" w:hAnsi="Arial" w:cs="Arial"/>
          <w:sz w:val="24"/>
          <w:szCs w:val="24"/>
        </w:rPr>
        <w:t xml:space="preserve"> bactéri</w:t>
      </w:r>
      <w:r>
        <w:rPr>
          <w:rFonts w:ascii="Arial" w:hAnsi="Arial" w:cs="Arial"/>
          <w:sz w:val="24"/>
          <w:szCs w:val="24"/>
        </w:rPr>
        <w:t>e</w:t>
      </w:r>
      <w:r w:rsidRPr="009A4003">
        <w:rPr>
          <w:rFonts w:ascii="Arial" w:hAnsi="Arial" w:cs="Arial"/>
          <w:sz w:val="24"/>
          <w:szCs w:val="24"/>
        </w:rPr>
        <w:t xml:space="preserve">. </w:t>
      </w:r>
    </w:p>
    <w:p w14:paraId="121BF6CE" w14:textId="332F5F6F" w:rsidR="00133006" w:rsidRDefault="00133006" w:rsidP="00D358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53B9">
        <w:rPr>
          <w:rFonts w:ascii="Arial" w:hAnsi="Arial" w:cs="Arial"/>
          <w:sz w:val="24"/>
          <w:szCs w:val="24"/>
        </w:rPr>
        <w:t xml:space="preserve">Les symptômes comprennent de la fièvre, des maux de tête intenses, des vomissements, </w:t>
      </w:r>
      <w:r>
        <w:rPr>
          <w:rFonts w:ascii="Arial" w:hAnsi="Arial" w:cs="Arial"/>
          <w:sz w:val="24"/>
          <w:szCs w:val="24"/>
        </w:rPr>
        <w:t xml:space="preserve">fatigue extrême, </w:t>
      </w:r>
      <w:r w:rsidRPr="007153B9">
        <w:rPr>
          <w:rFonts w:ascii="Arial" w:hAnsi="Arial" w:cs="Arial"/>
          <w:sz w:val="24"/>
          <w:szCs w:val="24"/>
        </w:rPr>
        <w:t>une raideur de la nuque</w:t>
      </w:r>
      <w:r>
        <w:rPr>
          <w:rFonts w:ascii="Arial" w:hAnsi="Arial" w:cs="Arial"/>
          <w:sz w:val="24"/>
          <w:szCs w:val="24"/>
        </w:rPr>
        <w:t xml:space="preserve"> et la sensibilité à la lumière</w:t>
      </w:r>
      <w:r w:rsidRPr="007153B9">
        <w:rPr>
          <w:rFonts w:ascii="Arial" w:hAnsi="Arial" w:cs="Arial"/>
          <w:sz w:val="24"/>
          <w:szCs w:val="24"/>
        </w:rPr>
        <w:t xml:space="preserve">. L'apparition </w:t>
      </w:r>
      <w:r>
        <w:rPr>
          <w:rFonts w:ascii="Arial" w:hAnsi="Arial" w:cs="Arial"/>
          <w:sz w:val="24"/>
          <w:szCs w:val="24"/>
        </w:rPr>
        <w:t xml:space="preserve">de tache rouges sous la peau et qui s’étendent </w:t>
      </w:r>
      <w:r w:rsidRPr="007153B9">
        <w:rPr>
          <w:rFonts w:ascii="Arial" w:hAnsi="Arial" w:cs="Arial"/>
          <w:sz w:val="24"/>
          <w:szCs w:val="24"/>
        </w:rPr>
        <w:t>est un signe de gravité.</w:t>
      </w:r>
      <w:r w:rsidR="00D35816">
        <w:rPr>
          <w:rFonts w:ascii="Arial" w:hAnsi="Arial" w:cs="Arial"/>
          <w:sz w:val="24"/>
          <w:szCs w:val="24"/>
        </w:rPr>
        <w:t xml:space="preserve"> </w:t>
      </w:r>
      <w:r w:rsidR="004A2F9E">
        <w:rPr>
          <w:rFonts w:ascii="Arial" w:hAnsi="Arial" w:cs="Arial"/>
          <w:sz w:val="24"/>
          <w:szCs w:val="24"/>
        </w:rPr>
        <w:t>Une méningite peut se compliquer et donner des séquelles comme des problèmes pour voir et entendre.</w:t>
      </w:r>
    </w:p>
    <w:p w14:paraId="4F1B7094" w14:textId="77777777" w:rsidR="00133006" w:rsidRDefault="00133006" w:rsidP="00D3581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C23DC6" w14:textId="6C826830" w:rsidR="00133006" w:rsidRPr="00061154" w:rsidRDefault="00133006" w:rsidP="00D358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10FE">
        <w:rPr>
          <w:rFonts w:ascii="Arial" w:hAnsi="Arial" w:cs="Arial"/>
          <w:sz w:val="24"/>
          <w:szCs w:val="24"/>
        </w:rPr>
        <w:t xml:space="preserve">La méningite à méningocoque peut s'attraper à tout âge, mais les jeunes enfants et en particulier les bébés sont le plus à </w:t>
      </w:r>
      <w:r w:rsidRPr="00061154">
        <w:rPr>
          <w:rFonts w:ascii="Arial" w:hAnsi="Arial" w:cs="Arial"/>
          <w:sz w:val="24"/>
          <w:szCs w:val="24"/>
        </w:rPr>
        <w:t xml:space="preserve">risque </w:t>
      </w:r>
      <w:r w:rsidRPr="00061154">
        <w:rPr>
          <w:rFonts w:ascii="Arial" w:hAnsi="Arial" w:cs="Arial"/>
          <w:sz w:val="24"/>
          <w:szCs w:val="24"/>
          <w:shd w:val="clear" w:color="auto" w:fill="FFFFFF"/>
        </w:rPr>
        <w:t>car ils sont souvent en contact étroit avec d’autres enfants dans des environnements favorisant la transmission de la maladie (garderies, écoles)</w:t>
      </w:r>
      <w:r w:rsidR="004A2F9E">
        <w:rPr>
          <w:rFonts w:ascii="Arial" w:hAnsi="Arial" w:cs="Arial"/>
          <w:sz w:val="24"/>
          <w:szCs w:val="24"/>
          <w:shd w:val="clear" w:color="auto" w:fill="FFFFFF"/>
        </w:rPr>
        <w:t xml:space="preserve"> et aussi les adolescents et </w:t>
      </w:r>
      <w:r w:rsidR="00965F2B">
        <w:rPr>
          <w:rFonts w:ascii="Arial" w:hAnsi="Arial" w:cs="Arial"/>
          <w:sz w:val="24"/>
          <w:szCs w:val="24"/>
          <w:shd w:val="clear" w:color="auto" w:fill="FFFFFF"/>
        </w:rPr>
        <w:t xml:space="preserve">jeunes adultes </w:t>
      </w:r>
      <w:r w:rsidRPr="0006115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1AEA454" w14:textId="77777777" w:rsidR="004A2F9E" w:rsidRDefault="004A2F9E" w:rsidP="00D35816">
      <w:pPr>
        <w:jc w:val="both"/>
        <w:rPr>
          <w:rFonts w:ascii="Arial" w:hAnsi="Arial" w:cs="Arial"/>
          <w:sz w:val="24"/>
          <w:szCs w:val="24"/>
        </w:rPr>
      </w:pPr>
    </w:p>
    <w:p w14:paraId="736ECCBF" w14:textId="217E7A0F" w:rsidR="00133006" w:rsidRPr="00061154" w:rsidRDefault="00133006" w:rsidP="00D35816">
      <w:pPr>
        <w:jc w:val="both"/>
        <w:rPr>
          <w:rFonts w:ascii="Arial" w:hAnsi="Arial" w:cs="Arial"/>
          <w:sz w:val="24"/>
          <w:szCs w:val="24"/>
        </w:rPr>
      </w:pPr>
      <w:r w:rsidRPr="000410FE">
        <w:rPr>
          <w:rFonts w:ascii="Arial" w:hAnsi="Arial" w:cs="Arial"/>
          <w:sz w:val="24"/>
          <w:szCs w:val="24"/>
        </w:rPr>
        <w:t xml:space="preserve">L'infection se transmet </w:t>
      </w:r>
      <w:r>
        <w:rPr>
          <w:rFonts w:ascii="Arial" w:hAnsi="Arial" w:cs="Arial"/>
          <w:sz w:val="24"/>
          <w:szCs w:val="24"/>
        </w:rPr>
        <w:t xml:space="preserve">par la salive ou </w:t>
      </w:r>
      <w:r w:rsidRPr="000410FE">
        <w:rPr>
          <w:rFonts w:ascii="Arial" w:hAnsi="Arial" w:cs="Arial"/>
          <w:sz w:val="24"/>
          <w:szCs w:val="24"/>
        </w:rPr>
        <w:t xml:space="preserve">les gouttelettes </w:t>
      </w:r>
      <w:r>
        <w:rPr>
          <w:rFonts w:ascii="Arial" w:hAnsi="Arial" w:cs="Arial"/>
          <w:sz w:val="24"/>
          <w:szCs w:val="24"/>
        </w:rPr>
        <w:t xml:space="preserve">projetées </w:t>
      </w:r>
      <w:r w:rsidRPr="000410FE">
        <w:rPr>
          <w:rFonts w:ascii="Arial" w:hAnsi="Arial" w:cs="Arial"/>
          <w:sz w:val="24"/>
          <w:szCs w:val="24"/>
        </w:rPr>
        <w:t xml:space="preserve">par une personne infectée </w:t>
      </w:r>
      <w:r>
        <w:rPr>
          <w:rFonts w:ascii="Arial" w:hAnsi="Arial" w:cs="Arial"/>
          <w:sz w:val="24"/>
          <w:szCs w:val="24"/>
        </w:rPr>
        <w:t>en toussant, parlant ou éternuant</w:t>
      </w:r>
      <w:r w:rsidRPr="000410F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On peut l’éviter avec les bonnes mesures d’hygiène, se laver les mains régulièrement et se couvrir la bouche en toussant et éternuant. </w:t>
      </w:r>
      <w:r w:rsidRPr="00133006">
        <w:rPr>
          <w:rFonts w:ascii="Arial" w:hAnsi="Arial" w:cs="Arial"/>
          <w:sz w:val="24"/>
          <w:szCs w:val="24"/>
        </w:rPr>
        <w:t>Certaines formes de méningite peuvent être évitées grâce à des vaccins</w:t>
      </w:r>
      <w:r>
        <w:t>.</w:t>
      </w:r>
    </w:p>
    <w:p w14:paraId="614E2717" w14:textId="11F8CCE0" w:rsidR="00133006" w:rsidRPr="0011763E" w:rsidRDefault="0011763E" w:rsidP="00D3581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1763E">
        <w:rPr>
          <w:rFonts w:ascii="Arial" w:hAnsi="Arial" w:cs="Arial"/>
          <w:sz w:val="24"/>
          <w:szCs w:val="24"/>
        </w:rPr>
        <w:t>La méningite nécessite un traitement urgent à l'hôpital.</w:t>
      </w:r>
    </w:p>
    <w:p w14:paraId="0E3E80CA" w14:textId="6B1648CD" w:rsidR="00133006" w:rsidRDefault="00133006" w:rsidP="0013300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FE7" w14:textId="40CF09BE" w:rsidR="00133006" w:rsidRDefault="00133006" w:rsidP="00133006">
      <w:pPr>
        <w:pStyle w:val="Paragraphedeliste"/>
        <w:spacing w:after="0"/>
        <w:jc w:val="both"/>
        <w:rPr>
          <w:rFonts w:ascii="Arial" w:hAnsi="Arial" w:cs="Arial"/>
          <w:sz w:val="24"/>
          <w:szCs w:val="24"/>
        </w:rPr>
      </w:pPr>
    </w:p>
    <w:p w14:paraId="6EAED8A9" w14:textId="052CF15C" w:rsidR="00133006" w:rsidRPr="00DD259F" w:rsidRDefault="00133006" w:rsidP="00133006">
      <w:pPr>
        <w:pStyle w:val="Paragraphedeliste"/>
        <w:spacing w:after="0"/>
        <w:jc w:val="both"/>
        <w:rPr>
          <w:rFonts w:ascii="Arial" w:hAnsi="Arial" w:cs="Arial"/>
          <w:sz w:val="24"/>
          <w:szCs w:val="24"/>
        </w:rPr>
      </w:pPr>
    </w:p>
    <w:p w14:paraId="44BAD0FE" w14:textId="7279A1AD" w:rsidR="00133006" w:rsidRDefault="00133006" w:rsidP="0013300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F07504" w14:textId="7C8E4BFD" w:rsidR="00133006" w:rsidRPr="000410FE" w:rsidRDefault="00133006" w:rsidP="00133006">
      <w:pPr>
        <w:rPr>
          <w:rFonts w:ascii="Arial" w:hAnsi="Arial" w:cs="Arial"/>
          <w:b/>
          <w:bCs/>
          <w:sz w:val="24"/>
          <w:szCs w:val="24"/>
        </w:rPr>
      </w:pPr>
    </w:p>
    <w:p w14:paraId="1CC60501" w14:textId="7B40DA37" w:rsidR="00133006" w:rsidRDefault="00133006" w:rsidP="00133006"/>
    <w:p w14:paraId="0056AB14" w14:textId="259BF1C4" w:rsidR="00A17751" w:rsidRDefault="00A17751"/>
    <w:sectPr w:rsidR="00A17751" w:rsidSect="009A40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B1B85"/>
    <w:multiLevelType w:val="hybridMultilevel"/>
    <w:tmpl w:val="D932D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06"/>
    <w:rsid w:val="0011763E"/>
    <w:rsid w:val="00133006"/>
    <w:rsid w:val="004A2F9E"/>
    <w:rsid w:val="00965F2B"/>
    <w:rsid w:val="00A17751"/>
    <w:rsid w:val="00D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A692"/>
  <w15:chartTrackingRefBased/>
  <w15:docId w15:val="{B1A71922-3EA8-4B2A-81BC-247F8B72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300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2</cp:revision>
  <dcterms:created xsi:type="dcterms:W3CDTF">2025-08-06T11:41:00Z</dcterms:created>
  <dcterms:modified xsi:type="dcterms:W3CDTF">2025-08-06T11:41:00Z</dcterms:modified>
</cp:coreProperties>
</file>