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A5B4C" w14:textId="77777777" w:rsidR="006E5C7F" w:rsidRPr="006E5C7F" w:rsidRDefault="006E5C7F" w:rsidP="006E5C7F">
      <w:pPr>
        <w:pStyle w:val="Titre1"/>
        <w:spacing w:before="0" w:after="0" w:line="240" w:lineRule="auto"/>
        <w:jc w:val="center"/>
        <w:rPr>
          <w:rFonts w:ascii="Arial" w:hAnsi="Arial" w:cs="Arial"/>
          <w:b/>
          <w:bCs/>
          <w:color w:val="auto"/>
        </w:rPr>
      </w:pPr>
      <w:r w:rsidRPr="006E5C7F">
        <w:rPr>
          <w:rFonts w:ascii="Arial" w:hAnsi="Arial" w:cs="Arial"/>
          <w:b/>
          <w:bCs/>
          <w:color w:val="auto"/>
        </w:rPr>
        <w:t>Hygiène des mains</w:t>
      </w:r>
    </w:p>
    <w:p w14:paraId="66ED42C8" w14:textId="77777777" w:rsidR="006E5C7F" w:rsidRPr="006E5C7F" w:rsidRDefault="006E5C7F" w:rsidP="006E5C7F">
      <w:pPr>
        <w:pStyle w:val="Titre1"/>
        <w:spacing w:before="0" w:after="0" w:line="240" w:lineRule="auto"/>
        <w:jc w:val="center"/>
        <w:rPr>
          <w:rFonts w:ascii="Arial" w:hAnsi="Arial" w:cs="Arial"/>
          <w:b/>
          <w:bCs/>
          <w:color w:val="auto"/>
          <w:sz w:val="36"/>
        </w:rPr>
      </w:pPr>
      <w:r w:rsidRPr="006E5C7F">
        <w:rPr>
          <w:rFonts w:ascii="Arial" w:hAnsi="Arial" w:cs="Arial"/>
          <w:b/>
          <w:bCs/>
          <w:color w:val="auto"/>
          <w:sz w:val="36"/>
        </w:rPr>
        <w:t>Introduction - Guide enseignant (GE1)</w:t>
      </w:r>
    </w:p>
    <w:p w14:paraId="3727DA22" w14:textId="77777777" w:rsidR="006E5C7F" w:rsidRPr="006E5C7F" w:rsidRDefault="006E5C7F" w:rsidP="006E5C7F">
      <w:pPr>
        <w:spacing w:line="240" w:lineRule="auto"/>
        <w:rPr>
          <w:rFonts w:cs="Arial"/>
        </w:rPr>
      </w:pPr>
      <w:r w:rsidRPr="006E5C7F">
        <w:rPr>
          <w:rFonts w:cs="Arial"/>
          <w:b/>
          <w:bCs/>
          <w:noProof/>
          <w:lang w:eastAsia="fr-FR"/>
        </w:rPr>
        <w:drawing>
          <wp:anchor distT="0" distB="0" distL="114300" distR="114300" simplePos="0" relativeHeight="251662336" behindDoc="0" locked="0" layoutInCell="1" allowOverlap="1" wp14:anchorId="4EC8E188" wp14:editId="4609F8EC">
            <wp:simplePos x="0" y="0"/>
            <wp:positionH relativeFrom="column">
              <wp:posOffset>6248400</wp:posOffset>
            </wp:positionH>
            <wp:positionV relativeFrom="paragraph">
              <wp:posOffset>13700</wp:posOffset>
            </wp:positionV>
            <wp:extent cx="752799" cy="781050"/>
            <wp:effectExtent l="0" t="0" r="9525"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6E5C7F">
        <w:rPr>
          <w:rFonts w:cs="Arial"/>
          <w:noProof/>
          <w:lang w:eastAsia="fr-FR"/>
        </w:rPr>
        <mc:AlternateContent>
          <mc:Choice Requires="wps">
            <w:drawing>
              <wp:anchor distT="0" distB="0" distL="114300" distR="114300" simplePos="0" relativeHeight="251660288" behindDoc="0" locked="0" layoutInCell="1" allowOverlap="1" wp14:anchorId="6FA90492" wp14:editId="42214AC0">
                <wp:simplePos x="0" y="0"/>
                <wp:positionH relativeFrom="column">
                  <wp:posOffset>-156845</wp:posOffset>
                </wp:positionH>
                <wp:positionV relativeFrom="paragraph">
                  <wp:posOffset>230370</wp:posOffset>
                </wp:positionV>
                <wp:extent cx="6953250" cy="8165805"/>
                <wp:effectExtent l="19050" t="19050" r="19050" b="2603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16580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7E9E957" id="Rectangle 5" o:spid="_x0000_s1026" alt="&quot;&quot;" style="position:absolute;margin-left:-12.35pt;margin-top:18.15pt;width:547.5pt;height:6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" filled="f" strokecolor="#0b7b5d" strokeweight="2.25pt"/>
            </w:pict>
          </mc:Fallback>
        </mc:AlternateContent>
      </w:r>
    </w:p>
    <w:p w14:paraId="0EE81E46" w14:textId="77777777" w:rsidR="006E5C7F" w:rsidRPr="006E5C7F" w:rsidRDefault="006E5C7F" w:rsidP="006E5C7F">
      <w:pPr>
        <w:spacing w:line="240" w:lineRule="auto"/>
        <w:rPr>
          <w:rFonts w:cs="Arial"/>
        </w:rPr>
      </w:pPr>
    </w:p>
    <w:p w14:paraId="79DE27B0" w14:textId="4D60C49D" w:rsidR="006E5C7F" w:rsidRPr="00D85232" w:rsidRDefault="008E6C28" w:rsidP="006E5C7F">
      <w:pPr>
        <w:pStyle w:val="Titre2"/>
        <w:spacing w:before="0" w:after="0" w:line="240" w:lineRule="auto"/>
        <w:rPr>
          <w:rFonts w:ascii="Arial" w:hAnsi="Arial" w:cs="Arial"/>
          <w:b/>
          <w:bCs/>
          <w:color w:val="auto"/>
          <w:sz w:val="28"/>
          <w:szCs w:val="28"/>
          <w:u w:val="single"/>
        </w:rPr>
      </w:pPr>
      <w:r w:rsidRPr="00D85232">
        <w:rPr>
          <w:rFonts w:ascii="Arial" w:hAnsi="Arial" w:cs="Arial"/>
          <w:b/>
          <w:bCs/>
          <w:color w:val="auto"/>
          <w:sz w:val="28"/>
          <w:szCs w:val="28"/>
        </w:rPr>
        <w:t>Â</w:t>
      </w:r>
      <w:r w:rsidR="006E5C7F" w:rsidRPr="00D85232">
        <w:rPr>
          <w:rFonts w:ascii="Arial" w:hAnsi="Arial" w:cs="Arial"/>
          <w:b/>
          <w:bCs/>
          <w:color w:val="auto"/>
          <w:sz w:val="28"/>
          <w:szCs w:val="28"/>
        </w:rPr>
        <w:t xml:space="preserve">ge : 7-12 ans </w:t>
      </w:r>
      <w:r w:rsidR="006E5C7F" w:rsidRPr="00D85232">
        <w:rPr>
          <w:rFonts w:ascii="Arial" w:hAnsi="Arial" w:cs="Arial"/>
          <w:b/>
          <w:bCs/>
          <w:color w:val="auto"/>
          <w:sz w:val="28"/>
          <w:szCs w:val="28"/>
          <w:u w:val="single"/>
        </w:rPr>
        <w:t xml:space="preserve"> </w:t>
      </w:r>
    </w:p>
    <w:p w14:paraId="5D6CDB4A" w14:textId="77777777" w:rsidR="006E5C7F" w:rsidRPr="006E5C7F" w:rsidRDefault="006E5C7F" w:rsidP="006E5C7F">
      <w:pPr>
        <w:spacing w:line="240" w:lineRule="auto"/>
        <w:rPr>
          <w:rFonts w:cs="Arial"/>
          <w:lang w:eastAsia="en-GB"/>
        </w:rPr>
      </w:pPr>
    </w:p>
    <w:p w14:paraId="3425A08B" w14:textId="77777777" w:rsidR="006E5C7F" w:rsidRPr="00D85232" w:rsidRDefault="006E5C7F" w:rsidP="006E5C7F">
      <w:pPr>
        <w:pStyle w:val="Titre2"/>
        <w:spacing w:before="0" w:after="0" w:line="240" w:lineRule="auto"/>
        <w:rPr>
          <w:rFonts w:ascii="Arial" w:hAnsi="Arial" w:cs="Arial"/>
          <w:b/>
          <w:bCs/>
          <w:color w:val="auto"/>
          <w:sz w:val="28"/>
          <w:szCs w:val="28"/>
        </w:rPr>
      </w:pPr>
      <w:r w:rsidRPr="00D85232">
        <w:rPr>
          <w:rFonts w:ascii="Arial" w:hAnsi="Arial" w:cs="Arial"/>
          <w:b/>
          <w:bCs/>
          <w:color w:val="auto"/>
          <w:sz w:val="28"/>
          <w:szCs w:val="28"/>
        </w:rPr>
        <w:t>Mots-clés :</w:t>
      </w:r>
    </w:p>
    <w:p w14:paraId="228CB53C" w14:textId="77777777" w:rsidR="006E5C7F" w:rsidRPr="006E5C7F" w:rsidRDefault="006E5C7F" w:rsidP="006E5C7F">
      <w:pPr>
        <w:spacing w:line="240" w:lineRule="auto"/>
        <w:rPr>
          <w:rFonts w:cs="Arial"/>
        </w:rPr>
        <w:sectPr w:rsidR="006E5C7F" w:rsidRPr="006E5C7F" w:rsidSect="006E5C7F">
          <w:footerReference w:type="default" r:id="rId8"/>
          <w:pgSz w:w="11906" w:h="16838"/>
          <w:pgMar w:top="567" w:right="720" w:bottom="567" w:left="720" w:header="709" w:footer="283" w:gutter="0"/>
          <w:cols w:space="708"/>
          <w:docGrid w:linePitch="360"/>
        </w:sectPr>
      </w:pPr>
    </w:p>
    <w:p w14:paraId="0B11963E" w14:textId="77777777" w:rsidR="006E5C7F" w:rsidRPr="006E5C7F" w:rsidRDefault="006E5C7F" w:rsidP="006E5C7F">
      <w:pPr>
        <w:spacing w:line="240" w:lineRule="auto"/>
        <w:rPr>
          <w:rFonts w:cs="Arial"/>
        </w:rPr>
      </w:pPr>
      <w:r w:rsidRPr="006E5C7F">
        <w:rPr>
          <w:rFonts w:cs="Arial"/>
        </w:rPr>
        <w:t xml:space="preserve">Savon </w:t>
      </w:r>
    </w:p>
    <w:p w14:paraId="3CBD7B07" w14:textId="77777777" w:rsidR="006E5C7F" w:rsidRPr="006E5C7F" w:rsidRDefault="006E5C7F" w:rsidP="006E5C7F">
      <w:pPr>
        <w:spacing w:line="240" w:lineRule="auto"/>
        <w:rPr>
          <w:rFonts w:cs="Arial"/>
        </w:rPr>
      </w:pPr>
      <w:r w:rsidRPr="006E5C7F">
        <w:rPr>
          <w:rFonts w:cs="Arial"/>
        </w:rPr>
        <w:t>Solution hydro-alcoolique</w:t>
      </w:r>
    </w:p>
    <w:p w14:paraId="4C257F5A" w14:textId="77777777" w:rsidR="006E5C7F" w:rsidRPr="006E5C7F" w:rsidRDefault="006E5C7F" w:rsidP="006E5C7F">
      <w:pPr>
        <w:spacing w:line="240" w:lineRule="auto"/>
        <w:rPr>
          <w:rFonts w:cs="Arial"/>
        </w:rPr>
      </w:pPr>
      <w:r w:rsidRPr="006E5C7F">
        <w:rPr>
          <w:rFonts w:cs="Arial"/>
        </w:rPr>
        <w:t>Contagieux</w:t>
      </w:r>
    </w:p>
    <w:p w14:paraId="5593884B" w14:textId="77777777" w:rsidR="006E5C7F" w:rsidRPr="006E5C7F" w:rsidRDefault="006E5C7F" w:rsidP="006E5C7F">
      <w:pPr>
        <w:spacing w:line="240" w:lineRule="auto"/>
        <w:rPr>
          <w:rFonts w:cs="Arial"/>
        </w:rPr>
      </w:pPr>
      <w:r w:rsidRPr="006E5C7F">
        <w:rPr>
          <w:rFonts w:cs="Arial"/>
        </w:rPr>
        <w:t>Hygiène</w:t>
      </w:r>
    </w:p>
    <w:p w14:paraId="17E094F8" w14:textId="77777777" w:rsidR="006E5C7F" w:rsidRPr="006E5C7F" w:rsidRDefault="006E5C7F" w:rsidP="006E5C7F">
      <w:pPr>
        <w:spacing w:line="240" w:lineRule="auto"/>
        <w:rPr>
          <w:rFonts w:cs="Arial"/>
        </w:rPr>
      </w:pPr>
      <w:r w:rsidRPr="006E5C7F">
        <w:rPr>
          <w:rFonts w:cs="Arial"/>
        </w:rPr>
        <w:t>Infection</w:t>
      </w:r>
    </w:p>
    <w:p w14:paraId="1DBF9AE7" w14:textId="77777777" w:rsidR="006E5C7F" w:rsidRPr="006E5C7F" w:rsidRDefault="006E5C7F" w:rsidP="006E5C7F">
      <w:pPr>
        <w:spacing w:line="240" w:lineRule="auto"/>
        <w:rPr>
          <w:rFonts w:cs="Arial"/>
        </w:rPr>
      </w:pPr>
      <w:r w:rsidRPr="006E5C7F">
        <w:rPr>
          <w:rFonts w:cs="Arial"/>
        </w:rPr>
        <w:t>Infectieux</w:t>
      </w:r>
    </w:p>
    <w:p w14:paraId="5AA65B38" w14:textId="77777777" w:rsidR="006E5C7F" w:rsidRPr="006E5C7F" w:rsidRDefault="006E5C7F" w:rsidP="006E5C7F">
      <w:pPr>
        <w:spacing w:line="240" w:lineRule="auto"/>
        <w:rPr>
          <w:rFonts w:cs="Arial"/>
        </w:rPr>
      </w:pPr>
      <w:r w:rsidRPr="006E5C7F">
        <w:rPr>
          <w:rFonts w:cs="Arial"/>
        </w:rPr>
        <w:t xml:space="preserve">Transmission des infections </w:t>
      </w:r>
    </w:p>
    <w:p w14:paraId="3B06623D" w14:textId="77777777" w:rsidR="006E5C7F" w:rsidRPr="006E5C7F" w:rsidRDefault="006E5C7F" w:rsidP="006E5C7F">
      <w:pPr>
        <w:spacing w:line="240" w:lineRule="auto"/>
        <w:rPr>
          <w:rFonts w:cs="Arial"/>
        </w:rPr>
      </w:pPr>
      <w:r w:rsidRPr="006E5C7F">
        <w:rPr>
          <w:rFonts w:cs="Arial"/>
        </w:rPr>
        <w:t>Microbes</w:t>
      </w:r>
    </w:p>
    <w:p w14:paraId="7EF39167" w14:textId="77777777" w:rsidR="006E5C7F" w:rsidRPr="006E5C7F" w:rsidRDefault="006E5C7F" w:rsidP="006E5C7F">
      <w:pPr>
        <w:spacing w:line="240" w:lineRule="auto"/>
        <w:rPr>
          <w:rFonts w:cs="Arial"/>
        </w:rPr>
      </w:pPr>
      <w:r w:rsidRPr="006E5C7F">
        <w:rPr>
          <w:rFonts w:cs="Arial"/>
        </w:rPr>
        <w:t>Bactéries</w:t>
      </w:r>
    </w:p>
    <w:p w14:paraId="611E150D" w14:textId="77777777" w:rsidR="006E5C7F" w:rsidRPr="006E5C7F" w:rsidRDefault="006E5C7F" w:rsidP="006E5C7F">
      <w:pPr>
        <w:spacing w:line="240" w:lineRule="auto"/>
        <w:rPr>
          <w:rFonts w:cs="Arial"/>
        </w:rPr>
      </w:pPr>
      <w:r w:rsidRPr="006E5C7F">
        <w:rPr>
          <w:rFonts w:cs="Arial"/>
        </w:rPr>
        <w:t>Virus</w:t>
      </w:r>
    </w:p>
    <w:p w14:paraId="5A1A7EA5" w14:textId="77777777" w:rsidR="006E5C7F" w:rsidRPr="006E5C7F" w:rsidRDefault="006E5C7F" w:rsidP="006E5C7F">
      <w:pPr>
        <w:spacing w:line="240" w:lineRule="auto"/>
        <w:rPr>
          <w:rFonts w:cs="Arial"/>
        </w:rPr>
      </w:pPr>
      <w:r w:rsidRPr="006E5C7F">
        <w:rPr>
          <w:rFonts w:cs="Arial"/>
        </w:rPr>
        <w:t>Lavage des mains</w:t>
      </w:r>
    </w:p>
    <w:p w14:paraId="65EF9F78" w14:textId="77777777" w:rsidR="006E5C7F" w:rsidRDefault="006E5C7F" w:rsidP="006E5C7F">
      <w:pPr>
        <w:spacing w:line="240" w:lineRule="auto"/>
        <w:rPr>
          <w:rFonts w:cs="Arial"/>
        </w:rPr>
      </w:pPr>
    </w:p>
    <w:p w14:paraId="5C4B4759" w14:textId="77777777" w:rsidR="006E5C7F" w:rsidRDefault="006E5C7F" w:rsidP="006E5C7F">
      <w:pPr>
        <w:spacing w:line="240" w:lineRule="auto"/>
        <w:rPr>
          <w:rFonts w:cs="Arial"/>
        </w:rPr>
        <w:sectPr w:rsidR="006E5C7F" w:rsidSect="006E5C7F">
          <w:type w:val="continuous"/>
          <w:pgSz w:w="11906" w:h="16838"/>
          <w:pgMar w:top="567" w:right="720" w:bottom="567" w:left="720" w:header="709" w:footer="283" w:gutter="0"/>
          <w:cols w:num="3" w:space="708"/>
          <w:docGrid w:linePitch="360"/>
        </w:sectPr>
      </w:pPr>
    </w:p>
    <w:p w14:paraId="1CB1DDC6" w14:textId="77777777" w:rsidR="006E5C7F" w:rsidRDefault="006E5C7F" w:rsidP="006E5C7F">
      <w:pPr>
        <w:spacing w:line="240" w:lineRule="auto"/>
        <w:rPr>
          <w:rFonts w:cs="Arial"/>
        </w:rPr>
      </w:pPr>
    </w:p>
    <w:p w14:paraId="6E95AEFF" w14:textId="77777777" w:rsidR="006E5C7F" w:rsidRPr="00D85232" w:rsidRDefault="006E5C7F" w:rsidP="006E5C7F">
      <w:pPr>
        <w:pStyle w:val="Titre2"/>
        <w:spacing w:before="0" w:after="0" w:line="240" w:lineRule="auto"/>
        <w:rPr>
          <w:rFonts w:ascii="Arial" w:hAnsi="Arial" w:cs="Arial"/>
          <w:b/>
          <w:bCs/>
          <w:color w:val="auto"/>
          <w:sz w:val="28"/>
          <w:szCs w:val="28"/>
        </w:rPr>
      </w:pPr>
      <w:r w:rsidRPr="00D85232">
        <w:rPr>
          <w:rFonts w:ascii="Arial" w:hAnsi="Arial" w:cs="Arial"/>
          <w:b/>
          <w:bCs/>
          <w:color w:val="auto"/>
          <w:sz w:val="28"/>
          <w:szCs w:val="28"/>
        </w:rPr>
        <w:t>Contexte</w:t>
      </w:r>
    </w:p>
    <w:p w14:paraId="7F676412" w14:textId="77777777" w:rsidR="006E5C7F" w:rsidRPr="006E5C7F" w:rsidRDefault="006E5C7F" w:rsidP="006E5C7F">
      <w:pPr>
        <w:spacing w:line="240" w:lineRule="auto"/>
        <w:rPr>
          <w:rFonts w:cs="Arial"/>
        </w:rPr>
      </w:pPr>
      <w:r w:rsidRPr="006E5C7F">
        <w:rPr>
          <w:rFonts w:cs="Arial"/>
        </w:rPr>
        <w:t>Il est important de réfléchir au contexte socioculturel dans lequel on enseigne, à l’importance relationnelle et affective du toucher, aux possibilités d’hygiène à disposition à l’école, et de faire le point sur ses propres représentations d’hygiène avant d’aborder ce chapitre en classe.</w:t>
      </w:r>
    </w:p>
    <w:p w14:paraId="3C76F50F" w14:textId="77777777" w:rsidR="006E5C7F" w:rsidRPr="006E5C7F" w:rsidRDefault="006E5C7F" w:rsidP="006E5C7F">
      <w:pPr>
        <w:spacing w:line="240" w:lineRule="auto"/>
        <w:rPr>
          <w:rFonts w:cs="Arial"/>
        </w:rPr>
      </w:pPr>
    </w:p>
    <w:p w14:paraId="3AA4174B" w14:textId="77777777" w:rsidR="006E5C7F" w:rsidRPr="006E5C7F" w:rsidRDefault="006E5C7F" w:rsidP="006E5C7F">
      <w:pPr>
        <w:spacing w:line="240" w:lineRule="auto"/>
        <w:rPr>
          <w:rFonts w:cs="Arial"/>
        </w:rPr>
      </w:pPr>
      <w:r w:rsidRPr="006E5C7F">
        <w:rPr>
          <w:rFonts w:cs="Arial"/>
        </w:rPr>
        <w:t xml:space="preserve">L’amélioration de l’hygiène, ainsi que les progrès sanitaires et médicaux au cours des derniers siècles, ont permis une augmentation de l’espérance de vie et une diminution de la mortalité infantile dans les pays développés. Aujourd’hui, il existe encore une grande variété de microbes pathogènes qui peuvent se transmettre d’autant plus facilement que nous vivons en collectivité. </w:t>
      </w:r>
    </w:p>
    <w:p w14:paraId="4579617F" w14:textId="4EFD06EF" w:rsidR="006E5C7F" w:rsidRPr="006E5C7F" w:rsidRDefault="006E5C7F" w:rsidP="006E5C7F">
      <w:pPr>
        <w:spacing w:line="240" w:lineRule="auto"/>
        <w:rPr>
          <w:rFonts w:cs="Arial"/>
        </w:rPr>
        <w:sectPr w:rsidR="006E5C7F" w:rsidRPr="006E5C7F" w:rsidSect="006E5C7F">
          <w:type w:val="continuous"/>
          <w:pgSz w:w="11906" w:h="16838"/>
          <w:pgMar w:top="567" w:right="720" w:bottom="567" w:left="720" w:header="709" w:footer="283" w:gutter="0"/>
          <w:cols w:space="708"/>
          <w:docGrid w:linePitch="360"/>
        </w:sectPr>
      </w:pPr>
      <w:r w:rsidRPr="006E5C7F">
        <w:rPr>
          <w:rFonts w:cs="Arial"/>
        </w:rPr>
        <w:t>Les écoles constituent un havre pour les microbes pathogènes qui se transmettent rapidement d’un enfant à l’autre par exemple par le toucher. Le lavage des mains est la meilleure tactique pour interrompre la dissémination des microbes pathogènes. Attention : les microbes sont invisibles à l’œil nu et on peut donc transmettre des microbes pathogènes sans que cela se voie. En revanche, il y a des maladies de la peau qui se voient (eczéma, psoriasis…) mais qui ne sont pas contagieuses.</w:t>
      </w:r>
    </w:p>
    <w:p w14:paraId="3F057062" w14:textId="54F58DC0" w:rsidR="006E5C7F" w:rsidRPr="006E5C7F" w:rsidRDefault="008E6C28" w:rsidP="006E5C7F">
      <w:pPr>
        <w:spacing w:line="240" w:lineRule="auto"/>
        <w:rPr>
          <w:rFonts w:cs="Arial"/>
        </w:rPr>
      </w:pPr>
      <w:r w:rsidRPr="006E5C7F">
        <w:rPr>
          <w:rFonts w:cs="Arial"/>
          <w:b/>
          <w:bCs/>
          <w:noProof/>
          <w:lang w:eastAsia="fr-FR"/>
        </w:rPr>
        <w:lastRenderedPageBreak/>
        <w:drawing>
          <wp:anchor distT="0" distB="0" distL="114300" distR="114300" simplePos="0" relativeHeight="251661312" behindDoc="1" locked="0" layoutInCell="1" allowOverlap="1" wp14:anchorId="7610E350" wp14:editId="64B05831">
            <wp:simplePos x="0" y="0"/>
            <wp:positionH relativeFrom="column">
              <wp:posOffset>5760085</wp:posOffset>
            </wp:positionH>
            <wp:positionV relativeFrom="paragraph">
              <wp:posOffset>-318135</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6E5C7F" w:rsidRPr="006E5C7F">
        <w:rPr>
          <w:rFonts w:cs="Arial"/>
          <w:noProof/>
          <w:sz w:val="36"/>
          <w:szCs w:val="36"/>
          <w:lang w:eastAsia="fr-FR"/>
        </w:rPr>
        <mc:AlternateContent>
          <mc:Choice Requires="wps">
            <w:drawing>
              <wp:anchor distT="0" distB="0" distL="114300" distR="114300" simplePos="0" relativeHeight="251659264" behindDoc="1" locked="0" layoutInCell="1" allowOverlap="1" wp14:anchorId="123D8F61" wp14:editId="588BBD9B">
                <wp:simplePos x="0" y="0"/>
                <wp:positionH relativeFrom="margin">
                  <wp:align>center</wp:align>
                </wp:positionH>
                <wp:positionV relativeFrom="paragraph">
                  <wp:posOffset>155575</wp:posOffset>
                </wp:positionV>
                <wp:extent cx="6953250" cy="8705850"/>
                <wp:effectExtent l="19050" t="19050" r="19050" b="190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058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8B3E88" id="Rectangle 6" o:spid="_x0000_s1026" style="position:absolute;margin-left:0;margin-top:12.25pt;width:547.5pt;height:685.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" filled="f" strokecolor="#0b7b5d" strokeweight="2.25pt">
                <w10:wrap anchorx="margin"/>
              </v:rect>
            </w:pict>
          </mc:Fallback>
        </mc:AlternateContent>
      </w:r>
    </w:p>
    <w:p w14:paraId="4EB5304C" w14:textId="77777777" w:rsidR="006E5C7F" w:rsidRPr="006E5C7F" w:rsidRDefault="006E5C7F" w:rsidP="006E5C7F">
      <w:pPr>
        <w:spacing w:line="240" w:lineRule="auto"/>
        <w:rPr>
          <w:rFonts w:cs="Arial"/>
        </w:rPr>
      </w:pPr>
    </w:p>
    <w:p w14:paraId="180AC581" w14:textId="77777777" w:rsidR="006E5C7F" w:rsidRPr="006E5C7F" w:rsidRDefault="006E5C7F" w:rsidP="006E5C7F">
      <w:pPr>
        <w:spacing w:line="240" w:lineRule="auto"/>
        <w:ind w:left="-426"/>
        <w:rPr>
          <w:rFonts w:cs="Arial"/>
        </w:rPr>
      </w:pPr>
      <w:r w:rsidRPr="006E5C7F">
        <w:rPr>
          <w:rFonts w:cs="Arial"/>
        </w:rPr>
        <w:t>Nos mains secrètent naturellement un produit huileux qui garde la peau humide. Cette huile constitue cependant un milieu idéal pour que les microbes s’y multiplient et elle les aide à « coller » à notre peau. Nos mains sont recouvertes d’une flore microbienne naturelle et utile, appelée microbiote (généralement des staphylocoques inoffensifs). En nous lavant les mains régulièrement, nous ôtons les autres microbes, potentiellement dangereux, que nous récoltons dans notre entourage (maison, école, jardin, animaux, aliments, etc.) sans détruire notre flore naturelle protectrice. Certains de ces microbes peuvent nous rendre malades s’ils pénètrent dans notre corps (par exemple par voie digestive, respiratoire ou oculaire). Le lavage des mains à l’eau seule élimine la saleté visible, mais il faut du savon pour dissoudre l’huile sur la surface de nos mains qui piège les microbes. On peut également utiliser une solution hydro-alcoolique.</w:t>
      </w:r>
    </w:p>
    <w:p w14:paraId="70479CEF" w14:textId="77777777" w:rsidR="006E5C7F" w:rsidRPr="006E5C7F" w:rsidRDefault="006E5C7F" w:rsidP="006E5C7F">
      <w:pPr>
        <w:spacing w:line="240" w:lineRule="auto"/>
        <w:ind w:left="-426"/>
        <w:rPr>
          <w:rFonts w:cs="Arial"/>
        </w:rPr>
      </w:pPr>
      <w:r w:rsidRPr="006E5C7F">
        <w:rPr>
          <w:rFonts w:cs="Arial"/>
        </w:rPr>
        <w:t>Il faut se laver les mains souvent dans la journée et en particulier :</w:t>
      </w:r>
    </w:p>
    <w:p w14:paraId="065C6A13" w14:textId="77777777" w:rsidR="006E5C7F" w:rsidRPr="006E5C7F" w:rsidRDefault="006E5C7F" w:rsidP="006E5C7F">
      <w:pPr>
        <w:numPr>
          <w:ilvl w:val="0"/>
          <w:numId w:val="1"/>
        </w:numPr>
        <w:tabs>
          <w:tab w:val="num" w:pos="280"/>
        </w:tabs>
        <w:spacing w:line="240" w:lineRule="auto"/>
        <w:ind w:left="-426" w:hanging="336"/>
        <w:rPr>
          <w:rFonts w:cs="Arial"/>
        </w:rPr>
      </w:pPr>
      <w:proofErr w:type="gramStart"/>
      <w:r w:rsidRPr="006E5C7F">
        <w:rPr>
          <w:rFonts w:cs="Arial"/>
        </w:rPr>
        <w:t>avant</w:t>
      </w:r>
      <w:proofErr w:type="gramEnd"/>
      <w:r w:rsidRPr="006E5C7F">
        <w:rPr>
          <w:rFonts w:cs="Arial"/>
        </w:rPr>
        <w:t>, pendant et après la préparation des aliments et avant de manger ;</w:t>
      </w:r>
    </w:p>
    <w:p w14:paraId="225E0816" w14:textId="77777777" w:rsidR="006E5C7F" w:rsidRPr="006E5C7F" w:rsidRDefault="006E5C7F" w:rsidP="006E5C7F">
      <w:pPr>
        <w:numPr>
          <w:ilvl w:val="0"/>
          <w:numId w:val="1"/>
        </w:numPr>
        <w:tabs>
          <w:tab w:val="num" w:pos="280"/>
        </w:tabs>
        <w:spacing w:line="240" w:lineRule="auto"/>
        <w:ind w:left="-426" w:hanging="336"/>
        <w:rPr>
          <w:rFonts w:cs="Arial"/>
        </w:rPr>
      </w:pPr>
      <w:proofErr w:type="gramStart"/>
      <w:r w:rsidRPr="006E5C7F">
        <w:rPr>
          <w:rFonts w:cs="Arial"/>
        </w:rPr>
        <w:t>après</w:t>
      </w:r>
      <w:proofErr w:type="gramEnd"/>
      <w:r w:rsidRPr="006E5C7F">
        <w:rPr>
          <w:rFonts w:cs="Arial"/>
        </w:rPr>
        <w:t xml:space="preserve"> être allé aux toilettes ;</w:t>
      </w:r>
    </w:p>
    <w:p w14:paraId="0C68FBC7" w14:textId="77777777" w:rsidR="006E5C7F" w:rsidRPr="006E5C7F" w:rsidRDefault="006E5C7F" w:rsidP="006E5C7F">
      <w:pPr>
        <w:numPr>
          <w:ilvl w:val="0"/>
          <w:numId w:val="1"/>
        </w:numPr>
        <w:tabs>
          <w:tab w:val="num" w:pos="280"/>
        </w:tabs>
        <w:spacing w:line="240" w:lineRule="auto"/>
        <w:ind w:left="-426" w:hanging="336"/>
        <w:rPr>
          <w:rFonts w:cs="Arial"/>
        </w:rPr>
      </w:pPr>
      <w:proofErr w:type="gramStart"/>
      <w:r w:rsidRPr="006E5C7F">
        <w:rPr>
          <w:rFonts w:cs="Arial"/>
        </w:rPr>
        <w:t>après</w:t>
      </w:r>
      <w:proofErr w:type="gramEnd"/>
      <w:r w:rsidRPr="006E5C7F">
        <w:rPr>
          <w:rFonts w:cs="Arial"/>
        </w:rPr>
        <w:t xml:space="preserve"> avoir été en contact avec des animaux ou leurs déjections ;</w:t>
      </w:r>
    </w:p>
    <w:p w14:paraId="328FB538" w14:textId="77777777" w:rsidR="006E5C7F" w:rsidRPr="006E5C7F" w:rsidRDefault="006E5C7F" w:rsidP="006E5C7F">
      <w:pPr>
        <w:numPr>
          <w:ilvl w:val="0"/>
          <w:numId w:val="1"/>
        </w:numPr>
        <w:tabs>
          <w:tab w:val="num" w:pos="280"/>
        </w:tabs>
        <w:spacing w:line="240" w:lineRule="auto"/>
        <w:ind w:left="-426" w:hanging="336"/>
        <w:rPr>
          <w:rFonts w:cs="Arial"/>
        </w:rPr>
      </w:pPr>
      <w:proofErr w:type="gramStart"/>
      <w:r w:rsidRPr="006E5C7F">
        <w:rPr>
          <w:rFonts w:cs="Arial"/>
        </w:rPr>
        <w:t>si</w:t>
      </w:r>
      <w:proofErr w:type="gramEnd"/>
      <w:r w:rsidRPr="006E5C7F">
        <w:rPr>
          <w:rFonts w:cs="Arial"/>
        </w:rPr>
        <w:t xml:space="preserve"> l’on est malade ou si l’on a été en contact avec des personnes malades ;</w:t>
      </w:r>
    </w:p>
    <w:p w14:paraId="4E27FA76" w14:textId="77777777" w:rsidR="006E5C7F" w:rsidRPr="006E5C7F" w:rsidRDefault="006E5C7F" w:rsidP="006E5C7F">
      <w:pPr>
        <w:pStyle w:val="Titre2"/>
        <w:spacing w:before="0" w:after="0" w:line="240" w:lineRule="auto"/>
        <w:ind w:left="-426"/>
        <w:rPr>
          <w:rFonts w:ascii="Arial" w:hAnsi="Arial" w:cs="Arial"/>
          <w:color w:val="auto"/>
        </w:rPr>
      </w:pPr>
    </w:p>
    <w:p w14:paraId="6EC067E4" w14:textId="77777777" w:rsidR="006E5C7F" w:rsidRPr="00D85232" w:rsidRDefault="006E5C7F" w:rsidP="00D85232">
      <w:pPr>
        <w:pStyle w:val="Titre2"/>
        <w:spacing w:before="0" w:after="0" w:line="240" w:lineRule="auto"/>
        <w:ind w:left="-426"/>
        <w:rPr>
          <w:rFonts w:ascii="Arial" w:hAnsi="Arial" w:cs="Arial"/>
          <w:b/>
          <w:bCs/>
          <w:color w:val="auto"/>
          <w:sz w:val="28"/>
          <w:szCs w:val="28"/>
        </w:rPr>
      </w:pPr>
      <w:r w:rsidRPr="00D85232">
        <w:rPr>
          <w:rFonts w:ascii="Arial" w:hAnsi="Arial" w:cs="Arial"/>
          <w:b/>
          <w:bCs/>
          <w:color w:val="auto"/>
          <w:sz w:val="28"/>
          <w:szCs w:val="28"/>
        </w:rPr>
        <w:t>Proposition de séquence</w:t>
      </w:r>
    </w:p>
    <w:p w14:paraId="665E8CAA" w14:textId="77777777" w:rsidR="006E5C7F" w:rsidRPr="006E5C7F" w:rsidRDefault="006E5C7F" w:rsidP="006E5C7F">
      <w:pPr>
        <w:spacing w:line="240" w:lineRule="auto"/>
        <w:ind w:left="-426"/>
        <w:rPr>
          <w:rFonts w:cs="Arial"/>
        </w:rPr>
      </w:pPr>
      <w:r w:rsidRPr="006E5C7F">
        <w:rPr>
          <w:rFonts w:cs="Arial"/>
        </w:rPr>
        <w:t>Après avoir interrogé les représentations de chacun concernant l’hygiène, vous pourrez resituer le contexte et en demandant aux élèves les moments où il est indispensable de se laver les mains.</w:t>
      </w:r>
    </w:p>
    <w:p w14:paraId="544732E5" w14:textId="77777777" w:rsidR="006E5C7F" w:rsidRPr="006E5C7F" w:rsidRDefault="006E5C7F" w:rsidP="006E5C7F">
      <w:pPr>
        <w:spacing w:line="240" w:lineRule="auto"/>
        <w:ind w:left="-426"/>
        <w:rPr>
          <w:rFonts w:cs="Arial"/>
        </w:rPr>
      </w:pPr>
      <w:r w:rsidRPr="006E5C7F">
        <w:rPr>
          <w:rFonts w:cs="Arial"/>
        </w:rPr>
        <w:t>Dans l’activité principale, les élèves testeront plusieurs façons de se laver les mains afin de déterminer quelle est la plus efficace. Ils pourront prolonger cette activité en serrant les mains de leurs camardes et constater les effets d’un lavage des mains inefficace.</w:t>
      </w:r>
    </w:p>
    <w:p w14:paraId="4A784C90" w14:textId="77777777" w:rsidR="006E5C7F" w:rsidRPr="006E5C7F" w:rsidRDefault="006E5C7F" w:rsidP="006E5C7F">
      <w:pPr>
        <w:spacing w:line="240" w:lineRule="auto"/>
        <w:ind w:left="-426"/>
        <w:rPr>
          <w:rFonts w:cs="Arial"/>
        </w:rPr>
      </w:pPr>
    </w:p>
    <w:p w14:paraId="041E1432" w14:textId="77777777" w:rsidR="006E5C7F" w:rsidRPr="006E5C7F" w:rsidRDefault="006E5C7F" w:rsidP="006E5C7F">
      <w:pPr>
        <w:spacing w:line="240" w:lineRule="auto"/>
        <w:ind w:left="-426"/>
        <w:rPr>
          <w:rFonts w:cs="Arial"/>
        </w:rPr>
      </w:pPr>
      <w:r w:rsidRPr="006E5C7F">
        <w:rPr>
          <w:rFonts w:cs="Arial"/>
        </w:rPr>
        <w:t>L’activité complémentaire est basée sur la création de posters et sur une discussion concernant les conditions d’hygiène à l’école.</w:t>
      </w:r>
    </w:p>
    <w:p w14:paraId="30A04D02" w14:textId="37660BF8" w:rsidR="006D6003" w:rsidRPr="006E5C7F" w:rsidRDefault="006E5C7F" w:rsidP="006E5C7F">
      <w:pPr>
        <w:spacing w:line="240" w:lineRule="auto"/>
        <w:ind w:left="-426"/>
        <w:rPr>
          <w:rFonts w:cs="Arial"/>
        </w:rPr>
      </w:pPr>
      <w:r w:rsidRPr="006E5C7F">
        <w:rPr>
          <w:rFonts w:cs="Arial"/>
        </w:rPr>
        <w:t>Les élèves pourront aussi renforcer leurs connaissances en complétant un texte et en répondant à un quiz</w:t>
      </w:r>
      <w:r w:rsidR="00D85232" w:rsidRPr="006E5C7F">
        <w:rPr>
          <w:rFonts w:cs="Arial"/>
        </w:rPr>
        <w:t>.</w:t>
      </w:r>
      <w:bookmarkStart w:id="0" w:name="_GoBack"/>
      <w:bookmarkEnd w:id="0"/>
    </w:p>
    <w:sectPr w:rsidR="006D6003" w:rsidRPr="006E5C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17D9C" w14:textId="77777777" w:rsidR="00CA666E" w:rsidRDefault="00CA666E" w:rsidP="008E6C28">
      <w:pPr>
        <w:spacing w:line="240" w:lineRule="auto"/>
      </w:pPr>
      <w:r>
        <w:separator/>
      </w:r>
    </w:p>
  </w:endnote>
  <w:endnote w:type="continuationSeparator" w:id="0">
    <w:p w14:paraId="5C5B5FB6" w14:textId="77777777" w:rsidR="00CA666E" w:rsidRDefault="00CA666E" w:rsidP="008E6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A354F" w14:textId="262E4709" w:rsidR="008E6C28" w:rsidRPr="008E6C28" w:rsidRDefault="008E6C28">
    <w:pPr>
      <w:pStyle w:val="Pieddepage"/>
      <w:rPr>
        <w:rFonts w:cs="Arial"/>
      </w:rPr>
    </w:pPr>
    <w:r w:rsidRPr="0058481E">
      <w:rPr>
        <w:rFonts w:cs="Arial"/>
      </w:rPr>
      <w:t>Hygiène des mains</w:t>
    </w:r>
    <w:r w:rsidRPr="0058481E" w:rsidDel="00CC028B">
      <w:rPr>
        <w:rFonts w:cs="Arial"/>
      </w:rPr>
      <w:t xml:space="preserve"> </w:t>
    </w:r>
    <w:r w:rsidRPr="0058481E">
      <w:rPr>
        <w:rFonts w:cs="Arial"/>
      </w:rPr>
      <w:t xml:space="preserve">– </w:t>
    </w:r>
    <w:r>
      <w:rPr>
        <w:rFonts w:cs="Arial"/>
      </w:rPr>
      <w:t>Âge 7-12 ans</w:t>
    </w:r>
    <w:r w:rsidRPr="0058481E">
      <w:rPr>
        <w:rFonts w:cs="Arial"/>
      </w:rPr>
      <w:t xml:space="preserve"> </w:t>
    </w:r>
    <w:r w:rsidRPr="0058481E">
      <w:rPr>
        <w:rFonts w:cs="Arial"/>
      </w:rPr>
      <w:tab/>
    </w:r>
    <w:r w:rsidRPr="0058481E">
      <w:rPr>
        <w:rFonts w:cs="Arial"/>
      </w:rPr>
      <w:tab/>
    </w:r>
    <w:sdt>
      <w:sdtPr>
        <w:rPr>
          <w:rFonts w:cs="Arial"/>
        </w:rPr>
        <w:id w:val="-1913613020"/>
        <w:docPartObj>
          <w:docPartGallery w:val="Page Numbers (Bottom of Page)"/>
          <w:docPartUnique/>
        </w:docPartObj>
      </w:sdtPr>
      <w:sdtEndPr/>
      <w:sdtContent>
        <w:r w:rsidRPr="0058481E">
          <w:rPr>
            <w:rFonts w:cs="Arial"/>
          </w:rPr>
          <w:fldChar w:fldCharType="begin"/>
        </w:r>
        <w:r w:rsidRPr="0058481E">
          <w:rPr>
            <w:rFonts w:cs="Arial"/>
          </w:rPr>
          <w:instrText>PAGE   \* MERGEFORMAT</w:instrText>
        </w:r>
        <w:r w:rsidRPr="0058481E">
          <w:rPr>
            <w:rFonts w:cs="Arial"/>
          </w:rPr>
          <w:fldChar w:fldCharType="separate"/>
        </w:r>
        <w:r>
          <w:rPr>
            <w:rFonts w:cs="Arial"/>
          </w:rPr>
          <w:t>12</w:t>
        </w:r>
        <w:r w:rsidRPr="0058481E">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D081B" w14:textId="77777777" w:rsidR="00CA666E" w:rsidRDefault="00CA666E" w:rsidP="008E6C28">
      <w:pPr>
        <w:spacing w:line="240" w:lineRule="auto"/>
      </w:pPr>
      <w:r>
        <w:separator/>
      </w:r>
    </w:p>
  </w:footnote>
  <w:footnote w:type="continuationSeparator" w:id="0">
    <w:p w14:paraId="22CA8C67" w14:textId="77777777" w:rsidR="00CA666E" w:rsidRDefault="00CA666E" w:rsidP="008E6C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05AD8"/>
    <w:multiLevelType w:val="hybridMultilevel"/>
    <w:tmpl w:val="9DA44264"/>
    <w:lvl w:ilvl="0" w:tplc="46D25DD0">
      <w:start w:val="3"/>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7F"/>
    <w:rsid w:val="002541CE"/>
    <w:rsid w:val="00564922"/>
    <w:rsid w:val="00566522"/>
    <w:rsid w:val="006D6003"/>
    <w:rsid w:val="006E5C7F"/>
    <w:rsid w:val="008E6C28"/>
    <w:rsid w:val="00C11EBE"/>
    <w:rsid w:val="00CA666E"/>
    <w:rsid w:val="00D85232"/>
    <w:rsid w:val="00E7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7B33"/>
  <w15:chartTrackingRefBased/>
  <w15:docId w15:val="{5F0152B8-CF1A-476E-8750-959547B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C7F"/>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6E5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E5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5C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5C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5C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5C7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5C7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5C7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5C7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5C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E5C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5C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5C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5C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5C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5C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5C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5C7F"/>
    <w:rPr>
      <w:rFonts w:eastAsiaTheme="majorEastAsia" w:cstheme="majorBidi"/>
      <w:color w:val="272727" w:themeColor="text1" w:themeTint="D8"/>
    </w:rPr>
  </w:style>
  <w:style w:type="paragraph" w:styleId="Titre">
    <w:name w:val="Title"/>
    <w:basedOn w:val="Normal"/>
    <w:next w:val="Normal"/>
    <w:link w:val="TitreCar"/>
    <w:uiPriority w:val="10"/>
    <w:qFormat/>
    <w:rsid w:val="006E5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5C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5C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5C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5C7F"/>
    <w:pPr>
      <w:spacing w:before="160"/>
      <w:jc w:val="center"/>
    </w:pPr>
    <w:rPr>
      <w:i/>
      <w:iCs/>
      <w:color w:val="404040" w:themeColor="text1" w:themeTint="BF"/>
    </w:rPr>
  </w:style>
  <w:style w:type="character" w:customStyle="1" w:styleId="CitationCar">
    <w:name w:val="Citation Car"/>
    <w:basedOn w:val="Policepardfaut"/>
    <w:link w:val="Citation"/>
    <w:uiPriority w:val="29"/>
    <w:rsid w:val="006E5C7F"/>
    <w:rPr>
      <w:i/>
      <w:iCs/>
      <w:color w:val="404040" w:themeColor="text1" w:themeTint="BF"/>
    </w:rPr>
  </w:style>
  <w:style w:type="paragraph" w:styleId="Paragraphedeliste">
    <w:name w:val="List Paragraph"/>
    <w:basedOn w:val="Normal"/>
    <w:uiPriority w:val="34"/>
    <w:qFormat/>
    <w:rsid w:val="006E5C7F"/>
    <w:pPr>
      <w:ind w:left="720"/>
      <w:contextualSpacing/>
    </w:pPr>
  </w:style>
  <w:style w:type="character" w:styleId="Accentuationintense">
    <w:name w:val="Intense Emphasis"/>
    <w:basedOn w:val="Policepardfaut"/>
    <w:uiPriority w:val="21"/>
    <w:qFormat/>
    <w:rsid w:val="006E5C7F"/>
    <w:rPr>
      <w:i/>
      <w:iCs/>
      <w:color w:val="0F4761" w:themeColor="accent1" w:themeShade="BF"/>
    </w:rPr>
  </w:style>
  <w:style w:type="paragraph" w:styleId="Citationintense">
    <w:name w:val="Intense Quote"/>
    <w:basedOn w:val="Normal"/>
    <w:next w:val="Normal"/>
    <w:link w:val="CitationintenseCar"/>
    <w:uiPriority w:val="30"/>
    <w:qFormat/>
    <w:rsid w:val="006E5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5C7F"/>
    <w:rPr>
      <w:i/>
      <w:iCs/>
      <w:color w:val="0F4761" w:themeColor="accent1" w:themeShade="BF"/>
    </w:rPr>
  </w:style>
  <w:style w:type="character" w:styleId="Rfrenceintense">
    <w:name w:val="Intense Reference"/>
    <w:basedOn w:val="Policepardfaut"/>
    <w:uiPriority w:val="32"/>
    <w:qFormat/>
    <w:rsid w:val="006E5C7F"/>
    <w:rPr>
      <w:b/>
      <w:bCs/>
      <w:smallCaps/>
      <w:color w:val="0F4761" w:themeColor="accent1" w:themeShade="BF"/>
      <w:spacing w:val="5"/>
    </w:rPr>
  </w:style>
  <w:style w:type="paragraph" w:styleId="En-tte">
    <w:name w:val="header"/>
    <w:basedOn w:val="Normal"/>
    <w:link w:val="En-tteCar"/>
    <w:uiPriority w:val="99"/>
    <w:unhideWhenUsed/>
    <w:rsid w:val="008E6C28"/>
    <w:pPr>
      <w:tabs>
        <w:tab w:val="center" w:pos="4536"/>
        <w:tab w:val="right" w:pos="9072"/>
      </w:tabs>
      <w:spacing w:line="240" w:lineRule="auto"/>
    </w:pPr>
  </w:style>
  <w:style w:type="character" w:customStyle="1" w:styleId="En-tteCar">
    <w:name w:val="En-tête Car"/>
    <w:basedOn w:val="Policepardfaut"/>
    <w:link w:val="En-tte"/>
    <w:uiPriority w:val="99"/>
    <w:rsid w:val="008E6C28"/>
    <w:rPr>
      <w:rFonts w:ascii="Arial" w:hAnsi="Arial"/>
      <w:kern w:val="0"/>
      <w:lang w:val="fr-FR"/>
      <w14:ligatures w14:val="none"/>
    </w:rPr>
  </w:style>
  <w:style w:type="paragraph" w:styleId="Pieddepage">
    <w:name w:val="footer"/>
    <w:basedOn w:val="Normal"/>
    <w:link w:val="PieddepageCar"/>
    <w:uiPriority w:val="99"/>
    <w:unhideWhenUsed/>
    <w:rsid w:val="008E6C28"/>
    <w:pPr>
      <w:tabs>
        <w:tab w:val="center" w:pos="4536"/>
        <w:tab w:val="right" w:pos="9072"/>
      </w:tabs>
      <w:spacing w:line="240" w:lineRule="auto"/>
    </w:pPr>
  </w:style>
  <w:style w:type="character" w:customStyle="1" w:styleId="PieddepageCar">
    <w:name w:val="Pied de page Car"/>
    <w:basedOn w:val="Policepardfaut"/>
    <w:link w:val="Pieddepage"/>
    <w:uiPriority w:val="99"/>
    <w:rsid w:val="008E6C28"/>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2881</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4</cp:revision>
  <cp:lastPrinted>2025-07-01T12:12:00Z</cp:lastPrinted>
  <dcterms:created xsi:type="dcterms:W3CDTF">2025-07-01T12:10:00Z</dcterms:created>
  <dcterms:modified xsi:type="dcterms:W3CDTF">2025-12-21T13:51:00Z</dcterms:modified>
</cp:coreProperties>
</file>