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16051" w14:textId="77777777" w:rsidR="00B0709E" w:rsidRPr="00B0709E" w:rsidRDefault="00B0709E" w:rsidP="00B0709E">
      <w:pPr>
        <w:pStyle w:val="Titre1"/>
        <w:spacing w:before="0" w:after="0" w:line="240" w:lineRule="auto"/>
        <w:jc w:val="center"/>
        <w:rPr>
          <w:rFonts w:ascii="Arial" w:hAnsi="Arial" w:cs="Arial"/>
          <w:b/>
          <w:bCs/>
          <w:color w:val="auto"/>
        </w:rPr>
      </w:pPr>
      <w:r w:rsidRPr="00B0709E">
        <w:rPr>
          <w:rFonts w:ascii="Arial" w:hAnsi="Arial" w:cs="Arial"/>
          <w:b/>
          <w:bCs/>
          <w:color w:val="auto"/>
        </w:rPr>
        <w:t>Les microbes utiles à l’humain</w:t>
      </w:r>
    </w:p>
    <w:p w14:paraId="2FA8CA4F" w14:textId="77777777" w:rsidR="00B0709E" w:rsidRPr="00B0709E" w:rsidRDefault="00B0709E" w:rsidP="00B0709E">
      <w:pPr>
        <w:pStyle w:val="Titre1"/>
        <w:spacing w:before="0" w:after="0" w:line="240" w:lineRule="auto"/>
        <w:jc w:val="center"/>
        <w:rPr>
          <w:rFonts w:ascii="Arial" w:hAnsi="Arial" w:cs="Arial"/>
          <w:b/>
          <w:bCs/>
          <w:color w:val="auto"/>
          <w:sz w:val="36"/>
          <w:szCs w:val="36"/>
        </w:rPr>
      </w:pPr>
      <w:r w:rsidRPr="00B0709E">
        <w:rPr>
          <w:rFonts w:ascii="Arial" w:hAnsi="Arial" w:cs="Arial"/>
          <w:b/>
          <w:bCs/>
          <w:color w:val="auto"/>
          <w:sz w:val="36"/>
          <w:szCs w:val="36"/>
        </w:rPr>
        <w:t>Introduction - Guide enseignant (GE1)</w:t>
      </w:r>
    </w:p>
    <w:p w14:paraId="79660C17" w14:textId="77777777" w:rsidR="00B0709E" w:rsidRPr="00B0709E" w:rsidRDefault="00B0709E" w:rsidP="00B0709E">
      <w:pPr>
        <w:spacing w:line="240" w:lineRule="auto"/>
        <w:jc w:val="center"/>
        <w:rPr>
          <w:rFonts w:cs="Arial"/>
          <w:b/>
          <w:bCs/>
        </w:rPr>
      </w:pPr>
      <w:r w:rsidRPr="00B0709E">
        <w:rPr>
          <w:rFonts w:cs="Arial"/>
          <w:b/>
          <w:bCs/>
          <w:noProof/>
          <w:sz w:val="36"/>
          <w:szCs w:val="36"/>
          <w:lang w:eastAsia="fr-FR"/>
        </w:rPr>
        <w:drawing>
          <wp:anchor distT="0" distB="0" distL="114300" distR="114300" simplePos="0" relativeHeight="251662336" behindDoc="0" locked="0" layoutInCell="1" allowOverlap="1" wp14:anchorId="6DCD4B4D" wp14:editId="484D175D">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AEAD4ED" w14:textId="77777777" w:rsidR="00B0709E" w:rsidRPr="00B0709E" w:rsidRDefault="00B0709E" w:rsidP="00B0709E">
      <w:pPr>
        <w:spacing w:line="240" w:lineRule="auto"/>
      </w:pPr>
    </w:p>
    <w:p w14:paraId="7DF76AA0" w14:textId="77777777" w:rsidR="00B0709E" w:rsidRPr="00B0709E" w:rsidRDefault="00B0709E" w:rsidP="00B0709E">
      <w:pPr>
        <w:spacing w:line="240" w:lineRule="auto"/>
      </w:pPr>
      <w:r w:rsidRPr="00B0709E">
        <w:rPr>
          <w:rFonts w:cs="Arial"/>
          <w:noProof/>
          <w:sz w:val="36"/>
          <w:szCs w:val="36"/>
          <w:lang w:eastAsia="fr-FR"/>
        </w:rPr>
        <mc:AlternateContent>
          <mc:Choice Requires="wps">
            <w:drawing>
              <wp:anchor distT="0" distB="0" distL="114300" distR="114300" simplePos="0" relativeHeight="251660288" behindDoc="1" locked="0" layoutInCell="1" allowOverlap="1" wp14:anchorId="50E0ADED" wp14:editId="567D2F25">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C07D5D8" id="Rectangle 5" o:spid="_x0000_s1026" alt="&quot;&quot;" style="position:absolute;margin-left:0;margin-top:4.7pt;width:547.5pt;height:670.5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" filled="f" strokecolor="#0b7b5d" strokeweight="2.25pt">
                <w10:wrap anchorx="margin"/>
              </v:rect>
            </w:pict>
          </mc:Fallback>
        </mc:AlternateContent>
      </w:r>
    </w:p>
    <w:p w14:paraId="17C276DC" w14:textId="0E516D5B" w:rsidR="00B0709E" w:rsidRPr="00A07F91" w:rsidRDefault="00A07F91" w:rsidP="00B0709E">
      <w:pPr>
        <w:pStyle w:val="Titre2"/>
        <w:spacing w:before="0" w:after="0" w:line="240" w:lineRule="auto"/>
        <w:rPr>
          <w:rFonts w:ascii="Arial" w:hAnsi="Arial" w:cs="Arial"/>
          <w:b/>
          <w:bCs/>
          <w:color w:val="auto"/>
        </w:rPr>
      </w:pPr>
      <w:r>
        <w:rPr>
          <w:rFonts w:ascii="Arial" w:hAnsi="Arial" w:cs="Arial"/>
          <w:b/>
          <w:bCs/>
          <w:color w:val="auto"/>
        </w:rPr>
        <w:t>Â</w:t>
      </w:r>
      <w:r w:rsidR="00B0709E" w:rsidRPr="00A07F91">
        <w:rPr>
          <w:rFonts w:ascii="Arial" w:hAnsi="Arial" w:cs="Arial"/>
          <w:b/>
          <w:bCs/>
          <w:color w:val="auto"/>
        </w:rPr>
        <w:t>ge : 7-12 ans</w:t>
      </w:r>
    </w:p>
    <w:p w14:paraId="1A569DC8" w14:textId="77777777" w:rsidR="00B0709E" w:rsidRPr="00A07F91" w:rsidRDefault="00B0709E" w:rsidP="00B0709E">
      <w:pPr>
        <w:spacing w:line="240" w:lineRule="auto"/>
        <w:rPr>
          <w:rFonts w:cs="Arial"/>
        </w:rPr>
      </w:pPr>
    </w:p>
    <w:p w14:paraId="26574C51" w14:textId="77777777" w:rsidR="00B0709E" w:rsidRPr="00A07F91" w:rsidRDefault="00B0709E" w:rsidP="00B0709E">
      <w:pPr>
        <w:pStyle w:val="Titre2"/>
        <w:spacing w:before="0" w:after="0" w:line="240" w:lineRule="auto"/>
        <w:rPr>
          <w:rFonts w:ascii="Arial" w:hAnsi="Arial" w:cs="Arial"/>
          <w:b/>
          <w:bCs/>
          <w:color w:val="auto"/>
        </w:rPr>
      </w:pPr>
      <w:r w:rsidRPr="00A07F91">
        <w:rPr>
          <w:rFonts w:ascii="Arial" w:hAnsi="Arial" w:cs="Arial"/>
          <w:b/>
          <w:bCs/>
          <w:color w:val="auto"/>
        </w:rPr>
        <w:t>Mots-clés :</w:t>
      </w:r>
    </w:p>
    <w:p w14:paraId="66912337" w14:textId="77777777" w:rsidR="00B0709E" w:rsidRPr="00A07F91" w:rsidRDefault="00B0709E" w:rsidP="00B0709E">
      <w:pPr>
        <w:rPr>
          <w:rFonts w:cs="Arial"/>
        </w:rPr>
      </w:pPr>
    </w:p>
    <w:p w14:paraId="3B57BD01" w14:textId="77777777" w:rsidR="00B0709E" w:rsidRPr="00A07F91" w:rsidRDefault="00B0709E" w:rsidP="00B0709E">
      <w:pPr>
        <w:widowControl w:val="0"/>
        <w:spacing w:line="240" w:lineRule="auto"/>
        <w:ind w:right="-29"/>
        <w:rPr>
          <w:rFonts w:cs="Arial"/>
        </w:rPr>
        <w:sectPr w:rsidR="00B0709E" w:rsidRPr="00A07F91" w:rsidSect="00B0709E">
          <w:footerReference w:type="default" r:id="rId8"/>
          <w:pgSz w:w="11906" w:h="16838"/>
          <w:pgMar w:top="567" w:right="720" w:bottom="567" w:left="720" w:header="709" w:footer="283" w:gutter="0"/>
          <w:cols w:space="708"/>
          <w:docGrid w:linePitch="360"/>
        </w:sectPr>
      </w:pPr>
    </w:p>
    <w:p w14:paraId="6900DE67" w14:textId="77777777" w:rsidR="00B0709E" w:rsidRPr="00A07F91" w:rsidRDefault="00B0709E" w:rsidP="00B0709E">
      <w:pPr>
        <w:widowControl w:val="0"/>
        <w:spacing w:line="240" w:lineRule="auto"/>
        <w:ind w:right="-29"/>
        <w:rPr>
          <w:rFonts w:cs="Arial"/>
        </w:rPr>
      </w:pPr>
      <w:r w:rsidRPr="00A07F91">
        <w:rPr>
          <w:rFonts w:cs="Arial"/>
        </w:rPr>
        <w:t>Culture</w:t>
      </w:r>
    </w:p>
    <w:p w14:paraId="6161050F" w14:textId="77777777" w:rsidR="00B0709E" w:rsidRPr="00A07F91" w:rsidRDefault="00B0709E" w:rsidP="00B0709E">
      <w:pPr>
        <w:widowControl w:val="0"/>
        <w:spacing w:line="240" w:lineRule="auto"/>
        <w:ind w:right="-29"/>
        <w:rPr>
          <w:rFonts w:cs="Arial"/>
        </w:rPr>
      </w:pPr>
      <w:r w:rsidRPr="00A07F91">
        <w:rPr>
          <w:rFonts w:cs="Arial"/>
        </w:rPr>
        <w:t>Fermentation</w:t>
      </w:r>
    </w:p>
    <w:p w14:paraId="620C0303" w14:textId="77777777" w:rsidR="00B0709E" w:rsidRPr="00A07F91" w:rsidRDefault="00B0709E" w:rsidP="00B0709E">
      <w:pPr>
        <w:widowControl w:val="0"/>
        <w:spacing w:line="240" w:lineRule="auto"/>
        <w:ind w:right="-29"/>
        <w:rPr>
          <w:rFonts w:cs="Arial"/>
        </w:rPr>
      </w:pPr>
      <w:r w:rsidRPr="00A07F91">
        <w:rPr>
          <w:rFonts w:cs="Arial"/>
        </w:rPr>
        <w:t>Incubation</w:t>
      </w:r>
    </w:p>
    <w:p w14:paraId="01DC7FE2" w14:textId="77777777" w:rsidR="00B0709E" w:rsidRPr="00A07F91" w:rsidRDefault="00B0709E" w:rsidP="00B0709E">
      <w:pPr>
        <w:widowControl w:val="0"/>
        <w:spacing w:line="240" w:lineRule="auto"/>
        <w:ind w:right="-29"/>
        <w:rPr>
          <w:rFonts w:cs="Arial"/>
        </w:rPr>
      </w:pPr>
      <w:r w:rsidRPr="00A07F91">
        <w:rPr>
          <w:rFonts w:cs="Arial"/>
        </w:rPr>
        <w:t>Micro-organismes utiles</w:t>
      </w:r>
    </w:p>
    <w:p w14:paraId="0322A2E6" w14:textId="77777777" w:rsidR="00B0709E" w:rsidRPr="00A07F91" w:rsidRDefault="00B0709E" w:rsidP="00B0709E">
      <w:pPr>
        <w:widowControl w:val="0"/>
        <w:spacing w:line="240" w:lineRule="auto"/>
        <w:ind w:right="-29"/>
        <w:rPr>
          <w:rFonts w:cs="Arial"/>
        </w:rPr>
      </w:pPr>
      <w:r w:rsidRPr="00A07F91">
        <w:rPr>
          <w:rFonts w:cs="Arial"/>
        </w:rPr>
        <w:t>Microbiote</w:t>
      </w:r>
    </w:p>
    <w:p w14:paraId="62D001F5" w14:textId="77777777" w:rsidR="00B0709E" w:rsidRPr="00A07F91" w:rsidRDefault="00B0709E" w:rsidP="00B0709E">
      <w:pPr>
        <w:spacing w:line="240" w:lineRule="auto"/>
        <w:rPr>
          <w:rFonts w:cs="Arial"/>
        </w:rPr>
      </w:pPr>
      <w:r w:rsidRPr="00A07F91">
        <w:rPr>
          <w:rFonts w:cs="Arial"/>
        </w:rPr>
        <w:t>Probiotiques</w:t>
      </w:r>
    </w:p>
    <w:p w14:paraId="2FFAB2B8" w14:textId="77777777" w:rsidR="00B0709E" w:rsidRPr="00A07F91" w:rsidRDefault="00B0709E" w:rsidP="00B0709E">
      <w:pPr>
        <w:spacing w:line="240" w:lineRule="auto"/>
        <w:rPr>
          <w:rFonts w:cs="Arial"/>
        </w:rPr>
        <w:sectPr w:rsidR="00B0709E" w:rsidRPr="00A07F91" w:rsidSect="00B0709E">
          <w:type w:val="continuous"/>
          <w:pgSz w:w="11906" w:h="16838"/>
          <w:pgMar w:top="567" w:right="720" w:bottom="567" w:left="720" w:header="709" w:footer="283" w:gutter="0"/>
          <w:cols w:num="3" w:space="708"/>
          <w:docGrid w:linePitch="360"/>
        </w:sectPr>
      </w:pPr>
    </w:p>
    <w:p w14:paraId="60E811E1" w14:textId="77777777" w:rsidR="00B0709E" w:rsidRPr="00A07F91" w:rsidRDefault="00B0709E" w:rsidP="00B0709E">
      <w:pPr>
        <w:spacing w:line="240" w:lineRule="auto"/>
        <w:rPr>
          <w:rFonts w:cs="Arial"/>
        </w:rPr>
      </w:pPr>
    </w:p>
    <w:p w14:paraId="4202BCEE" w14:textId="77777777" w:rsidR="00B0709E" w:rsidRPr="00A07F91" w:rsidRDefault="00B0709E" w:rsidP="00B0709E">
      <w:pPr>
        <w:spacing w:line="240" w:lineRule="auto"/>
        <w:rPr>
          <w:rFonts w:cs="Arial"/>
        </w:rPr>
      </w:pPr>
    </w:p>
    <w:p w14:paraId="7E16C847" w14:textId="77777777" w:rsidR="00B0709E" w:rsidRPr="00A07F91" w:rsidRDefault="00B0709E" w:rsidP="00B0709E">
      <w:pPr>
        <w:pStyle w:val="Titre2"/>
        <w:spacing w:before="0" w:after="0" w:line="240" w:lineRule="auto"/>
        <w:rPr>
          <w:rFonts w:ascii="Arial" w:hAnsi="Arial" w:cs="Arial"/>
          <w:b/>
          <w:bCs/>
          <w:color w:val="auto"/>
        </w:rPr>
      </w:pPr>
      <w:r w:rsidRPr="00A07F91">
        <w:rPr>
          <w:rFonts w:ascii="Arial" w:hAnsi="Arial" w:cs="Arial"/>
          <w:b/>
          <w:bCs/>
          <w:color w:val="auto"/>
        </w:rPr>
        <w:t>Contexte</w:t>
      </w:r>
    </w:p>
    <w:p w14:paraId="4B0E597B" w14:textId="77777777" w:rsidR="00B0709E" w:rsidRPr="00A07F91" w:rsidRDefault="00B0709E" w:rsidP="00B0709E">
      <w:pPr>
        <w:spacing w:line="240" w:lineRule="auto"/>
        <w:rPr>
          <w:rFonts w:eastAsia="Calibri" w:cs="Arial"/>
        </w:rPr>
      </w:pPr>
      <w:r w:rsidRPr="00A07F91">
        <w:rPr>
          <w:rFonts w:eastAsia="Calibri" w:cs="Arial"/>
        </w:rPr>
        <w:t>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empêchant la prolifération des microbes pathogènes par un effet de compétition. Les animaux aussi ont leur propre microbiote.</w:t>
      </w:r>
    </w:p>
    <w:p w14:paraId="008BB01C" w14:textId="77777777" w:rsidR="00B0709E" w:rsidRPr="00A07F91" w:rsidRDefault="00B0709E" w:rsidP="00B0709E">
      <w:pPr>
        <w:spacing w:line="240" w:lineRule="auto"/>
        <w:rPr>
          <w:rFonts w:eastAsia="Calibri" w:cs="Arial"/>
        </w:rPr>
      </w:pPr>
    </w:p>
    <w:p w14:paraId="3CC1BC9B" w14:textId="4FEFBDF8" w:rsidR="00B0709E" w:rsidRPr="00A07F91" w:rsidRDefault="00B0709E" w:rsidP="00B0709E">
      <w:pPr>
        <w:spacing w:line="240" w:lineRule="auto"/>
        <w:rPr>
          <w:rFonts w:eastAsia="Calibri" w:cs="Arial"/>
        </w:rPr>
        <w:sectPr w:rsidR="00B0709E" w:rsidRPr="00A07F91" w:rsidSect="00B0709E">
          <w:type w:val="continuous"/>
          <w:pgSz w:w="11906" w:h="16838"/>
          <w:pgMar w:top="567" w:right="720" w:bottom="567" w:left="720" w:header="709" w:footer="283" w:gutter="0"/>
          <w:cols w:space="708"/>
          <w:docGrid w:linePitch="360"/>
        </w:sectPr>
      </w:pPr>
      <w:r w:rsidRPr="00A07F91">
        <w:rPr>
          <w:rFonts w:eastAsia="Calibri" w:cs="Arial"/>
        </w:rPr>
        <w:t xml:space="preserve">Les bactéries sont des organismes unicellulaires. Bien que certaines d’entre elles provoquent des infections, la plupart sont utiles et bénéfiques. L’industrie alimentaire utilise des bactéries dans la fabrication du fromage,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dioxyde de carbone et de l’alcool). La fermentation transforme un aliment en un autre. Ainsi, quand les bactéries </w:t>
      </w:r>
      <w:r w:rsidRPr="00A07F91">
        <w:rPr>
          <w:rFonts w:eastAsia="Calibri" w:cs="Arial"/>
          <w:iCs/>
        </w:rPr>
        <w:t>Lactobacillus</w:t>
      </w:r>
      <w:r w:rsidRPr="00A07F91">
        <w:rPr>
          <w:rFonts w:eastAsia="Calibri" w:cs="Arial"/>
        </w:rPr>
        <w:t xml:space="preserve"> </w:t>
      </w:r>
      <w:r w:rsidRPr="00A07F91">
        <w:rPr>
          <w:rFonts w:eastAsia="Calibri" w:cs="Arial"/>
          <w:iCs/>
        </w:rPr>
        <w:t>bulgaricus</w:t>
      </w:r>
      <w:r w:rsidRPr="00A07F91">
        <w:rPr>
          <w:rFonts w:eastAsia="Calibri"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A07F91">
        <w:rPr>
          <w:rFonts w:eastAsia="Calibri" w:cs="Arial"/>
          <w:iCs/>
        </w:rPr>
        <w:t>Lactobacillus</w:t>
      </w:r>
      <w:r w:rsidRPr="00A07F91">
        <w:rPr>
          <w:rFonts w:eastAsia="Calibri" w:cs="Arial"/>
        </w:rPr>
        <w:t xml:space="preserve"> nous aident à digérer et sont appelées bactéries probiotiques, ce qui signifie littéralement « en faveur de la vie ».</w:t>
      </w:r>
    </w:p>
    <w:p w14:paraId="12BADF2A" w14:textId="07D12B61" w:rsidR="00B0709E" w:rsidRPr="00B0709E" w:rsidRDefault="00A07F91" w:rsidP="00B0709E">
      <w:pPr>
        <w:spacing w:line="240" w:lineRule="auto"/>
        <w:rPr>
          <w:rFonts w:eastAsia="Calibri" w:cs="Arial"/>
        </w:rPr>
      </w:pPr>
      <w:r w:rsidRPr="00B0709E">
        <w:rPr>
          <w:rFonts w:cs="Arial"/>
          <w:noProof/>
          <w:sz w:val="36"/>
          <w:szCs w:val="36"/>
          <w:lang w:eastAsia="fr-FR"/>
        </w:rPr>
        <w:lastRenderedPageBreak/>
        <mc:AlternateContent>
          <mc:Choice Requires="wps">
            <w:drawing>
              <wp:anchor distT="0" distB="0" distL="114300" distR="114300" simplePos="0" relativeHeight="251659264" behindDoc="1" locked="0" layoutInCell="1" allowOverlap="1" wp14:anchorId="1B867450" wp14:editId="29BC08F0">
                <wp:simplePos x="0" y="0"/>
                <wp:positionH relativeFrom="margin">
                  <wp:posOffset>-609600</wp:posOffset>
                </wp:positionH>
                <wp:positionV relativeFrom="paragraph">
                  <wp:posOffset>118533</wp:posOffset>
                </wp:positionV>
                <wp:extent cx="6953250" cy="8712200"/>
                <wp:effectExtent l="19050" t="1905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12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C9797" id="Rectangle 1" o:spid="_x0000_s1026" style="position:absolute;margin-left:-48pt;margin-top:9.35pt;width:547.5pt;height:68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" filled="f" strokecolor="#0b7b5d" strokeweight="2.25pt">
                <w10:wrap anchorx="margin"/>
              </v:rect>
            </w:pict>
          </mc:Fallback>
        </mc:AlternateContent>
      </w:r>
      <w:r w:rsidR="00B0709E" w:rsidRPr="00B0709E">
        <w:rPr>
          <w:rFonts w:cs="Arial"/>
          <w:b/>
          <w:bCs/>
          <w:noProof/>
          <w:lang w:eastAsia="fr-FR"/>
        </w:rPr>
        <w:drawing>
          <wp:anchor distT="0" distB="0" distL="114300" distR="114300" simplePos="0" relativeHeight="251661312" behindDoc="1" locked="0" layoutInCell="1" allowOverlap="1" wp14:anchorId="0A5A3934" wp14:editId="15245709">
            <wp:simplePos x="0" y="0"/>
            <wp:positionH relativeFrom="rightMargin">
              <wp:align>left</wp:align>
            </wp:positionH>
            <wp:positionV relativeFrom="paragraph">
              <wp:posOffset>-244475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610124B" w14:textId="77777777" w:rsidR="00B0709E" w:rsidRPr="00B0709E" w:rsidRDefault="00B0709E" w:rsidP="005E04A2">
      <w:pPr>
        <w:spacing w:line="240" w:lineRule="auto"/>
        <w:ind w:left="-709"/>
        <w:rPr>
          <w:rFonts w:eastAsia="Calibri" w:cs="Arial"/>
        </w:rPr>
      </w:pPr>
    </w:p>
    <w:p w14:paraId="519A9E63" w14:textId="77777777" w:rsidR="00B0709E" w:rsidRPr="00B0709E" w:rsidRDefault="00B0709E" w:rsidP="005E04A2">
      <w:pPr>
        <w:spacing w:line="240" w:lineRule="auto"/>
        <w:ind w:left="-709"/>
        <w:rPr>
          <w:rFonts w:eastAsia="Calibri" w:cs="Arial"/>
        </w:rPr>
      </w:pPr>
      <w:r w:rsidRPr="00B0709E">
        <w:rPr>
          <w:rFonts w:eastAsia="Calibri" w:cs="Arial"/>
        </w:rPr>
        <w:t xml:space="preserve">La levure </w:t>
      </w:r>
      <w:r w:rsidRPr="00B0709E">
        <w:rPr>
          <w:rFonts w:eastAsia="Calibri" w:cs="Arial"/>
          <w:iCs/>
        </w:rPr>
        <w:t xml:space="preserve">Saccharomyces </w:t>
      </w:r>
      <w:proofErr w:type="spellStart"/>
      <w:r w:rsidRPr="00B0709E">
        <w:rPr>
          <w:rFonts w:eastAsia="Calibri" w:cs="Arial"/>
          <w:iCs/>
        </w:rPr>
        <w:t>cerevisiæ</w:t>
      </w:r>
      <w:proofErr w:type="spellEnd"/>
      <w:r w:rsidRPr="00B0709E">
        <w:rPr>
          <w:rFonts w:eastAsia="Calibri"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dans la pâte et la font gonfler.</w:t>
      </w:r>
    </w:p>
    <w:p w14:paraId="33BB1F52" w14:textId="77777777" w:rsidR="00B0709E" w:rsidRPr="00B0709E" w:rsidRDefault="00B0709E" w:rsidP="005E04A2">
      <w:pPr>
        <w:spacing w:line="240" w:lineRule="auto"/>
        <w:ind w:left="-709"/>
        <w:rPr>
          <w:rFonts w:eastAsia="Calibri" w:cs="Arial"/>
        </w:rPr>
      </w:pPr>
    </w:p>
    <w:p w14:paraId="2CAD6116" w14:textId="77777777" w:rsidR="00B0709E" w:rsidRPr="00A07F91" w:rsidRDefault="00B0709E" w:rsidP="005E04A2">
      <w:pPr>
        <w:spacing w:line="240" w:lineRule="auto"/>
        <w:ind w:left="-709"/>
        <w:rPr>
          <w:rFonts w:cs="Arial"/>
          <w:b/>
          <w:bCs/>
          <w:sz w:val="32"/>
          <w:szCs w:val="32"/>
        </w:rPr>
      </w:pPr>
      <w:r w:rsidRPr="00A07F91">
        <w:rPr>
          <w:rFonts w:cs="Arial"/>
          <w:b/>
          <w:bCs/>
          <w:sz w:val="32"/>
          <w:szCs w:val="32"/>
        </w:rPr>
        <w:t>Proposition de séquence :</w:t>
      </w:r>
    </w:p>
    <w:p w14:paraId="127249BC" w14:textId="77777777" w:rsidR="00B0709E" w:rsidRPr="00B0709E" w:rsidRDefault="00B0709E" w:rsidP="005E04A2">
      <w:pPr>
        <w:spacing w:line="240" w:lineRule="auto"/>
        <w:ind w:left="-709"/>
      </w:pPr>
      <w:r w:rsidRPr="00B0709E">
        <w:rPr>
          <w:rFonts w:cs="Arial"/>
          <w:bCs/>
        </w:rPr>
        <w:t>L’objectif de cette leçon est de faire comprendre aux élèves que certains microbes sont favorables pour une bonne santé et qu’ils peuvent être utilisés. Au cours de l’activité « Course des levures », les élèves constatent directement comment les microbes peuvent être mis à profit dans l’industrie alimentaire, en observant comment la levure fait lever la pâte à pain, grâce au processus de fermentation. L’activité complémentaire, « La course aux microbes » encourage une réflexion indépendante de la part de chaque élève, en lui demandant de réfléchir aux différents aliments à son domicile qui pourraient abriter des microbes. Dans l’activité « super bon yaourt », vous expérimenter avec les élèves comment on peut transformer du lait en yaourt à l’aide de microbes utiles.</w:t>
      </w:r>
    </w:p>
    <w:p w14:paraId="45836260" w14:textId="77777777" w:rsidR="00B0709E" w:rsidRPr="00B0709E" w:rsidRDefault="00B0709E" w:rsidP="005E04A2">
      <w:pPr>
        <w:spacing w:line="240" w:lineRule="auto"/>
        <w:ind w:left="-709"/>
      </w:pPr>
    </w:p>
    <w:p w14:paraId="5C61D5BD" w14:textId="77777777" w:rsidR="00B0709E" w:rsidRPr="00B0709E" w:rsidRDefault="00B0709E" w:rsidP="005E04A2">
      <w:pPr>
        <w:spacing w:line="240" w:lineRule="auto"/>
        <w:ind w:left="-709"/>
      </w:pPr>
      <w:r w:rsidRPr="00B0709E">
        <w:t>Vous pouvez utiliser/adapter ces ressources à votre convenance (format Word modifiable) et vous trouverez</w:t>
      </w:r>
      <w:r w:rsidRPr="00B0709E">
        <w:rPr>
          <w:spacing w:val="-3"/>
        </w:rPr>
        <w:t xml:space="preserve"> </w:t>
      </w:r>
      <w:r w:rsidRPr="00B0709E">
        <w:t>également</w:t>
      </w:r>
      <w:r w:rsidRPr="00B0709E">
        <w:rPr>
          <w:spacing w:val="-3"/>
        </w:rPr>
        <w:t xml:space="preserve"> </w:t>
      </w:r>
      <w:r w:rsidRPr="00B0709E">
        <w:t>un</w:t>
      </w:r>
      <w:r w:rsidRPr="00B0709E">
        <w:rPr>
          <w:spacing w:val="-1"/>
        </w:rPr>
        <w:t xml:space="preserve"> </w:t>
      </w:r>
      <w:r w:rsidRPr="00B0709E">
        <w:t>dossier</w:t>
      </w:r>
      <w:r w:rsidRPr="00B0709E">
        <w:rPr>
          <w:spacing w:val="-1"/>
        </w:rPr>
        <w:t xml:space="preserve"> </w:t>
      </w:r>
      <w:r w:rsidRPr="00B0709E">
        <w:t>avec</w:t>
      </w:r>
      <w:r w:rsidRPr="00B0709E">
        <w:rPr>
          <w:spacing w:val="-3"/>
        </w:rPr>
        <w:t xml:space="preserve"> </w:t>
      </w:r>
      <w:r w:rsidRPr="00B0709E">
        <w:t>des</w:t>
      </w:r>
      <w:r w:rsidRPr="00B0709E">
        <w:rPr>
          <w:spacing w:val="-1"/>
        </w:rPr>
        <w:t xml:space="preserve"> </w:t>
      </w:r>
      <w:r w:rsidRPr="00B0709E">
        <w:t>illustrations</w:t>
      </w:r>
      <w:r w:rsidRPr="00B0709E">
        <w:rPr>
          <w:spacing w:val="-3"/>
        </w:rPr>
        <w:t xml:space="preserve"> </w:t>
      </w:r>
      <w:r w:rsidRPr="00B0709E">
        <w:t>pour</w:t>
      </w:r>
      <w:r w:rsidRPr="00B0709E">
        <w:rPr>
          <w:spacing w:val="-4"/>
        </w:rPr>
        <w:t xml:space="preserve"> </w:t>
      </w:r>
      <w:r w:rsidRPr="00B0709E">
        <w:t>pouvoir</w:t>
      </w:r>
      <w:r w:rsidRPr="00B0709E">
        <w:rPr>
          <w:spacing w:val="-5"/>
        </w:rPr>
        <w:t xml:space="preserve"> </w:t>
      </w:r>
      <w:r w:rsidRPr="00B0709E">
        <w:t>créer vos</w:t>
      </w:r>
      <w:r w:rsidRPr="00B0709E">
        <w:rPr>
          <w:spacing w:val="-1"/>
        </w:rPr>
        <w:t xml:space="preserve"> </w:t>
      </w:r>
      <w:r w:rsidRPr="00B0709E">
        <w:t>propres</w:t>
      </w:r>
      <w:r w:rsidRPr="00B0709E">
        <w:rPr>
          <w:spacing w:val="-1"/>
        </w:rPr>
        <w:t xml:space="preserve"> </w:t>
      </w:r>
      <w:r w:rsidRPr="00B0709E">
        <w:t>fiches.</w:t>
      </w:r>
    </w:p>
    <w:p w14:paraId="30519DD6" w14:textId="77777777" w:rsidR="00B0709E" w:rsidRPr="00B0709E" w:rsidRDefault="00B0709E" w:rsidP="005E04A2">
      <w:pPr>
        <w:spacing w:line="240" w:lineRule="auto"/>
        <w:ind w:left="-709"/>
      </w:pPr>
    </w:p>
    <w:p w14:paraId="4620DCFB" w14:textId="6E706446" w:rsidR="00B0709E" w:rsidRPr="00B0709E" w:rsidRDefault="00B0709E" w:rsidP="005E04A2">
      <w:pPr>
        <w:spacing w:line="240" w:lineRule="auto"/>
        <w:ind w:left="-709"/>
        <w:rPr>
          <w:rFonts w:cs="Arial"/>
          <w:bCs/>
        </w:rPr>
      </w:pPr>
      <w:r w:rsidRPr="00B0709E">
        <w:t xml:space="preserve">L’ordre de la séquence et la répartition de la classe (groupes) sont proposés à titre indicatif. </w:t>
      </w:r>
      <w:proofErr w:type="gramStart"/>
      <w:r w:rsidRPr="00B0709E">
        <w:t>Vous</w:t>
      </w:r>
      <w:r w:rsidR="009B626B">
        <w:t xml:space="preserve"> </w:t>
      </w:r>
      <w:bookmarkStart w:id="0" w:name="_GoBack"/>
      <w:bookmarkEnd w:id="0"/>
      <w:r w:rsidRPr="00B0709E">
        <w:rPr>
          <w:spacing w:val="-65"/>
        </w:rPr>
        <w:t xml:space="preserve"> </w:t>
      </w:r>
      <w:r w:rsidRPr="00B0709E">
        <w:t>pouvez</w:t>
      </w:r>
      <w:proofErr w:type="gramEnd"/>
      <w:r w:rsidRPr="00B0709E">
        <w:rPr>
          <w:spacing w:val="-1"/>
        </w:rPr>
        <w:t xml:space="preserve"> </w:t>
      </w:r>
      <w:r w:rsidRPr="00B0709E">
        <w:t>tout</w:t>
      </w:r>
      <w:r w:rsidRPr="00B0709E">
        <w:rPr>
          <w:spacing w:val="-2"/>
        </w:rPr>
        <w:t xml:space="preserve"> </w:t>
      </w:r>
      <w:r w:rsidRPr="00B0709E">
        <w:t>à</w:t>
      </w:r>
      <w:r w:rsidRPr="00B0709E">
        <w:rPr>
          <w:spacing w:val="-1"/>
        </w:rPr>
        <w:t xml:space="preserve"> </w:t>
      </w:r>
      <w:r w:rsidRPr="00B0709E">
        <w:t>fait</w:t>
      </w:r>
      <w:r w:rsidRPr="00B0709E">
        <w:rPr>
          <w:spacing w:val="-3"/>
        </w:rPr>
        <w:t xml:space="preserve"> </w:t>
      </w:r>
      <w:r w:rsidRPr="00B0709E">
        <w:t>les</w:t>
      </w:r>
      <w:r w:rsidRPr="00B0709E">
        <w:rPr>
          <w:spacing w:val="-1"/>
        </w:rPr>
        <w:t xml:space="preserve"> </w:t>
      </w:r>
      <w:r w:rsidRPr="00B0709E">
        <w:t>adapter en</w:t>
      </w:r>
      <w:r w:rsidRPr="00B0709E">
        <w:rPr>
          <w:spacing w:val="-2"/>
        </w:rPr>
        <w:t xml:space="preserve"> </w:t>
      </w:r>
      <w:r w:rsidRPr="00B0709E">
        <w:t>fonction</w:t>
      </w:r>
      <w:r w:rsidRPr="00B0709E">
        <w:rPr>
          <w:spacing w:val="-3"/>
        </w:rPr>
        <w:t xml:space="preserve"> </w:t>
      </w:r>
      <w:r w:rsidRPr="00B0709E">
        <w:t>de</w:t>
      </w:r>
      <w:r w:rsidRPr="00B0709E">
        <w:rPr>
          <w:spacing w:val="-2"/>
        </w:rPr>
        <w:t xml:space="preserve"> </w:t>
      </w:r>
      <w:r w:rsidRPr="00B0709E">
        <w:t>vos</w:t>
      </w:r>
      <w:r w:rsidRPr="00B0709E">
        <w:rPr>
          <w:spacing w:val="-1"/>
        </w:rPr>
        <w:t xml:space="preserve"> </w:t>
      </w:r>
      <w:r w:rsidRPr="00B0709E">
        <w:t>besoins et de</w:t>
      </w:r>
      <w:r w:rsidRPr="00B0709E">
        <w:rPr>
          <w:spacing w:val="-1"/>
        </w:rPr>
        <w:t xml:space="preserve"> </w:t>
      </w:r>
      <w:r w:rsidRPr="00B0709E">
        <w:t>vos contraintes.</w:t>
      </w:r>
    </w:p>
    <w:p w14:paraId="30F6B909" w14:textId="4E6E5362" w:rsidR="006D6003" w:rsidRPr="00B0709E" w:rsidRDefault="006D6003" w:rsidP="005E04A2">
      <w:pPr>
        <w:spacing w:line="240" w:lineRule="auto"/>
        <w:ind w:left="-709"/>
        <w:rPr>
          <w:rFonts w:cs="Arial"/>
        </w:rPr>
      </w:pPr>
    </w:p>
    <w:sectPr w:rsidR="006D6003" w:rsidRPr="00B070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8B711" w14:textId="77777777" w:rsidR="00245A48" w:rsidRDefault="00245A48" w:rsidP="00A07F91">
      <w:pPr>
        <w:spacing w:line="240" w:lineRule="auto"/>
      </w:pPr>
      <w:r>
        <w:separator/>
      </w:r>
    </w:p>
  </w:endnote>
  <w:endnote w:type="continuationSeparator" w:id="0">
    <w:p w14:paraId="35F6FB78" w14:textId="77777777" w:rsidR="00245A48" w:rsidRDefault="00245A48" w:rsidP="00A07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1841" w14:textId="4A336DD5" w:rsidR="00A07F91" w:rsidRPr="00A07F91" w:rsidRDefault="00A07F91">
    <w:pPr>
      <w:pStyle w:val="Pieddepage"/>
      <w:rPr>
        <w:rFonts w:cs="Arial"/>
      </w:rPr>
    </w:pPr>
    <w:r w:rsidRPr="005C3A8A">
      <w:rPr>
        <w:rFonts w:cs="Arial"/>
      </w:rPr>
      <w:t>Microbes utiles</w:t>
    </w:r>
    <w:r>
      <w:rPr>
        <w:rFonts w:cs="Arial"/>
      </w:rPr>
      <w:t xml:space="preserve"> </w:t>
    </w:r>
    <w:r w:rsidRPr="005C3A8A">
      <w:rPr>
        <w:rFonts w:cs="Arial"/>
      </w:rPr>
      <w:t xml:space="preserve">– </w:t>
    </w:r>
    <w:r>
      <w:rPr>
        <w:rFonts w:cs="Arial"/>
      </w:rPr>
      <w:t>Âge : 7-12 ans</w:t>
    </w:r>
    <w:r w:rsidRPr="005C3A8A">
      <w:rPr>
        <w:rFonts w:cs="Arial"/>
      </w:rPr>
      <w:tab/>
    </w:r>
    <w:r>
      <w:rPr>
        <w:rFonts w:cs="Arial"/>
      </w:rPr>
      <w:t xml:space="preserve">                                                                                 </w:t>
    </w:r>
    <w:sdt>
      <w:sdtPr>
        <w:rPr>
          <w:rFonts w:cs="Arial"/>
        </w:rPr>
        <w:id w:val="782006303"/>
        <w:docPartObj>
          <w:docPartGallery w:val="Page Numbers (Bottom of Page)"/>
          <w:docPartUnique/>
        </w:docPartObj>
      </w:sdtPr>
      <w:sdtEndPr/>
      <w:sdtContent>
        <w:r w:rsidRPr="005C3A8A">
          <w:rPr>
            <w:rFonts w:cs="Arial"/>
          </w:rPr>
          <w:fldChar w:fldCharType="begin"/>
        </w:r>
        <w:r w:rsidRPr="005C3A8A">
          <w:rPr>
            <w:rFonts w:cs="Arial"/>
          </w:rPr>
          <w:instrText>PAGE   \* MERGEFORMAT</w:instrText>
        </w:r>
        <w:r w:rsidRPr="005C3A8A">
          <w:rPr>
            <w:rFonts w:cs="Arial"/>
          </w:rPr>
          <w:fldChar w:fldCharType="separate"/>
        </w:r>
        <w:r>
          <w:rPr>
            <w:rFonts w:cs="Arial"/>
          </w:rPr>
          <w:t>1</w:t>
        </w:r>
        <w:r w:rsidRPr="005C3A8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377D" w14:textId="77777777" w:rsidR="00245A48" w:rsidRDefault="00245A48" w:rsidP="00A07F91">
      <w:pPr>
        <w:spacing w:line="240" w:lineRule="auto"/>
      </w:pPr>
      <w:r>
        <w:separator/>
      </w:r>
    </w:p>
  </w:footnote>
  <w:footnote w:type="continuationSeparator" w:id="0">
    <w:p w14:paraId="6BF17274" w14:textId="77777777" w:rsidR="00245A48" w:rsidRDefault="00245A48" w:rsidP="00A07F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9E"/>
    <w:rsid w:val="00245A48"/>
    <w:rsid w:val="00564922"/>
    <w:rsid w:val="005E04A2"/>
    <w:rsid w:val="006D6003"/>
    <w:rsid w:val="0084551A"/>
    <w:rsid w:val="00926B51"/>
    <w:rsid w:val="009B626B"/>
    <w:rsid w:val="00A07F91"/>
    <w:rsid w:val="00B0709E"/>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748C"/>
  <w15:chartTrackingRefBased/>
  <w15:docId w15:val="{A193F685-3B01-4A94-B2A1-0C8D44A5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09E"/>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B07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07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70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70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70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70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70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70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70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0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070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70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70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70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70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70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70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709E"/>
    <w:rPr>
      <w:rFonts w:eastAsiaTheme="majorEastAsia" w:cstheme="majorBidi"/>
      <w:color w:val="272727" w:themeColor="text1" w:themeTint="D8"/>
    </w:rPr>
  </w:style>
  <w:style w:type="paragraph" w:styleId="Titre">
    <w:name w:val="Title"/>
    <w:basedOn w:val="Normal"/>
    <w:next w:val="Normal"/>
    <w:link w:val="TitreCar"/>
    <w:uiPriority w:val="10"/>
    <w:qFormat/>
    <w:rsid w:val="00B07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70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70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70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709E"/>
    <w:pPr>
      <w:spacing w:before="160"/>
      <w:jc w:val="center"/>
    </w:pPr>
    <w:rPr>
      <w:i/>
      <w:iCs/>
      <w:color w:val="404040" w:themeColor="text1" w:themeTint="BF"/>
    </w:rPr>
  </w:style>
  <w:style w:type="character" w:customStyle="1" w:styleId="CitationCar">
    <w:name w:val="Citation Car"/>
    <w:basedOn w:val="Policepardfaut"/>
    <w:link w:val="Citation"/>
    <w:uiPriority w:val="29"/>
    <w:rsid w:val="00B0709E"/>
    <w:rPr>
      <w:i/>
      <w:iCs/>
      <w:color w:val="404040" w:themeColor="text1" w:themeTint="BF"/>
    </w:rPr>
  </w:style>
  <w:style w:type="paragraph" w:styleId="Paragraphedeliste">
    <w:name w:val="List Paragraph"/>
    <w:basedOn w:val="Normal"/>
    <w:uiPriority w:val="34"/>
    <w:qFormat/>
    <w:rsid w:val="00B0709E"/>
    <w:pPr>
      <w:ind w:left="720"/>
      <w:contextualSpacing/>
    </w:pPr>
  </w:style>
  <w:style w:type="character" w:styleId="Accentuationintense">
    <w:name w:val="Intense Emphasis"/>
    <w:basedOn w:val="Policepardfaut"/>
    <w:uiPriority w:val="21"/>
    <w:qFormat/>
    <w:rsid w:val="00B0709E"/>
    <w:rPr>
      <w:i/>
      <w:iCs/>
      <w:color w:val="0F4761" w:themeColor="accent1" w:themeShade="BF"/>
    </w:rPr>
  </w:style>
  <w:style w:type="paragraph" w:styleId="Citationintense">
    <w:name w:val="Intense Quote"/>
    <w:basedOn w:val="Normal"/>
    <w:next w:val="Normal"/>
    <w:link w:val="CitationintenseCar"/>
    <w:uiPriority w:val="30"/>
    <w:qFormat/>
    <w:rsid w:val="00B07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709E"/>
    <w:rPr>
      <w:i/>
      <w:iCs/>
      <w:color w:val="0F4761" w:themeColor="accent1" w:themeShade="BF"/>
    </w:rPr>
  </w:style>
  <w:style w:type="character" w:styleId="Rfrenceintense">
    <w:name w:val="Intense Reference"/>
    <w:basedOn w:val="Policepardfaut"/>
    <w:uiPriority w:val="32"/>
    <w:qFormat/>
    <w:rsid w:val="00B0709E"/>
    <w:rPr>
      <w:b/>
      <w:bCs/>
      <w:smallCaps/>
      <w:color w:val="0F4761" w:themeColor="accent1" w:themeShade="BF"/>
      <w:spacing w:val="5"/>
    </w:rPr>
  </w:style>
  <w:style w:type="paragraph" w:styleId="En-tte">
    <w:name w:val="header"/>
    <w:basedOn w:val="Normal"/>
    <w:link w:val="En-tteCar"/>
    <w:uiPriority w:val="99"/>
    <w:unhideWhenUsed/>
    <w:rsid w:val="00A07F91"/>
    <w:pPr>
      <w:tabs>
        <w:tab w:val="center" w:pos="4536"/>
        <w:tab w:val="right" w:pos="9072"/>
      </w:tabs>
      <w:spacing w:line="240" w:lineRule="auto"/>
    </w:pPr>
  </w:style>
  <w:style w:type="character" w:customStyle="1" w:styleId="En-tteCar">
    <w:name w:val="En-tête Car"/>
    <w:basedOn w:val="Policepardfaut"/>
    <w:link w:val="En-tte"/>
    <w:uiPriority w:val="99"/>
    <w:rsid w:val="00A07F91"/>
    <w:rPr>
      <w:rFonts w:ascii="Arial" w:hAnsi="Arial"/>
      <w:kern w:val="0"/>
      <w:lang w:val="fr-FR"/>
      <w14:ligatures w14:val="none"/>
    </w:rPr>
  </w:style>
  <w:style w:type="paragraph" w:styleId="Pieddepage">
    <w:name w:val="footer"/>
    <w:basedOn w:val="Normal"/>
    <w:link w:val="PieddepageCar"/>
    <w:uiPriority w:val="99"/>
    <w:unhideWhenUsed/>
    <w:rsid w:val="00A07F91"/>
    <w:pPr>
      <w:tabs>
        <w:tab w:val="center" w:pos="4536"/>
        <w:tab w:val="right" w:pos="9072"/>
      </w:tabs>
      <w:spacing w:line="240" w:lineRule="auto"/>
    </w:pPr>
  </w:style>
  <w:style w:type="character" w:customStyle="1" w:styleId="PieddepageCar">
    <w:name w:val="Pied de page Car"/>
    <w:basedOn w:val="Policepardfaut"/>
    <w:link w:val="Pieddepage"/>
    <w:uiPriority w:val="99"/>
    <w:rsid w:val="00A07F91"/>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2815</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2025-07-01T07:25:00Z</cp:lastPrinted>
  <dcterms:created xsi:type="dcterms:W3CDTF">2025-07-01T07:10:00Z</dcterms:created>
  <dcterms:modified xsi:type="dcterms:W3CDTF">2025-12-21T11:32:00Z</dcterms:modified>
</cp:coreProperties>
</file>