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4CAE5" w14:textId="77777777" w:rsidR="009C1B53" w:rsidRPr="009C1B53" w:rsidRDefault="009C1B53" w:rsidP="009C1B53">
      <w:pPr>
        <w:pStyle w:val="Heading1"/>
        <w:spacing w:before="0" w:after="0" w:line="240" w:lineRule="auto"/>
        <w:jc w:val="center"/>
        <w:rPr>
          <w:rFonts w:ascii="Arial" w:hAnsi="Arial" w:cs="Arial"/>
          <w:b/>
          <w:bCs/>
          <w:color w:val="auto"/>
        </w:rPr>
      </w:pPr>
      <w:r w:rsidRPr="009C1B53">
        <w:rPr>
          <w:rFonts w:ascii="Arial" w:hAnsi="Arial" w:cs="Arial"/>
          <w:b/>
          <w:bCs/>
          <w:color w:val="auto"/>
        </w:rPr>
        <w:t>Animaux de compagnie</w:t>
      </w:r>
    </w:p>
    <w:p w14:paraId="5AE88636" w14:textId="77777777" w:rsidR="009C1B53" w:rsidRPr="009C1B53" w:rsidRDefault="009C1B53" w:rsidP="009C1B53">
      <w:pPr>
        <w:spacing w:line="240" w:lineRule="auto"/>
        <w:jc w:val="center"/>
        <w:rPr>
          <w:rFonts w:cs="Arial"/>
          <w:b/>
          <w:bCs/>
          <w:sz w:val="36"/>
          <w:szCs w:val="36"/>
        </w:rPr>
      </w:pPr>
      <w:r w:rsidRPr="009C1B53">
        <w:rPr>
          <w:rFonts w:cs="Arial"/>
          <w:b/>
          <w:bCs/>
          <w:sz w:val="36"/>
          <w:szCs w:val="36"/>
        </w:rPr>
        <w:t>Bien s’occuper de la santé de son animal de compagnie</w:t>
      </w:r>
    </w:p>
    <w:p w14:paraId="2571A959" w14:textId="77777777" w:rsidR="009C1B53" w:rsidRPr="009C1B53" w:rsidRDefault="009C1B53" w:rsidP="009C1B53">
      <w:pPr>
        <w:pStyle w:val="Heading1"/>
        <w:spacing w:before="0" w:after="0" w:line="240" w:lineRule="auto"/>
        <w:jc w:val="center"/>
        <w:rPr>
          <w:rFonts w:ascii="Arial" w:hAnsi="Arial" w:cs="Arial"/>
          <w:b/>
          <w:bCs/>
          <w:color w:val="auto"/>
          <w:sz w:val="36"/>
          <w:szCs w:val="36"/>
        </w:rPr>
      </w:pPr>
      <w:r w:rsidRPr="009C1B53">
        <w:rPr>
          <w:rFonts w:ascii="Arial" w:hAnsi="Arial" w:cs="Arial"/>
          <w:b/>
          <w:bCs/>
          <w:color w:val="auto"/>
          <w:sz w:val="36"/>
          <w:szCs w:val="36"/>
        </w:rPr>
        <w:t>Présentation - Guide enseignant 3 (GE3)</w:t>
      </w:r>
    </w:p>
    <w:p w14:paraId="147A8C1C" w14:textId="77777777" w:rsidR="009C1B53" w:rsidRPr="009C1B53" w:rsidRDefault="009C1B53" w:rsidP="009C1B53">
      <w:pPr>
        <w:widowControl w:val="0"/>
        <w:spacing w:line="240" w:lineRule="auto"/>
        <w:ind w:right="-29"/>
        <w:rPr>
          <w:rFonts w:cs="Arial"/>
        </w:rPr>
      </w:pPr>
    </w:p>
    <w:p w14:paraId="3C5DBA4E" w14:textId="7F3438C6" w:rsidR="009C1B53" w:rsidRPr="009C1B53" w:rsidRDefault="009C1B53" w:rsidP="009C1B53">
      <w:pPr>
        <w:widowControl w:val="0"/>
        <w:spacing w:line="240" w:lineRule="auto"/>
        <w:ind w:right="-29"/>
        <w:rPr>
          <w:rFonts w:cs="Arial"/>
        </w:rPr>
      </w:pPr>
    </w:p>
    <w:p w14:paraId="72C11BA6" w14:textId="117303C3" w:rsidR="009C1B53" w:rsidRPr="009C1B53" w:rsidRDefault="009C1B53" w:rsidP="009C1B53">
      <w:pPr>
        <w:widowControl w:val="0"/>
        <w:spacing w:line="240" w:lineRule="auto"/>
        <w:ind w:right="-29"/>
        <w:rPr>
          <w:rFonts w:cs="Arial"/>
        </w:rPr>
      </w:pPr>
      <w:r w:rsidRPr="009C1B53">
        <w:rPr>
          <w:rFonts w:cs="Arial"/>
          <w:b/>
          <w:bCs/>
          <w:noProof/>
          <w:sz w:val="36"/>
          <w:szCs w:val="36"/>
          <w:lang w:eastAsia="fr-FR"/>
        </w:rPr>
        <w:drawing>
          <wp:anchor distT="0" distB="0" distL="114300" distR="114300" simplePos="0" relativeHeight="251661312" behindDoc="0" locked="0" layoutInCell="1" allowOverlap="1" wp14:anchorId="6C2FA57B" wp14:editId="54BC2308">
            <wp:simplePos x="0" y="0"/>
            <wp:positionH relativeFrom="rightMargin">
              <wp:align>left</wp:align>
            </wp:positionH>
            <wp:positionV relativeFrom="paragraph">
              <wp:posOffset>6350</wp:posOffset>
            </wp:positionV>
            <wp:extent cx="752475" cy="781050"/>
            <wp:effectExtent l="0" t="0" r="9525" b="0"/>
            <wp:wrapNone/>
            <wp:docPr id="69" name="Image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9C1B53">
        <w:rPr>
          <w:rFonts w:cs="Arial"/>
          <w:noProof/>
          <w:lang w:eastAsia="fr-FR"/>
        </w:rPr>
        <mc:AlternateContent>
          <mc:Choice Requires="wps">
            <w:drawing>
              <wp:anchor distT="0" distB="0" distL="114300" distR="114300" simplePos="0" relativeHeight="251659264" behindDoc="1" locked="0" layoutInCell="1" allowOverlap="1" wp14:anchorId="57A62A8A" wp14:editId="7FBE8073">
                <wp:simplePos x="0" y="0"/>
                <wp:positionH relativeFrom="margin">
                  <wp:align>center</wp:align>
                </wp:positionH>
                <wp:positionV relativeFrom="paragraph">
                  <wp:posOffset>195580</wp:posOffset>
                </wp:positionV>
                <wp:extent cx="6953250" cy="8110847"/>
                <wp:effectExtent l="19050" t="19050" r="19050" b="2413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110847"/>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B1E4F2" id="Rectangle 3" o:spid="_x0000_s1026" alt="&quot;&quot;" style="position:absolute;margin-left:0;margin-top:15.4pt;width:547.5pt;height:638.65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" filled="f" strokecolor="#0b7b5d" strokeweight="2.25pt">
                <w10:wrap anchorx="margin"/>
              </v:rect>
            </w:pict>
          </mc:Fallback>
        </mc:AlternateContent>
      </w:r>
    </w:p>
    <w:p w14:paraId="754E9CEC" w14:textId="77777777" w:rsidR="009C1B53" w:rsidRPr="009C1B53" w:rsidRDefault="009C1B53" w:rsidP="009C1B53">
      <w:pPr>
        <w:widowControl w:val="0"/>
        <w:spacing w:line="240" w:lineRule="auto"/>
        <w:ind w:right="-29"/>
        <w:rPr>
          <w:rFonts w:cs="Arial"/>
        </w:rPr>
      </w:pPr>
    </w:p>
    <w:p w14:paraId="63E7000B" w14:textId="77777777" w:rsidR="009C1B53" w:rsidRPr="009C1B53" w:rsidRDefault="009C1B53" w:rsidP="009C1B53">
      <w:pPr>
        <w:pStyle w:val="Heading2"/>
        <w:spacing w:before="0" w:after="0" w:line="240" w:lineRule="auto"/>
        <w:rPr>
          <w:rFonts w:ascii="Arial" w:hAnsi="Arial" w:cs="Arial"/>
          <w:b/>
          <w:bCs/>
          <w:color w:val="auto"/>
        </w:rPr>
      </w:pPr>
      <w:r w:rsidRPr="009C1B53">
        <w:rPr>
          <w:rFonts w:ascii="Arial" w:hAnsi="Arial" w:cs="Arial"/>
          <w:b/>
          <w:bCs/>
          <w:color w:val="auto"/>
          <w:szCs w:val="28"/>
        </w:rPr>
        <w:t xml:space="preserve">Age : 7-12 ans </w:t>
      </w:r>
    </w:p>
    <w:p w14:paraId="2FF99F02" w14:textId="77777777" w:rsidR="009C1B53" w:rsidRPr="009C1B53" w:rsidRDefault="009C1B53" w:rsidP="009C1B53">
      <w:pPr>
        <w:spacing w:line="240" w:lineRule="auto"/>
        <w:rPr>
          <w:rFonts w:eastAsia="Times New Roman" w:cs="Arial"/>
          <w:lang w:eastAsia="en-GB"/>
        </w:rPr>
      </w:pPr>
    </w:p>
    <w:p w14:paraId="1655D09E" w14:textId="77777777" w:rsidR="009C1B53" w:rsidRPr="009C1B53" w:rsidRDefault="009C1B53" w:rsidP="009C1B53">
      <w:pPr>
        <w:spacing w:line="240" w:lineRule="auto"/>
        <w:rPr>
          <w:rFonts w:eastAsia="Times New Roman" w:cs="Arial"/>
          <w:lang w:eastAsia="en-GB"/>
        </w:rPr>
      </w:pPr>
      <w:r w:rsidRPr="009C1B53">
        <w:rPr>
          <w:rFonts w:eastAsia="Times New Roman" w:cs="Arial"/>
          <w:lang w:eastAsia="en-GB"/>
        </w:rPr>
        <w:t>Questionner le monde :</w:t>
      </w:r>
    </w:p>
    <w:p w14:paraId="7530FC69" w14:textId="77777777" w:rsidR="009C1B53" w:rsidRPr="009C1B53" w:rsidRDefault="009C1B53" w:rsidP="009C1B53">
      <w:pPr>
        <w:spacing w:line="240" w:lineRule="auto"/>
        <w:rPr>
          <w:rFonts w:eastAsia="Times New Roman" w:cs="Arial"/>
          <w:lang w:eastAsia="en-GB"/>
        </w:rPr>
      </w:pPr>
      <w:r w:rsidRPr="009C1B53">
        <w:rPr>
          <w:rFonts w:eastAsia="Times New Roman" w:cs="Arial"/>
          <w:lang w:eastAsia="en-GB"/>
        </w:rPr>
        <w:t>-Reconnaître des comportements favorables à la santé</w:t>
      </w:r>
    </w:p>
    <w:p w14:paraId="73503F21" w14:textId="77777777" w:rsidR="009C1B53" w:rsidRPr="009C1B53" w:rsidRDefault="009C1B53" w:rsidP="009C1B53">
      <w:pPr>
        <w:spacing w:line="240" w:lineRule="auto"/>
        <w:rPr>
          <w:rFonts w:eastAsia="Times New Roman" w:cs="Arial"/>
          <w:lang w:eastAsia="en-GB"/>
        </w:rPr>
      </w:pPr>
      <w:r w:rsidRPr="009C1B53">
        <w:rPr>
          <w:rFonts w:eastAsia="Times New Roman" w:cs="Arial"/>
          <w:lang w:eastAsia="en-GB"/>
        </w:rPr>
        <w:t>-Mettre en œuvre et apprécier quelques règles d’hygiène de vie : habitudes quotidiennes de propreté (dents, mains, corps)</w:t>
      </w:r>
    </w:p>
    <w:p w14:paraId="6892BFE9" w14:textId="77777777" w:rsidR="009C1B53" w:rsidRPr="009C1B53" w:rsidRDefault="009C1B53" w:rsidP="009C1B53">
      <w:pPr>
        <w:spacing w:line="240" w:lineRule="auto"/>
        <w:rPr>
          <w:rFonts w:cs="Arial"/>
          <w:b/>
          <w:lang w:eastAsia="en-GB"/>
        </w:rPr>
      </w:pPr>
      <w:r w:rsidRPr="009C1B53">
        <w:rPr>
          <w:rFonts w:eastAsia="Times New Roman" w:cs="Arial"/>
          <w:lang w:eastAsia="en-GB"/>
        </w:rPr>
        <w:t>-</w:t>
      </w:r>
      <w:r w:rsidRPr="009C1B53">
        <w:rPr>
          <w:rFonts w:cs="Arial"/>
          <w:lang w:eastAsia="en-GB"/>
        </w:rPr>
        <w:t>Soin du corps, de l’environnement immédiat et plus lointain.</w:t>
      </w:r>
    </w:p>
    <w:p w14:paraId="60D92F46" w14:textId="77777777" w:rsidR="009C1B53" w:rsidRPr="009C1B53" w:rsidRDefault="009C1B53" w:rsidP="009C1B53">
      <w:pPr>
        <w:spacing w:line="240" w:lineRule="auto"/>
        <w:rPr>
          <w:rFonts w:cs="Arial"/>
          <w:b/>
          <w:lang w:eastAsia="en-GB"/>
        </w:rPr>
      </w:pPr>
      <w:r w:rsidRPr="009C1B53">
        <w:rPr>
          <w:rFonts w:eastAsia="Times New Roman" w:cs="Arial"/>
          <w:lang w:eastAsia="en-GB"/>
        </w:rPr>
        <w:t>-</w:t>
      </w:r>
      <w:r w:rsidRPr="009C1B53">
        <w:rPr>
          <w:rFonts w:cs="Arial"/>
          <w:lang w:eastAsia="en-GB"/>
        </w:rPr>
        <w:t>La responsabilité de l’individu et du citoyen dans l’environnement et la santé.</w:t>
      </w:r>
    </w:p>
    <w:p w14:paraId="06F78446" w14:textId="77777777" w:rsidR="009C1B53" w:rsidRPr="009C1B53" w:rsidRDefault="009C1B53" w:rsidP="009C1B53">
      <w:pPr>
        <w:pStyle w:val="Heading2"/>
        <w:spacing w:before="0" w:after="0" w:line="240" w:lineRule="auto"/>
        <w:rPr>
          <w:rFonts w:ascii="Arial" w:hAnsi="Arial" w:cs="Arial"/>
          <w:color w:val="auto"/>
        </w:rPr>
      </w:pPr>
    </w:p>
    <w:p w14:paraId="609A1DDC" w14:textId="77777777" w:rsidR="009C1B53" w:rsidRPr="009C1B53" w:rsidRDefault="009C1B53" w:rsidP="009C1B53">
      <w:pPr>
        <w:widowControl w:val="0"/>
        <w:spacing w:line="240" w:lineRule="auto"/>
        <w:ind w:right="-29"/>
        <w:rPr>
          <w:rFonts w:cs="Arial"/>
        </w:rPr>
      </w:pPr>
    </w:p>
    <w:p w14:paraId="1378761D" w14:textId="77777777" w:rsidR="009C1B53" w:rsidRPr="009C1B53" w:rsidRDefault="009C1B53" w:rsidP="009C1B53">
      <w:pPr>
        <w:pStyle w:val="Heading2"/>
        <w:spacing w:before="0" w:after="0" w:line="240" w:lineRule="auto"/>
        <w:rPr>
          <w:rFonts w:ascii="Arial" w:hAnsi="Arial" w:cs="Arial"/>
          <w:b/>
          <w:bCs/>
          <w:color w:val="auto"/>
        </w:rPr>
      </w:pPr>
      <w:r w:rsidRPr="009C1B53">
        <w:rPr>
          <w:rFonts w:ascii="Arial" w:hAnsi="Arial" w:cs="Arial"/>
          <w:b/>
          <w:bCs/>
          <w:color w:val="auto"/>
        </w:rPr>
        <w:t>Matériel nécessaire</w:t>
      </w:r>
    </w:p>
    <w:p w14:paraId="0F57ED50" w14:textId="77777777" w:rsidR="009C1B53" w:rsidRPr="009C1B53" w:rsidRDefault="009C1B53" w:rsidP="009C1B53">
      <w:pPr>
        <w:spacing w:line="240" w:lineRule="auto"/>
        <w:rPr>
          <w:rFonts w:cs="Arial"/>
        </w:rPr>
      </w:pPr>
    </w:p>
    <w:p w14:paraId="3B37C112" w14:textId="77777777" w:rsidR="009C1B53" w:rsidRPr="009C1B53" w:rsidRDefault="009C1B53" w:rsidP="009C1B53">
      <w:pPr>
        <w:spacing w:line="240" w:lineRule="auto"/>
        <w:rPr>
          <w:rFonts w:cs="Arial"/>
          <w:lang w:eastAsia="en-GB"/>
        </w:rPr>
      </w:pPr>
      <w:r w:rsidRPr="009C1B53">
        <w:rPr>
          <w:rFonts w:cs="Arial"/>
          <w:lang w:eastAsia="en-GB"/>
        </w:rPr>
        <w:t>PPT « bien s’occuper de la santé de son animal »</w:t>
      </w:r>
    </w:p>
    <w:p w14:paraId="64F6B36B" w14:textId="77777777" w:rsidR="009C1B53" w:rsidRPr="009C1B53" w:rsidRDefault="009C1B53" w:rsidP="009C1B53">
      <w:pPr>
        <w:spacing w:line="240" w:lineRule="auto"/>
        <w:rPr>
          <w:rFonts w:cs="Arial"/>
          <w:lang w:eastAsia="en-GB"/>
        </w:rPr>
      </w:pPr>
      <w:r w:rsidRPr="009C1B53">
        <w:rPr>
          <w:rFonts w:cs="Arial"/>
          <w:lang w:eastAsia="en-GB"/>
        </w:rPr>
        <w:t>Matériel pour projection</w:t>
      </w:r>
    </w:p>
    <w:p w14:paraId="674DEE94" w14:textId="77777777" w:rsidR="009C1B53" w:rsidRPr="009C1B53" w:rsidRDefault="009C1B53" w:rsidP="009C1B53">
      <w:pPr>
        <w:widowControl w:val="0"/>
        <w:spacing w:line="240" w:lineRule="auto"/>
        <w:ind w:right="-29"/>
        <w:rPr>
          <w:rFonts w:cs="Arial"/>
        </w:rPr>
      </w:pPr>
    </w:p>
    <w:p w14:paraId="33C69462" w14:textId="77777777" w:rsidR="009C1B53" w:rsidRPr="009C1B53" w:rsidRDefault="009C1B53" w:rsidP="009C1B53">
      <w:pPr>
        <w:pStyle w:val="Heading2"/>
        <w:spacing w:before="0" w:after="0" w:line="240" w:lineRule="auto"/>
        <w:rPr>
          <w:rFonts w:ascii="Arial" w:hAnsi="Arial" w:cs="Arial"/>
          <w:b/>
          <w:bCs/>
          <w:color w:val="auto"/>
        </w:rPr>
      </w:pPr>
      <w:r w:rsidRPr="009C1B53">
        <w:rPr>
          <w:rFonts w:ascii="Arial" w:hAnsi="Arial" w:cs="Arial"/>
          <w:b/>
          <w:bCs/>
          <w:color w:val="auto"/>
        </w:rPr>
        <w:t>Introduction</w:t>
      </w:r>
    </w:p>
    <w:p w14:paraId="64374DAA" w14:textId="77777777" w:rsidR="009C1B53" w:rsidRPr="009C1B53" w:rsidRDefault="009C1B53" w:rsidP="009C1B53">
      <w:pPr>
        <w:widowControl w:val="0"/>
        <w:spacing w:line="240" w:lineRule="auto"/>
        <w:ind w:right="-29"/>
        <w:rPr>
          <w:rFonts w:cs="Arial"/>
        </w:rPr>
      </w:pPr>
    </w:p>
    <w:p w14:paraId="38AB5956" w14:textId="77777777" w:rsidR="009C1B53" w:rsidRPr="009C1B53" w:rsidRDefault="009C1B53" w:rsidP="009C1B53">
      <w:pPr>
        <w:widowControl w:val="0"/>
        <w:spacing w:line="240" w:lineRule="auto"/>
        <w:ind w:right="-29"/>
        <w:rPr>
          <w:rFonts w:cs="Arial"/>
        </w:rPr>
      </w:pPr>
      <w:r w:rsidRPr="009C1B53">
        <w:rPr>
          <w:rFonts w:cs="Arial"/>
        </w:rPr>
        <w:t xml:space="preserve">Cette activité permet aux élèves de prendre conscience de la similitude entre la santé animale et la santé humaine. </w:t>
      </w:r>
    </w:p>
    <w:p w14:paraId="208F0545" w14:textId="77777777" w:rsidR="009C1B53" w:rsidRPr="009C1B53" w:rsidRDefault="009C1B53" w:rsidP="009C1B53">
      <w:pPr>
        <w:widowControl w:val="0"/>
        <w:spacing w:line="240" w:lineRule="auto"/>
        <w:ind w:right="-29"/>
        <w:rPr>
          <w:rFonts w:cs="Arial"/>
        </w:rPr>
      </w:pPr>
    </w:p>
    <w:p w14:paraId="29C9F76B" w14:textId="77777777" w:rsidR="009C1B53" w:rsidRPr="009C1B53" w:rsidRDefault="009C1B53" w:rsidP="009C1B53">
      <w:pPr>
        <w:pStyle w:val="Heading2"/>
        <w:spacing w:before="0" w:after="0" w:line="240" w:lineRule="auto"/>
        <w:rPr>
          <w:rFonts w:ascii="Arial" w:hAnsi="Arial" w:cs="Arial"/>
          <w:b/>
          <w:bCs/>
          <w:color w:val="auto"/>
        </w:rPr>
      </w:pPr>
      <w:r w:rsidRPr="009C1B53">
        <w:rPr>
          <w:rFonts w:ascii="Arial" w:hAnsi="Arial" w:cs="Arial"/>
          <w:b/>
          <w:bCs/>
          <w:color w:val="auto"/>
        </w:rPr>
        <w:t>Application</w:t>
      </w:r>
    </w:p>
    <w:p w14:paraId="4425850F" w14:textId="77777777" w:rsidR="009C1B53" w:rsidRPr="009C1B53" w:rsidRDefault="009C1B53" w:rsidP="009C1B53">
      <w:pPr>
        <w:spacing w:line="240" w:lineRule="auto"/>
        <w:rPr>
          <w:rFonts w:cs="Arial"/>
          <w:lang w:eastAsia="en-GB"/>
        </w:rPr>
      </w:pPr>
    </w:p>
    <w:p w14:paraId="6E6E6B56" w14:textId="77777777" w:rsidR="009C1B53" w:rsidRPr="009C1B53" w:rsidRDefault="009C1B53" w:rsidP="009C1B53">
      <w:pPr>
        <w:pStyle w:val="ListParagraph"/>
        <w:numPr>
          <w:ilvl w:val="0"/>
          <w:numId w:val="2"/>
        </w:numPr>
        <w:spacing w:line="240" w:lineRule="auto"/>
        <w:rPr>
          <w:rFonts w:cs="Arial"/>
          <w:lang w:eastAsia="en-GB"/>
        </w:rPr>
      </w:pPr>
      <w:r w:rsidRPr="009C1B53">
        <w:rPr>
          <w:rFonts w:cs="Arial"/>
          <w:lang w:eastAsia="en-GB"/>
        </w:rPr>
        <w:t>Vous pouvez commencer le cours en demandant aux élèves combien d’entre eux ont des animaux de compagnie, de quel type d’animal il s’agit et comment ils les ont obtenus</w:t>
      </w:r>
    </w:p>
    <w:p w14:paraId="1D18A8BF" w14:textId="77777777" w:rsidR="009C1B53" w:rsidRPr="009C1B53" w:rsidRDefault="009C1B53" w:rsidP="009C1B53">
      <w:pPr>
        <w:spacing w:line="240" w:lineRule="auto"/>
        <w:rPr>
          <w:rFonts w:cs="Arial"/>
          <w:lang w:eastAsia="en-GB"/>
        </w:rPr>
      </w:pPr>
    </w:p>
    <w:p w14:paraId="560E6D72" w14:textId="77777777" w:rsidR="009C1B53" w:rsidRPr="009C1B53" w:rsidRDefault="009C1B53" w:rsidP="009C1B53">
      <w:pPr>
        <w:pStyle w:val="ListParagraph"/>
        <w:numPr>
          <w:ilvl w:val="0"/>
          <w:numId w:val="2"/>
        </w:numPr>
        <w:spacing w:line="240" w:lineRule="auto"/>
        <w:rPr>
          <w:rFonts w:cs="Arial"/>
          <w:lang w:eastAsia="en-GB"/>
        </w:rPr>
      </w:pPr>
      <w:r w:rsidRPr="009C1B53">
        <w:rPr>
          <w:rFonts w:cs="Arial"/>
          <w:lang w:eastAsia="en-GB"/>
        </w:rPr>
        <w:t xml:space="preserve">Discuter avec la classe de la manière dont les élèves s’occupent de leur animal, leur demander où il dort, où il s’alimente. A l’aide du PPT « Bien s’occuper de la santé de son animal domestique », vous pouvez leur expliquer qu’il existe de nombreux parallèles entre la santé de l’être humain et la santé des animaux. </w:t>
      </w:r>
    </w:p>
    <w:p w14:paraId="028981E3" w14:textId="77777777" w:rsidR="009C1B53" w:rsidRPr="009C1B53" w:rsidRDefault="009C1B53" w:rsidP="009C1B53">
      <w:pPr>
        <w:spacing w:line="240" w:lineRule="auto"/>
        <w:rPr>
          <w:rFonts w:eastAsia="Times New Roman" w:cs="Arial"/>
          <w:lang w:eastAsia="en-GB"/>
        </w:rPr>
      </w:pPr>
      <w:r w:rsidRPr="009C1B53">
        <w:rPr>
          <w:rFonts w:eastAsia="Times New Roman" w:cs="Arial"/>
          <w:lang w:eastAsia="en-GB"/>
        </w:rPr>
        <w:br w:type="page"/>
      </w:r>
    </w:p>
    <w:p w14:paraId="7048A246" w14:textId="5183F82D" w:rsidR="009C1B53" w:rsidRPr="009C1B53" w:rsidRDefault="009C1B53" w:rsidP="009C1B53">
      <w:pPr>
        <w:pStyle w:val="ListParagraph"/>
        <w:spacing w:line="240" w:lineRule="auto"/>
        <w:ind w:left="261"/>
        <w:rPr>
          <w:rFonts w:eastAsia="Times New Roman" w:cs="Arial"/>
          <w:lang w:eastAsia="en-GB"/>
        </w:rPr>
      </w:pPr>
      <w:r w:rsidRPr="009C1B53">
        <w:rPr>
          <w:rFonts w:cs="Arial"/>
          <w:b/>
          <w:bCs/>
          <w:noProof/>
          <w:sz w:val="36"/>
          <w:szCs w:val="36"/>
          <w:lang w:eastAsia="fr-FR"/>
        </w:rPr>
        <w:lastRenderedPageBreak/>
        <w:drawing>
          <wp:anchor distT="0" distB="0" distL="114300" distR="114300" simplePos="0" relativeHeight="251662336" behindDoc="0" locked="0" layoutInCell="1" allowOverlap="1" wp14:anchorId="4824C1A0" wp14:editId="0B3393DC">
            <wp:simplePos x="0" y="0"/>
            <wp:positionH relativeFrom="rightMargin">
              <wp:align>left</wp:align>
            </wp:positionH>
            <wp:positionV relativeFrom="paragraph">
              <wp:posOffset>3810</wp:posOffset>
            </wp:positionV>
            <wp:extent cx="752475" cy="781050"/>
            <wp:effectExtent l="0" t="0" r="9525" b="0"/>
            <wp:wrapNone/>
            <wp:docPr id="70" name="Image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2D865C35" w14:textId="4ED4AB9E" w:rsidR="009C1B53" w:rsidRPr="009C1B53" w:rsidRDefault="009C1B53" w:rsidP="009C1B53">
      <w:pPr>
        <w:pStyle w:val="ListParagraph"/>
        <w:spacing w:line="240" w:lineRule="auto"/>
        <w:ind w:left="261"/>
        <w:rPr>
          <w:rFonts w:eastAsia="Times New Roman" w:cs="Arial"/>
          <w:lang w:eastAsia="en-GB"/>
        </w:rPr>
      </w:pPr>
      <w:r w:rsidRPr="009C1B53">
        <w:rPr>
          <w:rFonts w:cs="Arial"/>
          <w:noProof/>
          <w:lang w:eastAsia="fr-FR"/>
        </w:rPr>
        <mc:AlternateContent>
          <mc:Choice Requires="wps">
            <w:drawing>
              <wp:anchor distT="0" distB="0" distL="114300" distR="114300" simplePos="0" relativeHeight="251660288" behindDoc="1" locked="0" layoutInCell="1" allowOverlap="1" wp14:anchorId="344B9044" wp14:editId="3873B4B2">
                <wp:simplePos x="0" y="0"/>
                <wp:positionH relativeFrom="margin">
                  <wp:align>center</wp:align>
                </wp:positionH>
                <wp:positionV relativeFrom="paragraph">
                  <wp:posOffset>156845</wp:posOffset>
                </wp:positionV>
                <wp:extent cx="6953250" cy="9410700"/>
                <wp:effectExtent l="19050" t="19050" r="19050" b="1905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4107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01B745" id="Rectangle 7" o:spid="_x0000_s1026" alt="&quot;&quot;" style="position:absolute;margin-left:0;margin-top:12.35pt;width:547.5pt;height:741pt;z-index:-2516561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" filled="f" strokecolor="#0b7b5d" strokeweight="2.25pt">
                <w10:wrap anchorx="margin"/>
              </v:rect>
            </w:pict>
          </mc:Fallback>
        </mc:AlternateContent>
      </w:r>
    </w:p>
    <w:p w14:paraId="168C22B7" w14:textId="77777777" w:rsidR="009C1B53" w:rsidRPr="009C1B53" w:rsidRDefault="009C1B53" w:rsidP="009C1B53">
      <w:pPr>
        <w:pStyle w:val="ListParagraph"/>
        <w:spacing w:line="240" w:lineRule="auto"/>
        <w:ind w:left="261"/>
        <w:rPr>
          <w:rFonts w:eastAsia="Times New Roman" w:cs="Arial"/>
          <w:lang w:eastAsia="en-GB"/>
        </w:rPr>
      </w:pPr>
    </w:p>
    <w:p w14:paraId="191C8892" w14:textId="77777777" w:rsidR="009C1B53" w:rsidRPr="009C1B53" w:rsidRDefault="009C1B53" w:rsidP="009C1B53">
      <w:pPr>
        <w:spacing w:line="240" w:lineRule="auto"/>
        <w:rPr>
          <w:rFonts w:cs="Arial"/>
          <w:lang w:eastAsia="en-GB"/>
        </w:rPr>
      </w:pPr>
      <w:r w:rsidRPr="009C1B53">
        <w:rPr>
          <w:rFonts w:cs="Arial"/>
          <w:lang w:eastAsia="en-GB"/>
        </w:rPr>
        <w:t>Notions à aborder :</w:t>
      </w:r>
    </w:p>
    <w:p w14:paraId="76B00474" w14:textId="77777777" w:rsidR="009C1B53" w:rsidRPr="009C1B53" w:rsidRDefault="009C1B53" w:rsidP="009C1B53">
      <w:pPr>
        <w:pStyle w:val="ListParagraph"/>
        <w:spacing w:line="240" w:lineRule="auto"/>
        <w:ind w:left="261"/>
        <w:rPr>
          <w:rFonts w:eastAsia="Times New Roman" w:cs="Arial"/>
          <w:lang w:eastAsia="en-GB"/>
        </w:rPr>
      </w:pPr>
    </w:p>
    <w:p w14:paraId="59A7D7EA" w14:textId="77777777" w:rsidR="009C1B53" w:rsidRPr="009C1B53" w:rsidRDefault="009C1B53" w:rsidP="009C1B53">
      <w:pPr>
        <w:pStyle w:val="ListParagraph"/>
        <w:numPr>
          <w:ilvl w:val="0"/>
          <w:numId w:val="1"/>
        </w:numPr>
        <w:spacing w:line="240" w:lineRule="auto"/>
        <w:rPr>
          <w:rFonts w:cs="Arial"/>
          <w:lang w:eastAsia="en-GB"/>
        </w:rPr>
      </w:pPr>
      <w:r w:rsidRPr="009C1B53">
        <w:rPr>
          <w:rFonts w:cs="Arial"/>
          <w:lang w:eastAsia="en-GB"/>
        </w:rPr>
        <w:t>Tout d’abord, l’être humain et l’animal sont porteurs de microbes. Les microbes utiles, tels que ceux qui constituent la flore intestinale, contribuent à protéger leur bonne santé et certains microbes pathogènes peuvent les rendre malades, tout comme l’humain. Les animaux peuvent aussi attraper des infections qui leur sont propres, par exemple des infections virales qui peuvent même être mortelles, telles que la leucémie du chat et la maladie de Carré du chien.</w:t>
      </w:r>
    </w:p>
    <w:p w14:paraId="17131CED" w14:textId="77777777" w:rsidR="009C1B53" w:rsidRPr="009C1B53" w:rsidRDefault="009C1B53" w:rsidP="009C1B53">
      <w:pPr>
        <w:spacing w:line="240" w:lineRule="auto"/>
        <w:rPr>
          <w:rFonts w:cs="Arial"/>
          <w:lang w:eastAsia="en-GB"/>
        </w:rPr>
      </w:pPr>
    </w:p>
    <w:p w14:paraId="53497FAC" w14:textId="77777777" w:rsidR="009C1B53" w:rsidRPr="009C1B53" w:rsidRDefault="009C1B53" w:rsidP="009C1B53">
      <w:pPr>
        <w:pStyle w:val="ListParagraph"/>
        <w:numPr>
          <w:ilvl w:val="0"/>
          <w:numId w:val="1"/>
        </w:numPr>
        <w:spacing w:line="240" w:lineRule="auto"/>
        <w:rPr>
          <w:rFonts w:cs="Arial"/>
          <w:lang w:eastAsia="en-GB"/>
        </w:rPr>
      </w:pPr>
      <w:r w:rsidRPr="009C1B53">
        <w:rPr>
          <w:rFonts w:cs="Arial"/>
          <w:lang w:eastAsia="en-GB"/>
        </w:rPr>
        <w:t>Certains microbes pathogènes peuvent se transmettre de l’animal à l’être humain (par exemple, les teignes du chat ou du chien) et vice versa.</w:t>
      </w:r>
    </w:p>
    <w:p w14:paraId="45B3BF94" w14:textId="77777777" w:rsidR="009C1B53" w:rsidRPr="009C1B53" w:rsidRDefault="009C1B53" w:rsidP="009C1B53">
      <w:pPr>
        <w:spacing w:line="240" w:lineRule="auto"/>
        <w:rPr>
          <w:rFonts w:cs="Arial"/>
          <w:lang w:eastAsia="en-GB"/>
        </w:rPr>
      </w:pPr>
    </w:p>
    <w:p w14:paraId="1BC95F4B" w14:textId="77777777" w:rsidR="009C1B53" w:rsidRPr="009C1B53" w:rsidRDefault="009C1B53" w:rsidP="009C1B53">
      <w:pPr>
        <w:pStyle w:val="ListParagraph"/>
        <w:numPr>
          <w:ilvl w:val="0"/>
          <w:numId w:val="1"/>
        </w:numPr>
        <w:spacing w:line="240" w:lineRule="auto"/>
        <w:rPr>
          <w:rFonts w:cs="Arial"/>
          <w:lang w:eastAsia="en-GB"/>
        </w:rPr>
      </w:pPr>
      <w:r w:rsidRPr="009C1B53">
        <w:rPr>
          <w:rFonts w:cs="Arial"/>
          <w:lang w:eastAsia="en-GB"/>
        </w:rPr>
        <w:t>La transmission des microbes par les mains est la plus fréquente, d’où l’importance du lavage des mains après avoir caressé l’animal.</w:t>
      </w:r>
    </w:p>
    <w:p w14:paraId="17598183" w14:textId="77777777" w:rsidR="009C1B53" w:rsidRPr="009C1B53" w:rsidRDefault="009C1B53" w:rsidP="009C1B53">
      <w:pPr>
        <w:spacing w:line="240" w:lineRule="auto"/>
        <w:rPr>
          <w:rFonts w:cs="Arial"/>
          <w:lang w:eastAsia="en-GB"/>
        </w:rPr>
      </w:pPr>
    </w:p>
    <w:p w14:paraId="5FCA3A15" w14:textId="77777777" w:rsidR="009C1B53" w:rsidRPr="009C1B53" w:rsidRDefault="009C1B53" w:rsidP="009C1B53">
      <w:pPr>
        <w:pStyle w:val="ListParagraph"/>
        <w:numPr>
          <w:ilvl w:val="0"/>
          <w:numId w:val="1"/>
        </w:numPr>
        <w:spacing w:line="240" w:lineRule="auto"/>
        <w:rPr>
          <w:rFonts w:cs="Arial"/>
          <w:lang w:eastAsia="en-GB"/>
        </w:rPr>
      </w:pPr>
      <w:r w:rsidRPr="009C1B53">
        <w:rPr>
          <w:rFonts w:cs="Arial"/>
          <w:lang w:eastAsia="en-GB"/>
        </w:rPr>
        <w:t>Expliquer aux élèves que notre animal de compagnie a, tout comme nous, ses propres défenses immunitaires qui l’aident à combattre les infections. Pour aider ces défenses à fonctionner, il faut bien le nourrir, le déparasiter, surveiller son état dentaire, son pelage et le laver avec des produits adaptés. Il doit aussi avoir un coin de repos personnel qu’il faut nettoyer et désinfecter régulièrement.</w:t>
      </w:r>
    </w:p>
    <w:p w14:paraId="6C231A02" w14:textId="77777777" w:rsidR="009C1B53" w:rsidRPr="009C1B53" w:rsidRDefault="009C1B53" w:rsidP="009C1B53">
      <w:pPr>
        <w:spacing w:line="240" w:lineRule="auto"/>
        <w:rPr>
          <w:rFonts w:cs="Arial"/>
          <w:lang w:eastAsia="en-GB"/>
        </w:rPr>
      </w:pPr>
    </w:p>
    <w:p w14:paraId="19A9AB86" w14:textId="77777777" w:rsidR="009C1B53" w:rsidRPr="009C1B53" w:rsidRDefault="009C1B53" w:rsidP="009C1B53">
      <w:pPr>
        <w:pStyle w:val="ListParagraph"/>
        <w:numPr>
          <w:ilvl w:val="0"/>
          <w:numId w:val="1"/>
        </w:numPr>
        <w:spacing w:line="240" w:lineRule="auto"/>
        <w:rPr>
          <w:rFonts w:cs="Arial"/>
          <w:lang w:eastAsia="en-GB"/>
        </w:rPr>
      </w:pPr>
      <w:r w:rsidRPr="009C1B53">
        <w:rPr>
          <w:rFonts w:cs="Arial"/>
          <w:lang w:eastAsia="en-GB"/>
        </w:rPr>
        <w:t xml:space="preserve">Pour les animaux aussi, il y a des vaccins qui aident à prévenir des infections qui peuvent être graves. Chaque espèce a son propre calendrier vaccinal. La rage a disparu en France grâce à la vaccination, </w:t>
      </w:r>
      <w:proofErr w:type="gramStart"/>
      <w:r w:rsidRPr="009C1B53">
        <w:rPr>
          <w:rFonts w:cs="Arial"/>
          <w:lang w:eastAsia="en-GB"/>
        </w:rPr>
        <w:t>comme par exemple</w:t>
      </w:r>
      <w:proofErr w:type="gramEnd"/>
      <w:r w:rsidRPr="009C1B53">
        <w:rPr>
          <w:rFonts w:cs="Arial"/>
          <w:lang w:eastAsia="en-GB"/>
        </w:rPr>
        <w:t xml:space="preserve"> la variole chez l’être humain.</w:t>
      </w:r>
    </w:p>
    <w:p w14:paraId="1D2603A1" w14:textId="77777777" w:rsidR="009C1B53" w:rsidRPr="009C1B53" w:rsidRDefault="009C1B53" w:rsidP="009C1B53">
      <w:pPr>
        <w:spacing w:line="240" w:lineRule="auto"/>
        <w:rPr>
          <w:rFonts w:cs="Arial"/>
          <w:lang w:eastAsia="en-GB"/>
        </w:rPr>
      </w:pPr>
    </w:p>
    <w:p w14:paraId="56660A0F" w14:textId="77777777" w:rsidR="009C1B53" w:rsidRPr="009C1B53" w:rsidRDefault="009C1B53" w:rsidP="009C1B53">
      <w:pPr>
        <w:pStyle w:val="ListParagraph"/>
        <w:numPr>
          <w:ilvl w:val="0"/>
          <w:numId w:val="1"/>
        </w:numPr>
        <w:spacing w:line="240" w:lineRule="auto"/>
        <w:rPr>
          <w:rFonts w:cs="Arial"/>
          <w:lang w:eastAsia="en-GB"/>
        </w:rPr>
      </w:pPr>
      <w:r w:rsidRPr="009C1B53">
        <w:rPr>
          <w:rFonts w:cs="Arial"/>
          <w:lang w:eastAsia="en-GB"/>
        </w:rPr>
        <w:t xml:space="preserve">Quand notre animal de compagnie tombe malade, il faut consulter le vétérinaire. Celui-ci dispose de quelques tests rapides d’orientation diagnostique (TROD), comme le médecin en cas d’angine par exemple. Si le vétérinaire fait le diagnostic d’une infection bactérienne qui nécessite un traitement antibiotique, il est important de bien respecter la dose et la durée du traitement prévues par son ordonnance. Il ne faut </w:t>
      </w:r>
      <w:proofErr w:type="gramStart"/>
      <w:r w:rsidRPr="009C1B53">
        <w:rPr>
          <w:rFonts w:cs="Arial"/>
          <w:lang w:eastAsia="en-GB"/>
        </w:rPr>
        <w:t>par contre</w:t>
      </w:r>
      <w:proofErr w:type="gramEnd"/>
      <w:r w:rsidRPr="009C1B53">
        <w:rPr>
          <w:rFonts w:cs="Arial"/>
          <w:lang w:eastAsia="en-GB"/>
        </w:rPr>
        <w:t xml:space="preserve"> jamais réutiliser les antibiotiques d’un traitement précédent. Mieux vaut rapporter les antibiotiques restants au pharmacien ou au vétérinaire.</w:t>
      </w:r>
    </w:p>
    <w:p w14:paraId="239CC1BC" w14:textId="77777777" w:rsidR="009C1B53" w:rsidRPr="009C1B53" w:rsidRDefault="009C1B53" w:rsidP="009C1B53">
      <w:pPr>
        <w:spacing w:line="240" w:lineRule="auto"/>
        <w:rPr>
          <w:rFonts w:cs="Arial"/>
          <w:lang w:eastAsia="en-GB"/>
        </w:rPr>
      </w:pPr>
    </w:p>
    <w:p w14:paraId="4FC10C6F" w14:textId="77777777" w:rsidR="009C1B53" w:rsidRPr="009C1B53" w:rsidRDefault="009C1B53" w:rsidP="009C1B53">
      <w:pPr>
        <w:pStyle w:val="ListParagraph"/>
        <w:numPr>
          <w:ilvl w:val="0"/>
          <w:numId w:val="1"/>
        </w:numPr>
        <w:spacing w:line="240" w:lineRule="auto"/>
        <w:rPr>
          <w:rFonts w:cs="Arial"/>
          <w:lang w:eastAsia="en-GB"/>
        </w:rPr>
      </w:pPr>
      <w:r w:rsidRPr="009C1B53">
        <w:rPr>
          <w:rFonts w:cs="Arial"/>
          <w:lang w:eastAsia="en-GB"/>
        </w:rPr>
        <w:t>L’utilisation des antibiotiques doit respecter les mêmes règles que chez l’humain. La conséquence d’une utilisation inappropriée des antibiotiques est, comme chez l’humain, le développement de résistances bactériennes qui rendent les antibiotiques inefficaces. Ces bactéries résistantes peuvent s’abriter dans l’intestin après un traitement antibiotique et peuvent être transmises par les mains sales entre l’animal et l’humain (ou vice versa) et bien sûr d’humain à humain.</w:t>
      </w:r>
    </w:p>
    <w:p w14:paraId="6E8324AD" w14:textId="528EE950" w:rsidR="006D6003" w:rsidRPr="009C1B53" w:rsidRDefault="006D6003" w:rsidP="009C1B53">
      <w:pPr>
        <w:spacing w:line="240" w:lineRule="auto"/>
        <w:rPr>
          <w:rFonts w:cs="Arial"/>
        </w:rPr>
      </w:pPr>
    </w:p>
    <w:sectPr w:rsidR="006D6003" w:rsidRPr="009C1B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910A0"/>
    <w:multiLevelType w:val="hybridMultilevel"/>
    <w:tmpl w:val="D6E00D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BFE0E44"/>
    <w:multiLevelType w:val="hybridMultilevel"/>
    <w:tmpl w:val="AD0057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88029248">
    <w:abstractNumId w:val="0"/>
  </w:num>
  <w:num w:numId="2" w16cid:durableId="97919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B53"/>
    <w:rsid w:val="00564922"/>
    <w:rsid w:val="006D6003"/>
    <w:rsid w:val="008B7F32"/>
    <w:rsid w:val="009C1B53"/>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537BC"/>
  <w15:chartTrackingRefBased/>
  <w15:docId w15:val="{811F52BA-13BA-4706-8C1F-A4B8B87D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B53"/>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9C1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1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B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B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B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B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B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B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B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B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1B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B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B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B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B53"/>
    <w:rPr>
      <w:rFonts w:eastAsiaTheme="majorEastAsia" w:cstheme="majorBidi"/>
      <w:color w:val="272727" w:themeColor="text1" w:themeTint="D8"/>
    </w:rPr>
  </w:style>
  <w:style w:type="paragraph" w:styleId="Title">
    <w:name w:val="Title"/>
    <w:basedOn w:val="Normal"/>
    <w:next w:val="Normal"/>
    <w:link w:val="TitleChar"/>
    <w:uiPriority w:val="10"/>
    <w:qFormat/>
    <w:rsid w:val="009C1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B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B53"/>
    <w:pPr>
      <w:spacing w:before="160"/>
      <w:jc w:val="center"/>
    </w:pPr>
    <w:rPr>
      <w:i/>
      <w:iCs/>
      <w:color w:val="404040" w:themeColor="text1" w:themeTint="BF"/>
    </w:rPr>
  </w:style>
  <w:style w:type="character" w:customStyle="1" w:styleId="QuoteChar">
    <w:name w:val="Quote Char"/>
    <w:basedOn w:val="DefaultParagraphFont"/>
    <w:link w:val="Quote"/>
    <w:uiPriority w:val="29"/>
    <w:rsid w:val="009C1B53"/>
    <w:rPr>
      <w:i/>
      <w:iCs/>
      <w:color w:val="404040" w:themeColor="text1" w:themeTint="BF"/>
    </w:rPr>
  </w:style>
  <w:style w:type="paragraph" w:styleId="ListParagraph">
    <w:name w:val="List Paragraph"/>
    <w:basedOn w:val="Normal"/>
    <w:uiPriority w:val="34"/>
    <w:qFormat/>
    <w:rsid w:val="009C1B53"/>
    <w:pPr>
      <w:ind w:left="720"/>
      <w:contextualSpacing/>
    </w:pPr>
  </w:style>
  <w:style w:type="character" w:styleId="IntenseEmphasis">
    <w:name w:val="Intense Emphasis"/>
    <w:basedOn w:val="DefaultParagraphFont"/>
    <w:uiPriority w:val="21"/>
    <w:qFormat/>
    <w:rsid w:val="009C1B53"/>
    <w:rPr>
      <w:i/>
      <w:iCs/>
      <w:color w:val="0F4761" w:themeColor="accent1" w:themeShade="BF"/>
    </w:rPr>
  </w:style>
  <w:style w:type="paragraph" w:styleId="IntenseQuote">
    <w:name w:val="Intense Quote"/>
    <w:basedOn w:val="Normal"/>
    <w:next w:val="Normal"/>
    <w:link w:val="IntenseQuoteChar"/>
    <w:uiPriority w:val="30"/>
    <w:qFormat/>
    <w:rsid w:val="009C1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B53"/>
    <w:rPr>
      <w:i/>
      <w:iCs/>
      <w:color w:val="0F4761" w:themeColor="accent1" w:themeShade="BF"/>
    </w:rPr>
  </w:style>
  <w:style w:type="character" w:styleId="IntenseReference">
    <w:name w:val="Intense Reference"/>
    <w:basedOn w:val="DefaultParagraphFont"/>
    <w:uiPriority w:val="32"/>
    <w:qFormat/>
    <w:rsid w:val="009C1B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2025-07-01T14:23:00Z</dcterms:created>
  <dcterms:modified xsi:type="dcterms:W3CDTF">2025-07-01T14:25:00Z</dcterms:modified>
</cp:coreProperties>
</file>