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FC42A" w14:textId="77777777" w:rsidR="007F189A" w:rsidRPr="007F189A" w:rsidRDefault="007F189A" w:rsidP="007F189A">
      <w:pPr>
        <w:pStyle w:val="Heading1"/>
        <w:spacing w:before="0" w:after="0" w:line="240" w:lineRule="auto"/>
        <w:jc w:val="center"/>
        <w:rPr>
          <w:rFonts w:ascii="Arial" w:hAnsi="Arial" w:cs="Arial"/>
          <w:b/>
          <w:bCs/>
          <w:color w:val="auto"/>
        </w:rPr>
      </w:pPr>
      <w:r w:rsidRPr="007F189A">
        <w:rPr>
          <w:rFonts w:ascii="Arial" w:hAnsi="Arial" w:cs="Arial"/>
          <w:b/>
          <w:bCs/>
          <w:color w:val="auto"/>
        </w:rPr>
        <w:t>Traitement des infections</w:t>
      </w:r>
    </w:p>
    <w:p w14:paraId="29F56071" w14:textId="4E4A2925" w:rsidR="007F189A" w:rsidRPr="007F189A" w:rsidRDefault="007F189A" w:rsidP="007F189A">
      <w:pPr>
        <w:pStyle w:val="Heading1"/>
        <w:spacing w:before="0" w:after="0" w:line="240" w:lineRule="auto"/>
        <w:jc w:val="center"/>
        <w:rPr>
          <w:rFonts w:ascii="Arial" w:hAnsi="Arial" w:cs="Arial"/>
          <w:b/>
          <w:bCs/>
          <w:color w:val="auto"/>
          <w:sz w:val="36"/>
          <w:szCs w:val="36"/>
        </w:rPr>
      </w:pPr>
      <w:r w:rsidRPr="007F189A">
        <w:rPr>
          <w:rFonts w:ascii="Arial" w:hAnsi="Arial" w:cs="Arial"/>
          <w:b/>
          <w:bCs/>
          <w:color w:val="auto"/>
          <w:sz w:val="36"/>
          <w:szCs w:val="36"/>
        </w:rPr>
        <w:t>Plan de séquence - Guide enseignant (GE2)</w:t>
      </w:r>
    </w:p>
    <w:p w14:paraId="45819914" w14:textId="773998D2" w:rsidR="007F189A" w:rsidRPr="007F189A" w:rsidRDefault="007F189A" w:rsidP="007F189A">
      <w:pPr>
        <w:spacing w:line="240" w:lineRule="auto"/>
        <w:jc w:val="center"/>
        <w:rPr>
          <w:rFonts w:cs="Arial"/>
          <w:b/>
          <w:bCs/>
        </w:rPr>
      </w:pPr>
    </w:p>
    <w:p w14:paraId="17DA7FCA" w14:textId="77A8A5D9" w:rsidR="007F189A" w:rsidRPr="007F189A" w:rsidRDefault="007F189A" w:rsidP="007F189A">
      <w:pPr>
        <w:rPr>
          <w:rFonts w:cs="Arial"/>
        </w:rPr>
      </w:pPr>
      <w:r w:rsidRPr="007F189A">
        <w:rPr>
          <w:rFonts w:cs="Arial"/>
          <w:noProof/>
          <w:lang w:eastAsia="fr-FR"/>
        </w:rPr>
        <w:drawing>
          <wp:anchor distT="0" distB="0" distL="114300" distR="114300" simplePos="0" relativeHeight="251660288" behindDoc="0" locked="0" layoutInCell="1" allowOverlap="1" wp14:anchorId="52948179" wp14:editId="7B35BC45">
            <wp:simplePos x="0" y="0"/>
            <wp:positionH relativeFrom="rightMargin">
              <wp:align>left</wp:align>
            </wp:positionH>
            <wp:positionV relativeFrom="paragraph">
              <wp:posOffset>153670</wp:posOffset>
            </wp:positionV>
            <wp:extent cx="752475" cy="781050"/>
            <wp:effectExtent l="0" t="0" r="9525" b="0"/>
            <wp:wrapNone/>
            <wp:docPr id="9" name="Image 9" descr="logo e-Bu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346534F6" w14:textId="0BEB16E6" w:rsidR="007F189A" w:rsidRPr="007F189A" w:rsidRDefault="007F189A" w:rsidP="007F189A">
      <w:pPr>
        <w:rPr>
          <w:rFonts w:cs="Arial"/>
        </w:rPr>
      </w:pPr>
      <w:r w:rsidRPr="007F189A">
        <w:rPr>
          <w:rFonts w:cs="Arial"/>
          <w:noProof/>
          <w:sz w:val="36"/>
          <w:szCs w:val="36"/>
          <w:lang w:eastAsia="fr-FR"/>
        </w:rPr>
        <mc:AlternateContent>
          <mc:Choice Requires="wps">
            <w:drawing>
              <wp:anchor distT="0" distB="0" distL="114300" distR="114300" simplePos="0" relativeHeight="251662336" behindDoc="1" locked="0" layoutInCell="1" allowOverlap="1" wp14:anchorId="48B86DF1" wp14:editId="08DCF1B8">
                <wp:simplePos x="0" y="0"/>
                <wp:positionH relativeFrom="margin">
                  <wp:align>center</wp:align>
                </wp:positionH>
                <wp:positionV relativeFrom="paragraph">
                  <wp:posOffset>184150</wp:posOffset>
                </wp:positionV>
                <wp:extent cx="6953250" cy="8474149"/>
                <wp:effectExtent l="19050" t="19050" r="19050" b="2222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74149"/>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406574" id="Rectangle 7" o:spid="_x0000_s1026" alt="&quot;&quot;" style="position:absolute;margin-left:0;margin-top:14.5pt;width:547.5pt;height:667.25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" filled="f" strokecolor="#0b7b5d" strokeweight="2.25pt">
                <w10:wrap anchorx="margin"/>
              </v:rect>
            </w:pict>
          </mc:Fallback>
        </mc:AlternateContent>
      </w:r>
    </w:p>
    <w:p w14:paraId="29AD8D45" w14:textId="77777777" w:rsidR="007F189A" w:rsidRPr="007F189A" w:rsidRDefault="007F189A" w:rsidP="007F189A">
      <w:pPr>
        <w:pStyle w:val="Heading2"/>
        <w:rPr>
          <w:rFonts w:ascii="Arial" w:hAnsi="Arial" w:cs="Arial"/>
          <w:b/>
          <w:bCs/>
          <w:color w:val="auto"/>
          <w:szCs w:val="28"/>
        </w:rPr>
      </w:pPr>
      <w:r w:rsidRPr="007F189A">
        <w:rPr>
          <w:rFonts w:ascii="Arial" w:hAnsi="Arial" w:cs="Arial"/>
          <w:b/>
          <w:bCs/>
          <w:color w:val="auto"/>
          <w:szCs w:val="28"/>
        </w:rPr>
        <w:t xml:space="preserve">Age 7-12 ans </w:t>
      </w:r>
    </w:p>
    <w:p w14:paraId="021169FC" w14:textId="77777777" w:rsidR="007F189A" w:rsidRPr="007F189A" w:rsidRDefault="007F189A" w:rsidP="007F189A">
      <w:pPr>
        <w:pStyle w:val="Heading2"/>
        <w:numPr>
          <w:ilvl w:val="0"/>
          <w:numId w:val="3"/>
        </w:numPr>
        <w:tabs>
          <w:tab w:val="num" w:pos="360"/>
        </w:tabs>
        <w:ind w:left="0" w:firstLine="0"/>
        <w:rPr>
          <w:rFonts w:ascii="Arial" w:hAnsi="Arial" w:cs="Arial"/>
          <w:b/>
          <w:color w:val="auto"/>
          <w:sz w:val="24"/>
        </w:rPr>
      </w:pPr>
      <w:r w:rsidRPr="007F189A">
        <w:rPr>
          <w:rFonts w:ascii="Arial" w:hAnsi="Arial" w:cs="Arial"/>
          <w:color w:val="auto"/>
          <w:sz w:val="24"/>
        </w:rPr>
        <w:t>Soin du corps, de l’environnement immédiat et plus lointain.</w:t>
      </w:r>
    </w:p>
    <w:p w14:paraId="711B9AD2" w14:textId="77777777" w:rsidR="007F189A" w:rsidRPr="007F189A" w:rsidRDefault="007F189A" w:rsidP="007F189A">
      <w:pPr>
        <w:pStyle w:val="ListParagraph"/>
        <w:numPr>
          <w:ilvl w:val="0"/>
          <w:numId w:val="1"/>
        </w:numPr>
        <w:rPr>
          <w:rFonts w:eastAsia="Times New Roman" w:cs="Arial"/>
          <w:b/>
          <w:lang w:eastAsia="en-GB"/>
        </w:rPr>
      </w:pPr>
      <w:r w:rsidRPr="007F189A">
        <w:rPr>
          <w:rFonts w:eastAsia="Times New Roman" w:cs="Arial"/>
          <w:lang w:eastAsia="en-GB"/>
        </w:rPr>
        <w:t>La responsabilité de l’individu et du citoyen dans l’environnement et la santé.</w:t>
      </w:r>
    </w:p>
    <w:p w14:paraId="4B0F65EC" w14:textId="77777777" w:rsidR="007F189A" w:rsidRPr="007F189A" w:rsidRDefault="007F189A" w:rsidP="007F189A">
      <w:pPr>
        <w:pStyle w:val="ListParagraph"/>
        <w:numPr>
          <w:ilvl w:val="0"/>
          <w:numId w:val="1"/>
        </w:numPr>
        <w:rPr>
          <w:rFonts w:eastAsia="Times New Roman" w:cs="Arial"/>
          <w:b/>
          <w:lang w:eastAsia="en-GB"/>
        </w:rPr>
      </w:pPr>
      <w:r w:rsidRPr="007F189A">
        <w:rPr>
          <w:rFonts w:eastAsia="Times New Roman" w:cs="Arial"/>
          <w:lang w:eastAsia="en-GB"/>
        </w:rPr>
        <w:t>S’impliquer dans des actions et des projets relatifs à l’éducation au développement durable sur un thème au choix (santé)</w:t>
      </w:r>
    </w:p>
    <w:p w14:paraId="28C5F46A" w14:textId="77777777" w:rsidR="007F189A" w:rsidRPr="007F189A" w:rsidRDefault="007F189A" w:rsidP="007F189A">
      <w:pPr>
        <w:rPr>
          <w:rFonts w:cs="Arial"/>
        </w:rPr>
      </w:pPr>
    </w:p>
    <w:p w14:paraId="4D3E4CA4" w14:textId="77777777" w:rsidR="007F189A" w:rsidRPr="007F189A" w:rsidRDefault="007F189A" w:rsidP="007F189A">
      <w:pPr>
        <w:outlineLvl w:val="1"/>
        <w:rPr>
          <w:rFonts w:eastAsia="Times New Roman" w:cs="Arial"/>
          <w:b/>
          <w:sz w:val="28"/>
          <w:szCs w:val="28"/>
          <w:lang w:eastAsia="en-GB"/>
        </w:rPr>
      </w:pPr>
      <w:r w:rsidRPr="007F189A">
        <w:rPr>
          <w:rFonts w:eastAsia="Times New Roman" w:cs="Arial"/>
          <w:b/>
          <w:sz w:val="28"/>
          <w:szCs w:val="28"/>
          <w:lang w:eastAsia="en-GB"/>
        </w:rPr>
        <w:t>Abréviations</w:t>
      </w:r>
    </w:p>
    <w:p w14:paraId="6A0F0A04" w14:textId="77777777" w:rsidR="007F189A" w:rsidRPr="007F189A" w:rsidRDefault="007F189A" w:rsidP="007F189A">
      <w:pPr>
        <w:rPr>
          <w:rFonts w:cs="Arial"/>
        </w:rPr>
      </w:pPr>
      <w:r w:rsidRPr="007F189A">
        <w:rPr>
          <w:rFonts w:cs="Arial"/>
        </w:rPr>
        <w:t>GE : Guide enseignant</w:t>
      </w:r>
    </w:p>
    <w:p w14:paraId="5E001E82" w14:textId="77777777" w:rsidR="007F189A" w:rsidRPr="007F189A" w:rsidRDefault="007F189A" w:rsidP="007F189A">
      <w:pPr>
        <w:rPr>
          <w:rFonts w:cs="Arial"/>
          <w:lang w:eastAsia="en-GB"/>
        </w:rPr>
      </w:pPr>
      <w:r w:rsidRPr="007F189A">
        <w:rPr>
          <w:rFonts w:cs="Arial"/>
          <w:lang w:eastAsia="en-GB"/>
        </w:rPr>
        <w:t>DCE : Document complémentaire élève</w:t>
      </w:r>
    </w:p>
    <w:p w14:paraId="459F4003" w14:textId="77777777" w:rsidR="007F189A" w:rsidRPr="007F189A" w:rsidRDefault="007F189A" w:rsidP="007F189A">
      <w:pPr>
        <w:rPr>
          <w:rFonts w:cs="Arial"/>
          <w:lang w:eastAsia="en-GB"/>
        </w:rPr>
      </w:pPr>
      <w:r w:rsidRPr="007F189A">
        <w:rPr>
          <w:rFonts w:cs="Arial"/>
          <w:lang w:eastAsia="en-GB"/>
        </w:rPr>
        <w:t>DTE : Document travail élève</w:t>
      </w:r>
    </w:p>
    <w:p w14:paraId="09678451" w14:textId="77777777" w:rsidR="007F189A" w:rsidRPr="007F189A" w:rsidRDefault="007F189A" w:rsidP="007F189A">
      <w:pPr>
        <w:rPr>
          <w:rFonts w:cs="Arial"/>
        </w:rPr>
      </w:pPr>
    </w:p>
    <w:p w14:paraId="634BC701" w14:textId="77777777" w:rsidR="007F189A" w:rsidRPr="007F189A" w:rsidRDefault="007F189A" w:rsidP="007F189A">
      <w:pPr>
        <w:pStyle w:val="Heading2"/>
        <w:rPr>
          <w:rFonts w:ascii="Arial" w:hAnsi="Arial" w:cs="Arial"/>
          <w:b/>
          <w:bCs/>
          <w:color w:val="auto"/>
          <w:szCs w:val="28"/>
        </w:rPr>
      </w:pPr>
      <w:r w:rsidRPr="007F189A">
        <w:rPr>
          <w:rFonts w:ascii="Arial" w:hAnsi="Arial" w:cs="Arial"/>
          <w:b/>
          <w:bCs/>
          <w:color w:val="auto"/>
          <w:szCs w:val="28"/>
        </w:rPr>
        <w:t>Introduction</w:t>
      </w:r>
    </w:p>
    <w:p w14:paraId="6D1E5850" w14:textId="77777777" w:rsidR="007F189A" w:rsidRPr="007F189A" w:rsidRDefault="007F189A" w:rsidP="007F189A">
      <w:pPr>
        <w:rPr>
          <w:rFonts w:eastAsia="Times New Roman" w:cs="Arial"/>
          <w:b/>
          <w:lang w:eastAsia="en-GB"/>
        </w:rPr>
      </w:pPr>
    </w:p>
    <w:p w14:paraId="402EE4EE" w14:textId="77777777" w:rsidR="007F189A" w:rsidRPr="007F189A" w:rsidRDefault="007F189A" w:rsidP="007F189A">
      <w:pPr>
        <w:pStyle w:val="ListParagraph"/>
        <w:numPr>
          <w:ilvl w:val="0"/>
          <w:numId w:val="2"/>
        </w:numPr>
        <w:ind w:left="306"/>
        <w:rPr>
          <w:rFonts w:eastAsia="Times New Roman" w:cs="Arial"/>
          <w:lang w:eastAsia="en-GB"/>
        </w:rPr>
      </w:pPr>
      <w:r w:rsidRPr="007F189A">
        <w:rPr>
          <w:rFonts w:eastAsia="Times New Roman" w:cs="Arial"/>
          <w:lang w:eastAsia="en-GB"/>
        </w:rPr>
        <w:t>Commencer le cours en expliquant aux élèves qu’ils vont maintenant apprendre comment on soigne les infections courantes. Leur rappeler que les microbes pathogènes nous rendent malades. Faire décrire par les élèves leurs expériences d’infections courantes. De quelles infections s’agissait-il ? Comment se sentaient-ils ? Comment ont-ils été soignés ? Sont-ils allés chez le médecin ou leur entourage a-t-il acheté quelque chose à la pharmacie, sans aller chez le médecin ?</w:t>
      </w:r>
    </w:p>
    <w:p w14:paraId="62115FA4" w14:textId="77777777" w:rsidR="007F189A" w:rsidRPr="007F189A" w:rsidRDefault="007F189A" w:rsidP="007F189A">
      <w:pPr>
        <w:ind w:left="-54"/>
        <w:rPr>
          <w:rFonts w:eastAsia="Times New Roman" w:cs="Arial"/>
          <w:lang w:eastAsia="en-GB"/>
        </w:rPr>
      </w:pPr>
    </w:p>
    <w:p w14:paraId="4F8F06F8" w14:textId="77777777" w:rsidR="007F189A" w:rsidRPr="007F189A" w:rsidRDefault="007F189A" w:rsidP="007F189A">
      <w:pPr>
        <w:pStyle w:val="ListParagraph"/>
        <w:numPr>
          <w:ilvl w:val="0"/>
          <w:numId w:val="2"/>
        </w:numPr>
        <w:ind w:left="306"/>
        <w:rPr>
          <w:rFonts w:eastAsia="Times New Roman" w:cs="Arial"/>
          <w:lang w:eastAsia="en-GB"/>
        </w:rPr>
      </w:pPr>
      <w:r w:rsidRPr="007F189A">
        <w:rPr>
          <w:rFonts w:eastAsia="Times New Roman" w:cs="Arial"/>
          <w:lang w:eastAsia="en-GB"/>
        </w:rPr>
        <w:t xml:space="preserve">Dire aux élèves qu’en général, les défenses naturelles de notre corps nous permettent de combattre efficacement les microbes pathogènes. En général, respecter les repères de consommation alimentaire en limitant les matières grasses, les produits sucrés et le sel, respecter son temps de sommeil et avoir une activité physique suffisante (cf. </w:t>
      </w:r>
      <w:hyperlink r:id="rId6" w:history="1">
        <w:r w:rsidRPr="007F189A">
          <w:rPr>
            <w:rStyle w:val="Hyperlink"/>
            <w:rFonts w:cs="Arial"/>
            <w:color w:val="auto"/>
          </w:rPr>
          <w:t>https://gimb.public.lu/fr.html</w:t>
        </w:r>
      </w:hyperlink>
      <w:r w:rsidRPr="007F189A">
        <w:rPr>
          <w:rFonts w:cs="Arial"/>
        </w:rPr>
        <w:t xml:space="preserve"> </w:t>
      </w:r>
      <w:r w:rsidRPr="007F189A">
        <w:rPr>
          <w:rFonts w:eastAsia="Times New Roman" w:cs="Arial"/>
          <w:lang w:eastAsia="en-GB"/>
        </w:rPr>
        <w:t>) aide ces défenses à fonctionner pour combattre des infections. Par exemple, l’absorption régulière de vitamine C (contenue principalement dans les fruits et légumes) peut contribuer à réduire la fréquence des rhumes. Les recommandations nutritionnelles invitent à manger cinq portions de fruits et/ou de légumes par jour.</w:t>
      </w:r>
    </w:p>
    <w:p w14:paraId="3D0B439E" w14:textId="77777777" w:rsidR="007F189A" w:rsidRPr="007F189A" w:rsidRDefault="007F189A" w:rsidP="007F189A">
      <w:pPr>
        <w:spacing w:after="160" w:line="259" w:lineRule="auto"/>
        <w:rPr>
          <w:rFonts w:eastAsia="Times New Roman" w:cs="Arial"/>
          <w:lang w:eastAsia="en-GB"/>
        </w:rPr>
      </w:pPr>
      <w:r w:rsidRPr="007F189A">
        <w:rPr>
          <w:rFonts w:eastAsia="Times New Roman" w:cs="Arial"/>
          <w:lang w:eastAsia="en-GB"/>
        </w:rPr>
        <w:br w:type="page"/>
      </w:r>
    </w:p>
    <w:p w14:paraId="742DD0F9" w14:textId="6E194B9B" w:rsidR="007F189A" w:rsidRPr="007F189A" w:rsidRDefault="007F189A" w:rsidP="007F189A">
      <w:pPr>
        <w:ind w:left="-54"/>
        <w:rPr>
          <w:rFonts w:eastAsia="Times New Roman" w:cs="Arial"/>
          <w:lang w:eastAsia="en-GB"/>
        </w:rPr>
      </w:pPr>
      <w:r w:rsidRPr="007F189A">
        <w:rPr>
          <w:rFonts w:cs="Arial"/>
          <w:b/>
          <w:bCs/>
          <w:noProof/>
          <w:lang w:eastAsia="fr-FR"/>
        </w:rPr>
        <w:lastRenderedPageBreak/>
        <w:drawing>
          <wp:anchor distT="0" distB="0" distL="114300" distR="114300" simplePos="0" relativeHeight="251661312" behindDoc="1" locked="0" layoutInCell="1" allowOverlap="1" wp14:anchorId="57AD5D48" wp14:editId="249B7720">
            <wp:simplePos x="0" y="0"/>
            <wp:positionH relativeFrom="rightMargin">
              <wp:align>left</wp:align>
            </wp:positionH>
            <wp:positionV relativeFrom="paragraph">
              <wp:posOffset>-138430</wp:posOffset>
            </wp:positionV>
            <wp:extent cx="752475" cy="781050"/>
            <wp:effectExtent l="0" t="0" r="9525" b="0"/>
            <wp:wrapNone/>
            <wp:docPr id="10" name="Image 10" descr="logo e-Bu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7F189A">
        <w:rPr>
          <w:rFonts w:cs="Arial"/>
          <w:noProof/>
          <w:lang w:eastAsia="fr-FR"/>
        </w:rPr>
        <mc:AlternateContent>
          <mc:Choice Requires="wps">
            <w:drawing>
              <wp:anchor distT="0" distB="0" distL="114300" distR="114300" simplePos="0" relativeHeight="251659264" behindDoc="1" locked="0" layoutInCell="1" allowOverlap="1" wp14:anchorId="2BAB70DB" wp14:editId="084E8E39">
                <wp:simplePos x="0" y="0"/>
                <wp:positionH relativeFrom="margin">
                  <wp:align>center</wp:align>
                </wp:positionH>
                <wp:positionV relativeFrom="margin">
                  <wp:align>top</wp:align>
                </wp:positionV>
                <wp:extent cx="6953250" cy="8610600"/>
                <wp:effectExtent l="19050" t="19050" r="19050" b="1905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6106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6EF362" id="Rectangle 8" o:spid="_x0000_s1026" alt="&quot;&quot;" style="position:absolute;margin-left:0;margin-top:0;width:547.5pt;height:678pt;z-index:-251657216;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" filled="f" strokecolor="#0b7b5d" strokeweight="2.25pt">
                <w10:wrap anchorx="margin" anchory="margin"/>
              </v:rect>
            </w:pict>
          </mc:Fallback>
        </mc:AlternateContent>
      </w:r>
    </w:p>
    <w:p w14:paraId="1CB6D2BA" w14:textId="77777777" w:rsidR="007F189A" w:rsidRPr="007F189A" w:rsidRDefault="007F189A" w:rsidP="007F189A">
      <w:pPr>
        <w:ind w:left="-54"/>
        <w:rPr>
          <w:rFonts w:eastAsia="Times New Roman" w:cs="Arial"/>
          <w:lang w:eastAsia="en-GB"/>
        </w:rPr>
      </w:pPr>
    </w:p>
    <w:p w14:paraId="2CBEDD33" w14:textId="77777777" w:rsidR="007F189A" w:rsidRPr="007F189A" w:rsidRDefault="007F189A" w:rsidP="007F189A">
      <w:pPr>
        <w:ind w:left="-54"/>
        <w:rPr>
          <w:rFonts w:eastAsia="Times New Roman" w:cs="Arial"/>
          <w:lang w:eastAsia="en-GB"/>
        </w:rPr>
      </w:pPr>
    </w:p>
    <w:p w14:paraId="3138A6C6" w14:textId="77777777" w:rsidR="007F189A" w:rsidRPr="007F189A" w:rsidRDefault="007F189A" w:rsidP="007F189A">
      <w:pPr>
        <w:pStyle w:val="ListParagraph"/>
        <w:numPr>
          <w:ilvl w:val="0"/>
          <w:numId w:val="2"/>
        </w:numPr>
        <w:ind w:left="306"/>
        <w:rPr>
          <w:rFonts w:eastAsia="Times New Roman" w:cs="Arial"/>
          <w:lang w:eastAsia="en-GB"/>
        </w:rPr>
      </w:pPr>
      <w:r w:rsidRPr="007F189A">
        <w:rPr>
          <w:rFonts w:eastAsia="Times New Roman" w:cs="Arial"/>
          <w:lang w:eastAsia="en-GB"/>
        </w:rPr>
        <w:t>Expliquer toutefois que parfois, si beaucoup de microbes pathogènes pénètrent à l‘intérieur de l’organisme, le système immunitaire peut avoir besoin d’aide. C’est dans ces cas-là que nous avons besoin de médicaments. Expliquer que différents types de médicaments sont utilisés pour traiter les symptômes de différentes infections (par exemple, des médicaments contre la douleur et la fièvre).</w:t>
      </w:r>
    </w:p>
    <w:p w14:paraId="6562CB13" w14:textId="7C0C7E32" w:rsidR="007F189A" w:rsidRPr="007F189A" w:rsidRDefault="007F189A" w:rsidP="007F189A">
      <w:pPr>
        <w:rPr>
          <w:rFonts w:eastAsia="Times New Roman" w:cs="Arial"/>
          <w:lang w:eastAsia="en-GB"/>
        </w:rPr>
      </w:pPr>
    </w:p>
    <w:p w14:paraId="1A158D3E" w14:textId="77777777" w:rsidR="007F189A" w:rsidRPr="007F189A" w:rsidRDefault="007F189A" w:rsidP="007F189A">
      <w:pPr>
        <w:pStyle w:val="ListParagraph"/>
        <w:numPr>
          <w:ilvl w:val="0"/>
          <w:numId w:val="2"/>
        </w:numPr>
        <w:ind w:left="306"/>
        <w:rPr>
          <w:rFonts w:eastAsia="Times New Roman" w:cs="Arial"/>
          <w:lang w:eastAsia="en-GB"/>
        </w:rPr>
      </w:pPr>
      <w:r w:rsidRPr="007F189A">
        <w:rPr>
          <w:rFonts w:eastAsia="Times New Roman" w:cs="Arial"/>
          <w:lang w:eastAsia="en-GB"/>
        </w:rPr>
        <w:t xml:space="preserve">Insister auprès des élèves sur le fait que les antibiotiques sont des médicaments spécialisés qui sont utilisés pour traiter les infections bactériennes graves. Ils sont </w:t>
      </w:r>
      <w:proofErr w:type="gramStart"/>
      <w:r w:rsidRPr="007F189A">
        <w:rPr>
          <w:rFonts w:eastAsia="Times New Roman" w:cs="Arial"/>
          <w:lang w:eastAsia="en-GB"/>
        </w:rPr>
        <w:t>par contre</w:t>
      </w:r>
      <w:proofErr w:type="gramEnd"/>
      <w:r w:rsidRPr="007F189A">
        <w:rPr>
          <w:rFonts w:eastAsia="Times New Roman" w:cs="Arial"/>
          <w:lang w:eastAsia="en-GB"/>
        </w:rPr>
        <w:t xml:space="preserve"> sans effet sur les virus et donc sur le rhume, la bronchite et la grippe. Les antibiotiques nous guérissent en tuant les bactéries pathogènes qui nous rendent malades. Expliquer aux enfants qu’il existe des antibiotiques différents pour tuer des types de bactéries différentes. Par conséquent, il ne faut pas utiliser les antibiotiques de quelqu’un d’autre car ils pourraient ne pas être efficaces. Nous ne devons prendre que les antibiotiques qui nous sont prescrits par le médecin.</w:t>
      </w:r>
    </w:p>
    <w:p w14:paraId="47D8483C" w14:textId="77777777" w:rsidR="007F189A" w:rsidRPr="007F189A" w:rsidRDefault="007F189A" w:rsidP="007F189A">
      <w:pPr>
        <w:ind w:left="-54"/>
        <w:rPr>
          <w:rFonts w:eastAsia="Times New Roman" w:cs="Arial"/>
          <w:lang w:eastAsia="en-GB"/>
        </w:rPr>
      </w:pPr>
    </w:p>
    <w:p w14:paraId="4F57EEED" w14:textId="77777777" w:rsidR="007F189A" w:rsidRPr="007F189A" w:rsidRDefault="007F189A" w:rsidP="007F189A">
      <w:pPr>
        <w:pStyle w:val="ListParagraph"/>
        <w:numPr>
          <w:ilvl w:val="0"/>
          <w:numId w:val="2"/>
        </w:numPr>
        <w:ind w:left="306"/>
        <w:rPr>
          <w:rFonts w:eastAsia="Times New Roman" w:cs="Arial"/>
          <w:lang w:eastAsia="en-GB"/>
        </w:rPr>
      </w:pPr>
      <w:r w:rsidRPr="007F189A">
        <w:rPr>
          <w:rFonts w:eastAsia="Times New Roman" w:cs="Arial"/>
          <w:lang w:eastAsia="en-GB"/>
        </w:rPr>
        <w:t>Expliquer aux élèves que si des antibiotiques leur sont prescrits par leur médecin, il est important de respecter son ordonnance et de finir le traitement, sinon toutes ces bactéries pathogènes ne seront pas tuées, l’infection pourra réapparaître et les bactéries qui survivent pourront devenir résistantes aux antibiotiques.</w:t>
      </w:r>
    </w:p>
    <w:p w14:paraId="7B75DEB9" w14:textId="77777777" w:rsidR="007F189A" w:rsidRPr="007F189A" w:rsidRDefault="007F189A" w:rsidP="007F189A">
      <w:pPr>
        <w:pStyle w:val="ListParagraph"/>
        <w:ind w:left="306"/>
        <w:rPr>
          <w:rFonts w:eastAsia="Times New Roman" w:cs="Arial"/>
          <w:lang w:eastAsia="en-GB"/>
        </w:rPr>
      </w:pPr>
    </w:p>
    <w:p w14:paraId="73EE5D3C" w14:textId="77777777" w:rsidR="007F189A" w:rsidRPr="007F189A" w:rsidRDefault="007F189A" w:rsidP="007F189A">
      <w:pPr>
        <w:pStyle w:val="ListParagraph"/>
        <w:numPr>
          <w:ilvl w:val="0"/>
          <w:numId w:val="2"/>
        </w:numPr>
        <w:ind w:left="306"/>
        <w:rPr>
          <w:rFonts w:eastAsia="Times New Roman" w:cs="Arial"/>
          <w:lang w:eastAsia="en-GB"/>
        </w:rPr>
      </w:pPr>
      <w:r w:rsidRPr="007F189A">
        <w:rPr>
          <w:rFonts w:eastAsia="Times New Roman" w:cs="Arial"/>
          <w:lang w:eastAsia="en-GB"/>
        </w:rPr>
        <w:t>Dire aux élèves que d’autres médicaments (antalgiques, antipyrétiques, sirops pour la toux, décongestionnants nasaux locaux) sont utilisés pour soulager les symptômes de l’infection tels que la fièvre, le mal de tête, le mal de gorge, la congestion nasale, la toux, etc.</w:t>
      </w:r>
    </w:p>
    <w:p w14:paraId="1A7BB4B8" w14:textId="77777777" w:rsidR="007F189A" w:rsidRPr="007F189A" w:rsidRDefault="007F189A" w:rsidP="007F189A">
      <w:pPr>
        <w:rPr>
          <w:rFonts w:eastAsia="Times New Roman" w:cs="Arial"/>
          <w:lang w:eastAsia="en-GB"/>
        </w:rPr>
      </w:pPr>
    </w:p>
    <w:p w14:paraId="16D0BC4E" w14:textId="77777777" w:rsidR="007F189A" w:rsidRPr="007F189A" w:rsidRDefault="007F189A" w:rsidP="007F189A">
      <w:pPr>
        <w:pStyle w:val="Heading2"/>
        <w:rPr>
          <w:rFonts w:ascii="Arial" w:hAnsi="Arial" w:cs="Arial"/>
          <w:b/>
          <w:bCs/>
          <w:color w:val="auto"/>
          <w:szCs w:val="28"/>
        </w:rPr>
      </w:pPr>
      <w:r w:rsidRPr="007F189A">
        <w:rPr>
          <w:rFonts w:ascii="Arial" w:hAnsi="Arial" w:cs="Arial"/>
          <w:b/>
          <w:bCs/>
          <w:color w:val="auto"/>
          <w:szCs w:val="28"/>
        </w:rPr>
        <w:t>Activité Principale</w:t>
      </w:r>
    </w:p>
    <w:p w14:paraId="60D4BE6C" w14:textId="77777777" w:rsidR="007F189A" w:rsidRPr="007F189A" w:rsidRDefault="007F189A" w:rsidP="007F189A">
      <w:pPr>
        <w:rPr>
          <w:rFonts w:cs="Arial"/>
          <w:lang w:eastAsia="en-GB"/>
        </w:rPr>
      </w:pPr>
    </w:p>
    <w:p w14:paraId="5C9A1704" w14:textId="77777777" w:rsidR="007F189A" w:rsidRPr="007F189A" w:rsidRDefault="007F189A" w:rsidP="007F189A">
      <w:pPr>
        <w:rPr>
          <w:rFonts w:cs="Arial"/>
        </w:rPr>
      </w:pPr>
      <w:r w:rsidRPr="007F189A">
        <w:rPr>
          <w:rFonts w:cs="Arial"/>
        </w:rPr>
        <w:t>Cette activité se présente sous la forme d’une bande dessinée. Chaque section de la bande dessinée décrit une situation nécessitant une prise de décision qui pourra être discutée en classe. Les réponses figurent sur la fiche GE 3.</w:t>
      </w:r>
    </w:p>
    <w:p w14:paraId="1E71CFDE" w14:textId="77777777" w:rsidR="007F189A" w:rsidRPr="007F189A" w:rsidRDefault="007F189A" w:rsidP="007F189A">
      <w:pPr>
        <w:rPr>
          <w:rFonts w:cs="Arial"/>
        </w:rPr>
      </w:pPr>
    </w:p>
    <w:p w14:paraId="0F404235" w14:textId="77777777" w:rsidR="007F189A" w:rsidRPr="007F189A" w:rsidRDefault="007F189A" w:rsidP="007F189A">
      <w:pPr>
        <w:pStyle w:val="Heading2"/>
        <w:rPr>
          <w:rFonts w:ascii="Arial" w:hAnsi="Arial" w:cs="Arial"/>
          <w:b/>
          <w:bCs/>
          <w:color w:val="auto"/>
        </w:rPr>
      </w:pPr>
      <w:r w:rsidRPr="007F189A">
        <w:rPr>
          <w:rFonts w:ascii="Arial" w:hAnsi="Arial" w:cs="Arial"/>
          <w:b/>
          <w:bCs/>
          <w:color w:val="auto"/>
        </w:rPr>
        <w:t>Activité complémentaire</w:t>
      </w:r>
    </w:p>
    <w:p w14:paraId="2F389477" w14:textId="77777777" w:rsidR="007F189A" w:rsidRPr="007F189A" w:rsidRDefault="007F189A" w:rsidP="007F189A">
      <w:pPr>
        <w:rPr>
          <w:rFonts w:cs="Arial"/>
        </w:rPr>
      </w:pPr>
    </w:p>
    <w:p w14:paraId="28A46F53" w14:textId="77777777" w:rsidR="007F189A" w:rsidRPr="007F189A" w:rsidRDefault="007F189A" w:rsidP="007F189A">
      <w:pPr>
        <w:rPr>
          <w:rFonts w:cs="Arial"/>
        </w:rPr>
      </w:pPr>
      <w:r w:rsidRPr="007F189A">
        <w:rPr>
          <w:rFonts w:cs="Arial"/>
        </w:rPr>
        <w:t>Avec l’activité des mots mélangés les élèves associent chaque mot à leur définition. Il s’agit des principales définitions à connaître pour la thématique.</w:t>
      </w:r>
    </w:p>
    <w:p w14:paraId="138C686F" w14:textId="4C278EBB" w:rsidR="006D6003" w:rsidRPr="007F189A" w:rsidRDefault="006D6003" w:rsidP="007F189A">
      <w:pPr>
        <w:spacing w:after="160"/>
        <w:rPr>
          <w:rFonts w:cs="Arial"/>
        </w:rPr>
      </w:pPr>
    </w:p>
    <w:sectPr w:rsidR="006D6003" w:rsidRPr="007F18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148C2"/>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69910A0"/>
    <w:multiLevelType w:val="hybridMultilevel"/>
    <w:tmpl w:val="F962E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777574B"/>
    <w:multiLevelType w:val="hybridMultilevel"/>
    <w:tmpl w:val="29AE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213467">
    <w:abstractNumId w:val="1"/>
  </w:num>
  <w:num w:numId="2" w16cid:durableId="777067069">
    <w:abstractNumId w:val="0"/>
  </w:num>
  <w:num w:numId="3" w16cid:durableId="750201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9A"/>
    <w:rsid w:val="00564922"/>
    <w:rsid w:val="006D6003"/>
    <w:rsid w:val="007F189A"/>
    <w:rsid w:val="00C11EBE"/>
    <w:rsid w:val="00C1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5D3C"/>
  <w15:chartTrackingRefBased/>
  <w15:docId w15:val="{EFB6A175-80E5-4E61-A04D-614F069B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89A"/>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7F1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1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8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8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8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8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1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89A"/>
    <w:rPr>
      <w:rFonts w:eastAsiaTheme="majorEastAsia" w:cstheme="majorBidi"/>
      <w:color w:val="272727" w:themeColor="text1" w:themeTint="D8"/>
    </w:rPr>
  </w:style>
  <w:style w:type="paragraph" w:styleId="Title">
    <w:name w:val="Title"/>
    <w:basedOn w:val="Normal"/>
    <w:next w:val="Normal"/>
    <w:link w:val="TitleChar"/>
    <w:uiPriority w:val="10"/>
    <w:qFormat/>
    <w:rsid w:val="007F1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89A"/>
    <w:pPr>
      <w:spacing w:before="160"/>
      <w:jc w:val="center"/>
    </w:pPr>
    <w:rPr>
      <w:i/>
      <w:iCs/>
      <w:color w:val="404040" w:themeColor="text1" w:themeTint="BF"/>
    </w:rPr>
  </w:style>
  <w:style w:type="character" w:customStyle="1" w:styleId="QuoteChar">
    <w:name w:val="Quote Char"/>
    <w:basedOn w:val="DefaultParagraphFont"/>
    <w:link w:val="Quote"/>
    <w:uiPriority w:val="29"/>
    <w:rsid w:val="007F189A"/>
    <w:rPr>
      <w:i/>
      <w:iCs/>
      <w:color w:val="404040" w:themeColor="text1" w:themeTint="BF"/>
    </w:rPr>
  </w:style>
  <w:style w:type="paragraph" w:styleId="ListParagraph">
    <w:name w:val="List Paragraph"/>
    <w:basedOn w:val="Normal"/>
    <w:uiPriority w:val="34"/>
    <w:qFormat/>
    <w:rsid w:val="007F189A"/>
    <w:pPr>
      <w:ind w:left="720"/>
      <w:contextualSpacing/>
    </w:pPr>
  </w:style>
  <w:style w:type="character" w:styleId="IntenseEmphasis">
    <w:name w:val="Intense Emphasis"/>
    <w:basedOn w:val="DefaultParagraphFont"/>
    <w:uiPriority w:val="21"/>
    <w:qFormat/>
    <w:rsid w:val="007F189A"/>
    <w:rPr>
      <w:i/>
      <w:iCs/>
      <w:color w:val="0F4761" w:themeColor="accent1" w:themeShade="BF"/>
    </w:rPr>
  </w:style>
  <w:style w:type="paragraph" w:styleId="IntenseQuote">
    <w:name w:val="Intense Quote"/>
    <w:basedOn w:val="Normal"/>
    <w:next w:val="Normal"/>
    <w:link w:val="IntenseQuoteChar"/>
    <w:uiPriority w:val="30"/>
    <w:qFormat/>
    <w:rsid w:val="007F1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89A"/>
    <w:rPr>
      <w:i/>
      <w:iCs/>
      <w:color w:val="0F4761" w:themeColor="accent1" w:themeShade="BF"/>
    </w:rPr>
  </w:style>
  <w:style w:type="character" w:styleId="IntenseReference">
    <w:name w:val="Intense Reference"/>
    <w:basedOn w:val="DefaultParagraphFont"/>
    <w:uiPriority w:val="32"/>
    <w:qFormat/>
    <w:rsid w:val="007F189A"/>
    <w:rPr>
      <w:b/>
      <w:bCs/>
      <w:smallCaps/>
      <w:color w:val="0F4761" w:themeColor="accent1" w:themeShade="BF"/>
      <w:spacing w:val="5"/>
    </w:rPr>
  </w:style>
  <w:style w:type="character" w:styleId="Hyperlink">
    <w:name w:val="Hyperlink"/>
    <w:basedOn w:val="DefaultParagraphFont"/>
    <w:uiPriority w:val="99"/>
    <w:unhideWhenUsed/>
    <w:rsid w:val="007F189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mb.public.lu/fr.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2025-07-03T14:48:00Z</dcterms:created>
  <dcterms:modified xsi:type="dcterms:W3CDTF">2025-07-03T14:50:00Z</dcterms:modified>
</cp:coreProperties>
</file>