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D713" w14:textId="77777777" w:rsidR="00E87A41" w:rsidRPr="00E87A41" w:rsidRDefault="00E87A41" w:rsidP="00E87A41">
      <w:pPr>
        <w:pStyle w:val="Heading1"/>
        <w:spacing w:before="0" w:after="0" w:line="240" w:lineRule="auto"/>
        <w:jc w:val="center"/>
        <w:rPr>
          <w:rFonts w:ascii="Arial" w:hAnsi="Arial" w:cs="Arial"/>
          <w:b/>
          <w:bCs/>
          <w:color w:val="auto"/>
          <w:lang w:val="fr-FR"/>
        </w:rPr>
      </w:pPr>
      <w:r w:rsidRPr="00E87A41">
        <w:rPr>
          <w:rFonts w:ascii="Arial" w:hAnsi="Arial" w:cs="Arial"/>
          <w:b/>
          <w:bCs/>
          <w:color w:val="auto"/>
          <w:lang w:val="fr-FR"/>
        </w:rPr>
        <w:t>Hygiène des mains</w:t>
      </w:r>
    </w:p>
    <w:p w14:paraId="081FAF06" w14:textId="77777777" w:rsidR="00E87A41" w:rsidRPr="00E87A41" w:rsidRDefault="00E87A41" w:rsidP="00E87A41">
      <w:pPr>
        <w:pStyle w:val="Heading1"/>
        <w:spacing w:before="0" w:after="0" w:line="240" w:lineRule="auto"/>
        <w:jc w:val="center"/>
        <w:rPr>
          <w:rFonts w:ascii="Arial" w:hAnsi="Arial" w:cs="Arial"/>
          <w:b/>
          <w:bCs/>
          <w:color w:val="auto"/>
          <w:sz w:val="36"/>
          <w:szCs w:val="36"/>
          <w:lang w:val="fr-FR"/>
        </w:rPr>
      </w:pPr>
      <w:r w:rsidRPr="00E87A41">
        <w:rPr>
          <w:rFonts w:ascii="Arial" w:hAnsi="Arial" w:cs="Arial"/>
          <w:b/>
          <w:bCs/>
          <w:color w:val="auto"/>
          <w:sz w:val="36"/>
          <w:szCs w:val="36"/>
          <w:lang w:val="fr-FR"/>
        </w:rPr>
        <w:t>Aperçu des ressources</w:t>
      </w:r>
    </w:p>
    <w:p w14:paraId="428A38B9" w14:textId="77777777" w:rsidR="00E87A41" w:rsidRPr="00E87A41" w:rsidRDefault="00E87A41" w:rsidP="00E87A41">
      <w:pPr>
        <w:spacing w:line="240" w:lineRule="auto"/>
        <w:jc w:val="center"/>
        <w:rPr>
          <w:rFonts w:cs="Arial"/>
          <w:b/>
          <w:bCs/>
        </w:rPr>
      </w:pPr>
      <w:r w:rsidRPr="00E87A41">
        <w:rPr>
          <w:rFonts w:cs="Arial"/>
          <w:b/>
          <w:bCs/>
          <w:noProof/>
          <w:lang w:eastAsia="fr-FR"/>
        </w:rPr>
        <w:drawing>
          <wp:anchor distT="0" distB="0" distL="114300" distR="114300" simplePos="0" relativeHeight="251660288" behindDoc="1" locked="0" layoutInCell="1" allowOverlap="1" wp14:anchorId="184C469D" wp14:editId="3891076E">
            <wp:simplePos x="0" y="0"/>
            <wp:positionH relativeFrom="column">
              <wp:posOffset>6342380</wp:posOffset>
            </wp:positionH>
            <wp:positionV relativeFrom="paragraph">
              <wp:posOffset>9525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BAEDCE0" w14:textId="77777777" w:rsidR="00E87A41" w:rsidRPr="00E87A41" w:rsidRDefault="00E87A41" w:rsidP="00E87A41">
      <w:pPr>
        <w:pStyle w:val="Heading2"/>
        <w:spacing w:before="0" w:after="0" w:line="240" w:lineRule="auto"/>
        <w:rPr>
          <w:rFonts w:ascii="Arial" w:hAnsi="Arial" w:cs="Arial"/>
          <w:color w:val="auto"/>
          <w:lang w:val="fr-FR"/>
        </w:rPr>
      </w:pPr>
      <w:bookmarkStart w:id="0" w:name="_Toc111298097"/>
      <w:r w:rsidRPr="00E87A41">
        <w:rPr>
          <w:rFonts w:ascii="Arial" w:hAnsi="Arial" w:cs="Arial"/>
          <w:noProof/>
          <w:color w:val="auto"/>
          <w:lang w:eastAsia="fr-FR"/>
        </w:rPr>
        <mc:AlternateContent>
          <mc:Choice Requires="wps">
            <w:drawing>
              <wp:anchor distT="0" distB="0" distL="114300" distR="114300" simplePos="0" relativeHeight="251659264" behindDoc="1" locked="0" layoutInCell="1" allowOverlap="1" wp14:anchorId="7570BB84" wp14:editId="00D6BEF4">
                <wp:simplePos x="0" y="0"/>
                <wp:positionH relativeFrom="column">
                  <wp:posOffset>-148442</wp:posOffset>
                </wp:positionH>
                <wp:positionV relativeFrom="paragraph">
                  <wp:posOffset>195811</wp:posOffset>
                </wp:positionV>
                <wp:extent cx="6953250" cy="8716488"/>
                <wp:effectExtent l="19050" t="19050" r="19050" b="27940"/>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1648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751887" id="Rectangle 56" o:spid="_x0000_s1026" alt="&quot;&quot;" style="position:absolute;margin-left:-11.7pt;margin-top:15.4pt;width:547.5pt;height:686.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" filled="f" strokecolor="#0b7b5d" strokeweight="2.25pt"/>
            </w:pict>
          </mc:Fallback>
        </mc:AlternateContent>
      </w:r>
    </w:p>
    <w:p w14:paraId="0E5C5977" w14:textId="77777777" w:rsidR="00E87A41" w:rsidRPr="00E87A41" w:rsidRDefault="00E87A41" w:rsidP="00E87A41">
      <w:pPr>
        <w:tabs>
          <w:tab w:val="left" w:pos="1008"/>
        </w:tabs>
        <w:spacing w:line="240" w:lineRule="auto"/>
        <w:rPr>
          <w:rFonts w:cs="Arial"/>
        </w:rPr>
      </w:pPr>
      <w:r w:rsidRPr="00E87A41">
        <w:rPr>
          <w:rFonts w:cs="Arial"/>
        </w:rPr>
        <w:t xml:space="preserve">La leçon sur l’hygiène des mains enseigne aux élèves comment des gestes d’hygiène simples peuvent limiter la transmission des microbes et des infections. </w:t>
      </w:r>
    </w:p>
    <w:p w14:paraId="07E0E6C7" w14:textId="77777777" w:rsidR="00E87A41" w:rsidRPr="00E87A41" w:rsidRDefault="00E87A41" w:rsidP="00E87A41">
      <w:pPr>
        <w:spacing w:line="240" w:lineRule="auto"/>
        <w:rPr>
          <w:rFonts w:cs="Arial"/>
        </w:rPr>
      </w:pPr>
    </w:p>
    <w:p w14:paraId="5A020AC7" w14:textId="77777777" w:rsidR="00E87A41" w:rsidRPr="00E87A41" w:rsidRDefault="00E87A41" w:rsidP="00E87A41">
      <w:pPr>
        <w:spacing w:line="240" w:lineRule="auto"/>
        <w:rPr>
          <w:rFonts w:cs="Arial"/>
        </w:rPr>
      </w:pPr>
      <w:r w:rsidRPr="00E87A41">
        <w:rPr>
          <w:rFonts w:cs="Arial"/>
        </w:rPr>
        <w:t>Dans l’activité principale, les élèves réalisent plusieurs façons de se laver les mains afin de déterminer la plus efficace. Ils pourront prolonger cette activité en serrant les mains de leur camarade et constater la transmission manu portée.</w:t>
      </w:r>
    </w:p>
    <w:p w14:paraId="1B644DC3" w14:textId="77777777" w:rsidR="00E87A41" w:rsidRPr="00E87A41" w:rsidRDefault="00E87A41" w:rsidP="00E87A41">
      <w:pPr>
        <w:spacing w:line="240" w:lineRule="auto"/>
        <w:rPr>
          <w:rFonts w:cs="Arial"/>
        </w:rPr>
      </w:pPr>
    </w:p>
    <w:p w14:paraId="7207E0AB" w14:textId="77777777" w:rsidR="00E87A41" w:rsidRPr="00E87A41" w:rsidRDefault="00E87A41" w:rsidP="00E87A41">
      <w:pPr>
        <w:spacing w:line="240" w:lineRule="auto"/>
        <w:rPr>
          <w:rFonts w:cs="Arial"/>
        </w:rPr>
      </w:pPr>
      <w:r w:rsidRPr="00E87A41">
        <w:rPr>
          <w:rFonts w:cs="Arial"/>
        </w:rPr>
        <w:t>L’activité complémentaire est basée sur la création de posters et sur une discussion concernant les conditions d’hygiène à l’école.</w:t>
      </w:r>
    </w:p>
    <w:p w14:paraId="3342EE1E" w14:textId="77777777" w:rsidR="00E87A41" w:rsidRPr="00E87A41" w:rsidRDefault="00E87A41" w:rsidP="00E87A41">
      <w:pPr>
        <w:spacing w:line="240" w:lineRule="auto"/>
        <w:rPr>
          <w:rFonts w:cs="Arial"/>
        </w:rPr>
      </w:pPr>
    </w:p>
    <w:p w14:paraId="29B5C141" w14:textId="77777777" w:rsidR="00E87A41" w:rsidRPr="00E87A41" w:rsidRDefault="00E87A41" w:rsidP="00E87A41">
      <w:pPr>
        <w:pStyle w:val="Heading2"/>
        <w:spacing w:before="0" w:after="0" w:line="240" w:lineRule="auto"/>
        <w:rPr>
          <w:rFonts w:ascii="Arial" w:hAnsi="Arial" w:cs="Arial"/>
          <w:b/>
          <w:bCs/>
          <w:color w:val="auto"/>
          <w:lang w:val="fr-FR"/>
        </w:rPr>
      </w:pPr>
      <w:bookmarkStart w:id="1" w:name="_Toc111298098"/>
      <w:bookmarkEnd w:id="0"/>
      <w:r w:rsidRPr="00E87A41">
        <w:rPr>
          <w:rFonts w:ascii="Arial" w:hAnsi="Arial" w:cs="Arial"/>
          <w:b/>
          <w:bCs/>
          <w:color w:val="auto"/>
          <w:lang w:val="fr-FR"/>
        </w:rPr>
        <w:t xml:space="preserve">Age : 7-12 ans </w:t>
      </w:r>
    </w:p>
    <w:p w14:paraId="3CC3919C" w14:textId="77777777" w:rsidR="00E87A41" w:rsidRPr="00E87A41" w:rsidRDefault="00E87A41" w:rsidP="00E87A41">
      <w:pPr>
        <w:spacing w:line="240" w:lineRule="auto"/>
        <w:jc w:val="both"/>
        <w:rPr>
          <w:rFonts w:eastAsia="Times New Roman" w:cs="Arial"/>
          <w:lang w:eastAsia="en-GB"/>
        </w:rPr>
      </w:pPr>
      <w:r w:rsidRPr="00E87A41">
        <w:rPr>
          <w:rFonts w:eastAsia="Times New Roman" w:cs="Arial"/>
          <w:bCs/>
          <w:lang w:eastAsia="en-GB"/>
        </w:rPr>
        <w:t>Questionner le monde du vivant, de la matière et des objets</w:t>
      </w:r>
      <w:r w:rsidRPr="00E87A41">
        <w:rPr>
          <w:rFonts w:eastAsia="Times New Roman" w:cs="Arial"/>
          <w:lang w:eastAsia="en-GB"/>
        </w:rPr>
        <w:t>.</w:t>
      </w:r>
    </w:p>
    <w:p w14:paraId="35B5F3F3" w14:textId="77777777" w:rsidR="00E87A41" w:rsidRPr="00E87A41" w:rsidRDefault="00E87A41" w:rsidP="00E87A41">
      <w:pPr>
        <w:spacing w:line="240" w:lineRule="auto"/>
        <w:jc w:val="both"/>
        <w:rPr>
          <w:rFonts w:eastAsia="Times New Roman" w:cs="Arial"/>
          <w:lang w:eastAsia="en-GB"/>
        </w:rPr>
      </w:pPr>
      <w:r w:rsidRPr="00E87A41">
        <w:rPr>
          <w:rFonts w:eastAsia="Times New Roman" w:cs="Arial"/>
          <w:lang w:eastAsia="en-GB"/>
        </w:rPr>
        <w:t>- Reconnaître des comportements favorables à la santé : Mettre en œuvre et apprécier quelques règles d’hygiène de vie (habitudes quotidiennes de propreté (dents, mains, corps)</w:t>
      </w:r>
    </w:p>
    <w:p w14:paraId="205C88CC" w14:textId="77777777" w:rsidR="00E87A41" w:rsidRPr="00E87A41" w:rsidRDefault="00E87A41" w:rsidP="00E87A41">
      <w:pPr>
        <w:spacing w:line="240" w:lineRule="auto"/>
        <w:rPr>
          <w:rFonts w:cs="Arial"/>
        </w:rPr>
      </w:pPr>
    </w:p>
    <w:p w14:paraId="18F8B395" w14:textId="77777777" w:rsidR="00E87A41" w:rsidRPr="00E87A41" w:rsidRDefault="00E87A41" w:rsidP="00E87A41">
      <w:pPr>
        <w:pStyle w:val="Heading2"/>
        <w:spacing w:before="0" w:after="0" w:line="240" w:lineRule="auto"/>
        <w:rPr>
          <w:rFonts w:ascii="Arial" w:hAnsi="Arial" w:cs="Arial"/>
          <w:b/>
          <w:bCs/>
          <w:color w:val="auto"/>
          <w:lang w:val="fr-FR"/>
        </w:rPr>
      </w:pPr>
      <w:r w:rsidRPr="00E87A41">
        <w:rPr>
          <w:rFonts w:ascii="Arial" w:hAnsi="Arial" w:cs="Arial"/>
          <w:b/>
          <w:bCs/>
          <w:color w:val="auto"/>
          <w:lang w:val="fr-FR"/>
        </w:rPr>
        <w:t>Objectifs d’apprentissage</w:t>
      </w:r>
      <w:bookmarkEnd w:id="1"/>
    </w:p>
    <w:p w14:paraId="180E1AD2" w14:textId="77777777" w:rsidR="00E87A41" w:rsidRPr="00E87A41" w:rsidRDefault="00E87A41" w:rsidP="00E87A41">
      <w:pPr>
        <w:widowControl w:val="0"/>
        <w:spacing w:line="240" w:lineRule="auto"/>
        <w:ind w:right="-29"/>
        <w:rPr>
          <w:rFonts w:cs="Arial"/>
        </w:rPr>
      </w:pPr>
      <w:r w:rsidRPr="00E87A41">
        <w:rPr>
          <w:rFonts w:cs="Arial"/>
        </w:rPr>
        <w:t>-Tous les élèves Comprendront que les infections peuvent se transmettre par des mains sales ;</w:t>
      </w:r>
    </w:p>
    <w:p w14:paraId="7027ACE6" w14:textId="77777777" w:rsidR="00E87A41" w:rsidRPr="00E87A41" w:rsidRDefault="00E87A41" w:rsidP="00E87A41">
      <w:pPr>
        <w:spacing w:line="240" w:lineRule="auto"/>
        <w:rPr>
          <w:rFonts w:cs="Arial"/>
        </w:rPr>
      </w:pPr>
      <w:r w:rsidRPr="00E87A41">
        <w:rPr>
          <w:rFonts w:cs="Arial"/>
        </w:rPr>
        <w:t>-Sauront que le lavage des mains peut prévenir la transmission des infections.</w:t>
      </w:r>
    </w:p>
    <w:p w14:paraId="3D20DFC0" w14:textId="77777777" w:rsidR="00E87A41" w:rsidRPr="00E87A41" w:rsidRDefault="00E87A41" w:rsidP="00E87A41">
      <w:pPr>
        <w:widowControl w:val="0"/>
        <w:spacing w:line="240" w:lineRule="auto"/>
        <w:ind w:right="-29"/>
        <w:rPr>
          <w:rFonts w:cs="Arial"/>
        </w:rPr>
      </w:pPr>
    </w:p>
    <w:p w14:paraId="3134ADAE" w14:textId="77777777" w:rsidR="00E87A41" w:rsidRPr="00E87A41" w:rsidRDefault="00E87A41" w:rsidP="00E87A41">
      <w:pPr>
        <w:pStyle w:val="Heading2"/>
        <w:spacing w:before="0" w:after="0" w:line="240" w:lineRule="auto"/>
        <w:rPr>
          <w:rFonts w:ascii="Arial" w:hAnsi="Arial" w:cs="Arial"/>
          <w:b/>
          <w:bCs/>
          <w:color w:val="auto"/>
          <w:lang w:val="fr-FR"/>
        </w:rPr>
      </w:pPr>
      <w:bookmarkStart w:id="2" w:name="_Toc111298099"/>
      <w:r w:rsidRPr="00E87A41">
        <w:rPr>
          <w:rFonts w:ascii="Arial" w:hAnsi="Arial" w:cs="Arial"/>
          <w:b/>
          <w:bCs/>
          <w:color w:val="auto"/>
          <w:lang w:val="fr-FR"/>
        </w:rPr>
        <w:t>Durée estimée d’enseignement</w:t>
      </w:r>
      <w:bookmarkEnd w:id="2"/>
    </w:p>
    <w:p w14:paraId="4CF7B963" w14:textId="77777777" w:rsidR="00E87A41" w:rsidRPr="00E87A41" w:rsidRDefault="00E87A41" w:rsidP="00E87A41">
      <w:pPr>
        <w:spacing w:line="240" w:lineRule="auto"/>
        <w:rPr>
          <w:rFonts w:cs="Arial"/>
        </w:rPr>
      </w:pPr>
      <w:r w:rsidRPr="00E87A41">
        <w:rPr>
          <w:rFonts w:cs="Arial"/>
        </w:rPr>
        <w:t>50 minutes</w:t>
      </w:r>
      <w:bookmarkStart w:id="3" w:name="_Toc111298100"/>
    </w:p>
    <w:p w14:paraId="568FE840" w14:textId="77777777" w:rsidR="00E87A41" w:rsidRPr="00E87A41" w:rsidRDefault="00E87A41" w:rsidP="00E87A41">
      <w:pPr>
        <w:spacing w:line="240" w:lineRule="auto"/>
        <w:rPr>
          <w:rFonts w:cs="Arial"/>
        </w:rPr>
      </w:pPr>
    </w:p>
    <w:p w14:paraId="69CDBE8E" w14:textId="77777777" w:rsidR="00E87A41" w:rsidRPr="00E87A41" w:rsidRDefault="00E87A41" w:rsidP="00E87A41">
      <w:pPr>
        <w:pStyle w:val="Heading2"/>
        <w:spacing w:before="0" w:after="0" w:line="240" w:lineRule="auto"/>
        <w:rPr>
          <w:rFonts w:ascii="Arial" w:hAnsi="Arial" w:cs="Arial"/>
          <w:b/>
          <w:bCs/>
          <w:color w:val="auto"/>
          <w:lang w:val="fr-FR"/>
        </w:rPr>
      </w:pPr>
      <w:r w:rsidRPr="00E87A41">
        <w:rPr>
          <w:rFonts w:ascii="Arial" w:hAnsi="Arial" w:cs="Arial"/>
          <w:b/>
          <w:bCs/>
          <w:color w:val="auto"/>
          <w:lang w:val="fr-FR"/>
        </w:rPr>
        <w:t>Ressources proposées</w:t>
      </w:r>
    </w:p>
    <w:p w14:paraId="15144F97" w14:textId="77777777" w:rsidR="00E87A41" w:rsidRPr="00E87A41" w:rsidRDefault="00E87A41" w:rsidP="00E87A41">
      <w:pPr>
        <w:spacing w:line="240" w:lineRule="auto"/>
        <w:rPr>
          <w:rFonts w:cs="Arial"/>
        </w:rPr>
      </w:pPr>
      <w:r w:rsidRPr="00E87A41">
        <w:rPr>
          <w:rFonts w:cs="Arial"/>
        </w:rPr>
        <w:t>Le lavage des mains</w:t>
      </w:r>
    </w:p>
    <w:p w14:paraId="473E0CF3" w14:textId="77777777" w:rsidR="00E87A41" w:rsidRPr="00E87A41" w:rsidRDefault="00E87A41" w:rsidP="00E87A41">
      <w:pPr>
        <w:spacing w:line="240" w:lineRule="auto"/>
        <w:rPr>
          <w:rFonts w:cs="Arial"/>
        </w:rPr>
        <w:sectPr w:rsidR="00E87A41" w:rsidRPr="00E87A41" w:rsidSect="00E87A41">
          <w:footerReference w:type="default" r:id="rId7"/>
          <w:pgSz w:w="11906" w:h="16838"/>
          <w:pgMar w:top="567" w:right="720" w:bottom="567" w:left="720" w:header="709" w:footer="283" w:gutter="0"/>
          <w:cols w:space="708"/>
          <w:docGrid w:linePitch="360"/>
        </w:sectPr>
      </w:pPr>
    </w:p>
    <w:p w14:paraId="3283AFDA" w14:textId="77777777" w:rsidR="00E87A41" w:rsidRPr="00E87A41" w:rsidRDefault="00E87A41" w:rsidP="00E87A41">
      <w:pPr>
        <w:spacing w:line="240" w:lineRule="auto"/>
        <w:rPr>
          <w:rFonts w:cs="Arial"/>
        </w:rPr>
      </w:pPr>
      <w:r w:rsidRPr="00E87A41">
        <w:rPr>
          <w:rFonts w:cs="Arial"/>
        </w:rPr>
        <w:t>Les élèves expérimentent le lavage des mains dans différentes conditions et constate la transmission manu portée des microbes (GE3, DCE1, DTE1, DTE2)</w:t>
      </w:r>
    </w:p>
    <w:p w14:paraId="00FE156B" w14:textId="581F11EE" w:rsidR="00E87A41" w:rsidRPr="00E87A41" w:rsidRDefault="00E87A41" w:rsidP="00E87A41">
      <w:pPr>
        <w:spacing w:line="240" w:lineRule="auto"/>
        <w:ind w:hanging="567"/>
        <w:rPr>
          <w:rFonts w:cs="Arial"/>
        </w:rPr>
      </w:pPr>
      <w:r w:rsidRPr="00E87A41">
        <w:rPr>
          <w:rFonts w:cs="Arial"/>
          <w:noProof/>
        </w:rPr>
        <w:drawing>
          <wp:inline distT="0" distB="0" distL="0" distR="0" wp14:anchorId="40928532" wp14:editId="49B4CFB4">
            <wp:extent cx="1905000" cy="1190625"/>
            <wp:effectExtent l="0" t="0" r="0" b="9525"/>
            <wp:docPr id="338052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r w:rsidRPr="00E87A41">
        <w:rPr>
          <w:rFonts w:cs="Arial"/>
          <w:noProof/>
        </w:rPr>
        <w:drawing>
          <wp:inline distT="0" distB="0" distL="0" distR="0" wp14:anchorId="500C9F90" wp14:editId="0FB5BA32">
            <wp:extent cx="1476375" cy="1819275"/>
            <wp:effectExtent l="0" t="0" r="9525" b="9525"/>
            <wp:docPr id="1414906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819275"/>
                    </a:xfrm>
                    <a:prstGeom prst="rect">
                      <a:avLst/>
                    </a:prstGeom>
                    <a:noFill/>
                    <a:ln>
                      <a:noFill/>
                    </a:ln>
                  </pic:spPr>
                </pic:pic>
              </a:graphicData>
            </a:graphic>
          </wp:inline>
        </w:drawing>
      </w:r>
    </w:p>
    <w:p w14:paraId="2E884778" w14:textId="77777777" w:rsidR="00E87A41" w:rsidRPr="00E87A41" w:rsidRDefault="00E87A41" w:rsidP="00E87A41">
      <w:pPr>
        <w:pStyle w:val="Heading2"/>
        <w:spacing w:before="0" w:after="0" w:line="240" w:lineRule="auto"/>
        <w:rPr>
          <w:rFonts w:ascii="Arial" w:hAnsi="Arial" w:cs="Arial"/>
          <w:color w:val="auto"/>
        </w:rPr>
        <w:sectPr w:rsidR="00E87A41" w:rsidRPr="00E87A41" w:rsidSect="00E87A41">
          <w:type w:val="continuous"/>
          <w:pgSz w:w="11906" w:h="16838"/>
          <w:pgMar w:top="567" w:right="720" w:bottom="567" w:left="720" w:header="709" w:footer="283" w:gutter="0"/>
          <w:cols w:num="2" w:space="708"/>
          <w:docGrid w:linePitch="360"/>
        </w:sectPr>
      </w:pPr>
    </w:p>
    <w:p w14:paraId="3D2A96C5" w14:textId="77777777" w:rsidR="00E87A41" w:rsidRPr="00E87A41" w:rsidRDefault="00E87A41" w:rsidP="00E87A41">
      <w:pPr>
        <w:pStyle w:val="Heading2"/>
        <w:spacing w:before="0" w:after="0" w:line="240" w:lineRule="auto"/>
        <w:rPr>
          <w:rFonts w:ascii="Arial" w:hAnsi="Arial" w:cs="Arial"/>
          <w:color w:val="auto"/>
        </w:rPr>
      </w:pPr>
      <w:r w:rsidRPr="00E87A41">
        <w:rPr>
          <w:rFonts w:ascii="Arial" w:hAnsi="Arial" w:cs="Arial"/>
          <w:color w:val="auto"/>
        </w:rPr>
        <w:br w:type="page"/>
      </w:r>
    </w:p>
    <w:p w14:paraId="25E6D02F" w14:textId="77777777" w:rsidR="00E87A41" w:rsidRPr="00E87A41" w:rsidRDefault="00E87A41" w:rsidP="00E87A41">
      <w:pPr>
        <w:spacing w:line="240" w:lineRule="auto"/>
        <w:rPr>
          <w:rFonts w:cs="Arial"/>
        </w:rPr>
      </w:pPr>
      <w:r w:rsidRPr="00E87A41">
        <w:rPr>
          <w:rFonts w:cs="Arial"/>
          <w:b/>
          <w:bCs/>
          <w:noProof/>
          <w:lang w:eastAsia="fr-FR"/>
        </w:rPr>
        <w:lastRenderedPageBreak/>
        <w:drawing>
          <wp:anchor distT="0" distB="0" distL="114300" distR="114300" simplePos="0" relativeHeight="251662336" behindDoc="0" locked="0" layoutInCell="1" allowOverlap="1" wp14:anchorId="49683DD4" wp14:editId="62A2842E">
            <wp:simplePos x="0" y="0"/>
            <wp:positionH relativeFrom="column">
              <wp:posOffset>6246421</wp:posOffset>
            </wp:positionH>
            <wp:positionV relativeFrom="paragraph">
              <wp:posOffset>-143674</wp:posOffset>
            </wp:positionV>
            <wp:extent cx="752799" cy="781050"/>
            <wp:effectExtent l="0" t="0" r="9525"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E87A41">
        <w:rPr>
          <w:rFonts w:cs="Arial"/>
          <w:noProof/>
          <w:lang w:eastAsia="fr-FR"/>
        </w:rPr>
        <mc:AlternateContent>
          <mc:Choice Requires="wps">
            <w:drawing>
              <wp:anchor distT="0" distB="0" distL="114300" distR="114300" simplePos="0" relativeHeight="251661312" behindDoc="1" locked="0" layoutInCell="1" allowOverlap="1" wp14:anchorId="34B519D3" wp14:editId="22AC8926">
                <wp:simplePos x="0" y="0"/>
                <wp:positionH relativeFrom="margin">
                  <wp:align>center</wp:align>
                </wp:positionH>
                <wp:positionV relativeFrom="paragraph">
                  <wp:posOffset>212329</wp:posOffset>
                </wp:positionV>
                <wp:extent cx="6953250" cy="8716488"/>
                <wp:effectExtent l="19050" t="19050" r="19050" b="2794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1648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EB159F" id="Rectangle 13" o:spid="_x0000_s1026" alt="&quot;&quot;" style="position:absolute;margin-left:0;margin-top:16.7pt;width:547.5pt;height:686.3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" filled="f" strokecolor="#0b7b5d" strokeweight="2.25pt">
                <w10:wrap anchorx="margin"/>
              </v:rect>
            </w:pict>
          </mc:Fallback>
        </mc:AlternateContent>
      </w:r>
    </w:p>
    <w:p w14:paraId="22CD5752" w14:textId="77777777" w:rsidR="00E87A41" w:rsidRPr="00E87A41" w:rsidRDefault="00E87A41" w:rsidP="00E87A41">
      <w:pPr>
        <w:spacing w:line="240" w:lineRule="auto"/>
        <w:rPr>
          <w:rFonts w:cs="Arial"/>
        </w:rPr>
      </w:pPr>
    </w:p>
    <w:p w14:paraId="3A9B99C4" w14:textId="77777777" w:rsidR="00E87A41" w:rsidRPr="00E87A41" w:rsidRDefault="00E87A41" w:rsidP="00E87A41">
      <w:pPr>
        <w:pStyle w:val="Heading2"/>
        <w:spacing w:before="0" w:after="0" w:line="240" w:lineRule="auto"/>
        <w:rPr>
          <w:rFonts w:ascii="Arial" w:hAnsi="Arial" w:cs="Arial"/>
          <w:b/>
          <w:bCs/>
          <w:color w:val="auto"/>
          <w:lang w:val="fr-FR"/>
        </w:rPr>
      </w:pPr>
      <w:r w:rsidRPr="00E87A41">
        <w:rPr>
          <w:rFonts w:ascii="Arial" w:hAnsi="Arial" w:cs="Arial"/>
          <w:b/>
          <w:bCs/>
          <w:color w:val="auto"/>
          <w:lang w:val="fr-FR"/>
        </w:rPr>
        <w:t>Ressources complémentaires</w:t>
      </w:r>
    </w:p>
    <w:p w14:paraId="7E66B7C9" w14:textId="77777777" w:rsidR="00E87A41" w:rsidRPr="00E87A41" w:rsidRDefault="00E87A41" w:rsidP="00E87A41">
      <w:pPr>
        <w:spacing w:line="240" w:lineRule="auto"/>
        <w:rPr>
          <w:rFonts w:cs="Arial"/>
        </w:rPr>
      </w:pPr>
      <w:r w:rsidRPr="00E87A41">
        <w:rPr>
          <w:rFonts w:cs="Arial"/>
        </w:rPr>
        <w:t>Réalisation de posters</w:t>
      </w:r>
    </w:p>
    <w:p w14:paraId="45A59414" w14:textId="77777777" w:rsidR="00E87A41" w:rsidRPr="00E87A41" w:rsidRDefault="00E87A41" w:rsidP="00E87A41">
      <w:pPr>
        <w:spacing w:line="240" w:lineRule="auto"/>
        <w:rPr>
          <w:rFonts w:cs="Arial"/>
        </w:rPr>
      </w:pPr>
    </w:p>
    <w:p w14:paraId="7C2E990E" w14:textId="77777777" w:rsidR="00E87A41" w:rsidRPr="00E87A41" w:rsidRDefault="00E87A41" w:rsidP="00E87A41">
      <w:pPr>
        <w:spacing w:line="240" w:lineRule="auto"/>
        <w:rPr>
          <w:rFonts w:cs="Arial"/>
        </w:rPr>
        <w:sectPr w:rsidR="00E87A41" w:rsidRPr="00E87A41" w:rsidSect="00E87A41">
          <w:type w:val="continuous"/>
          <w:pgSz w:w="11906" w:h="16838"/>
          <w:pgMar w:top="567" w:right="720" w:bottom="567" w:left="720" w:header="709" w:footer="283" w:gutter="0"/>
          <w:cols w:space="708"/>
          <w:docGrid w:linePitch="360"/>
        </w:sectPr>
      </w:pPr>
    </w:p>
    <w:p w14:paraId="22B2AD77" w14:textId="77777777" w:rsidR="00E87A41" w:rsidRPr="00E87A41" w:rsidRDefault="00E87A41" w:rsidP="00E87A41">
      <w:pPr>
        <w:spacing w:line="240" w:lineRule="auto"/>
        <w:rPr>
          <w:rFonts w:cs="Arial"/>
        </w:rPr>
      </w:pPr>
      <w:r w:rsidRPr="00E87A41">
        <w:rPr>
          <w:rFonts w:cs="Arial"/>
        </w:rPr>
        <w:t>Compléter un texte</w:t>
      </w:r>
    </w:p>
    <w:p w14:paraId="3BB57FFA" w14:textId="77777777" w:rsidR="00E87A41" w:rsidRPr="00E87A41" w:rsidRDefault="00E87A41" w:rsidP="00E87A41">
      <w:pPr>
        <w:spacing w:line="240" w:lineRule="auto"/>
        <w:rPr>
          <w:rFonts w:cs="Arial"/>
        </w:rPr>
      </w:pPr>
      <w:r w:rsidRPr="00E87A41">
        <w:rPr>
          <w:rFonts w:cs="Arial"/>
        </w:rPr>
        <w:t>Les élèves complètent un texte avec le vocabulaire appris (GE4, DTE3).</w:t>
      </w:r>
    </w:p>
    <w:p w14:paraId="3CFB7A2E" w14:textId="2AE5244B" w:rsidR="00E87A41" w:rsidRPr="00E87A41" w:rsidRDefault="00E87A41" w:rsidP="00E87A41">
      <w:pPr>
        <w:spacing w:line="240" w:lineRule="auto"/>
        <w:rPr>
          <w:rFonts w:cs="Arial"/>
        </w:rPr>
      </w:pPr>
      <w:r w:rsidRPr="00E87A41">
        <w:rPr>
          <w:rFonts w:cs="Arial"/>
          <w:noProof/>
        </w:rPr>
        <w:drawing>
          <wp:inline distT="0" distB="0" distL="0" distR="0" wp14:anchorId="0F522D55" wp14:editId="7A27C44C">
            <wp:extent cx="1743075" cy="2019300"/>
            <wp:effectExtent l="0" t="0" r="9525" b="0"/>
            <wp:docPr id="259286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2019300"/>
                    </a:xfrm>
                    <a:prstGeom prst="rect">
                      <a:avLst/>
                    </a:prstGeom>
                    <a:noFill/>
                    <a:ln>
                      <a:noFill/>
                    </a:ln>
                  </pic:spPr>
                </pic:pic>
              </a:graphicData>
            </a:graphic>
          </wp:inline>
        </w:drawing>
      </w:r>
    </w:p>
    <w:p w14:paraId="168B00D1" w14:textId="77777777" w:rsidR="00E87A41" w:rsidRPr="00E87A41" w:rsidRDefault="00E87A41" w:rsidP="00E87A41">
      <w:pPr>
        <w:spacing w:line="240" w:lineRule="auto"/>
        <w:rPr>
          <w:rFonts w:cs="Arial"/>
        </w:rPr>
        <w:sectPr w:rsidR="00E87A41" w:rsidRPr="00E87A41" w:rsidSect="00E87A41">
          <w:type w:val="continuous"/>
          <w:pgSz w:w="11906" w:h="16838"/>
          <w:pgMar w:top="567" w:right="720" w:bottom="567" w:left="720" w:header="709" w:footer="283" w:gutter="0"/>
          <w:cols w:num="2" w:space="708"/>
          <w:docGrid w:linePitch="360"/>
        </w:sectPr>
      </w:pPr>
    </w:p>
    <w:p w14:paraId="6DAB1E0D" w14:textId="77777777" w:rsidR="00E87A41" w:rsidRPr="00E87A41" w:rsidRDefault="00E87A41" w:rsidP="00E87A41">
      <w:pPr>
        <w:spacing w:line="240" w:lineRule="auto"/>
        <w:rPr>
          <w:rFonts w:cs="Arial"/>
        </w:rPr>
      </w:pPr>
    </w:p>
    <w:p w14:paraId="58ACC78A" w14:textId="42E601E5" w:rsidR="00E87A41" w:rsidRPr="00E87A41" w:rsidRDefault="00E87A41" w:rsidP="00E87A41">
      <w:pPr>
        <w:spacing w:line="240" w:lineRule="auto"/>
        <w:rPr>
          <w:rFonts w:cs="Arial"/>
        </w:rPr>
      </w:pPr>
      <w:r w:rsidRPr="00E87A41">
        <w:rPr>
          <w:rFonts w:cs="Arial"/>
          <w:noProof/>
        </w:rPr>
        <w:drawing>
          <wp:anchor distT="0" distB="0" distL="114300" distR="114300" simplePos="0" relativeHeight="251663360" behindDoc="0" locked="0" layoutInCell="1" allowOverlap="1" wp14:anchorId="5EA1DD6F" wp14:editId="10CF421B">
            <wp:simplePos x="0" y="0"/>
            <wp:positionH relativeFrom="column">
              <wp:posOffset>4295775</wp:posOffset>
            </wp:positionH>
            <wp:positionV relativeFrom="paragraph">
              <wp:posOffset>301625</wp:posOffset>
            </wp:positionV>
            <wp:extent cx="1685925" cy="2228850"/>
            <wp:effectExtent l="0" t="0" r="9525" b="0"/>
            <wp:wrapSquare wrapText="bothSides"/>
            <wp:docPr id="2055045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925" cy="2228850"/>
                    </a:xfrm>
                    <a:prstGeom prst="rect">
                      <a:avLst/>
                    </a:prstGeom>
                    <a:noFill/>
                    <a:ln>
                      <a:noFill/>
                    </a:ln>
                  </pic:spPr>
                </pic:pic>
              </a:graphicData>
            </a:graphic>
          </wp:anchor>
        </w:drawing>
      </w:r>
      <w:r w:rsidRPr="00E87A41">
        <w:rPr>
          <w:rFonts w:cs="Arial"/>
        </w:rPr>
        <w:t>Quiz</w:t>
      </w:r>
    </w:p>
    <w:p w14:paraId="776FEBD8" w14:textId="77777777" w:rsidR="00E87A41" w:rsidRPr="00E87A41" w:rsidRDefault="00E87A41" w:rsidP="00E87A41">
      <w:pPr>
        <w:spacing w:line="240" w:lineRule="auto"/>
        <w:rPr>
          <w:rFonts w:cs="Arial"/>
        </w:rPr>
        <w:sectPr w:rsidR="00E87A41" w:rsidRPr="00E87A41" w:rsidSect="00E87A41">
          <w:type w:val="continuous"/>
          <w:pgSz w:w="11906" w:h="16838"/>
          <w:pgMar w:top="567" w:right="720" w:bottom="567" w:left="720" w:header="709" w:footer="283" w:gutter="0"/>
          <w:cols w:space="708"/>
          <w:docGrid w:linePitch="360"/>
        </w:sectPr>
      </w:pPr>
    </w:p>
    <w:p w14:paraId="737B5B3A" w14:textId="0CE38E1A" w:rsidR="00E87A41" w:rsidRPr="00E87A41" w:rsidRDefault="00E87A41" w:rsidP="00E87A41">
      <w:pPr>
        <w:spacing w:line="240" w:lineRule="auto"/>
        <w:rPr>
          <w:rFonts w:cs="Arial"/>
        </w:rPr>
        <w:sectPr w:rsidR="00E87A41" w:rsidRPr="00E87A41" w:rsidSect="00E87A41">
          <w:type w:val="continuous"/>
          <w:pgSz w:w="11906" w:h="16838"/>
          <w:pgMar w:top="567" w:right="720" w:bottom="567" w:left="720" w:header="709" w:footer="283" w:gutter="0"/>
          <w:cols w:num="2" w:space="708"/>
          <w:docGrid w:linePitch="360"/>
        </w:sectPr>
      </w:pPr>
      <w:r w:rsidRPr="00E87A41">
        <w:rPr>
          <w:rFonts w:cs="Arial"/>
        </w:rPr>
        <w:t>Les élèves renforcent leurs connaissances en répondant à des questions à choix multiples sur les notions apprises (GE4, DTE4).</w:t>
      </w:r>
    </w:p>
    <w:bookmarkEnd w:id="3"/>
    <w:p w14:paraId="5C7BFC18" w14:textId="2BAE2A5E" w:rsidR="006D6003" w:rsidRPr="00E87A41" w:rsidRDefault="006D6003" w:rsidP="00E87A41">
      <w:pPr>
        <w:spacing w:line="240" w:lineRule="auto"/>
        <w:rPr>
          <w:rFonts w:eastAsia="Times New Roman" w:cs="Arial"/>
          <w:b/>
          <w:lang w:eastAsia="en-GB"/>
        </w:rPr>
      </w:pPr>
    </w:p>
    <w:sectPr w:rsidR="006D6003" w:rsidRPr="00E87A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464D" w14:textId="77777777" w:rsidR="00E87A41" w:rsidRDefault="00E87A41" w:rsidP="00E87A41">
      <w:pPr>
        <w:spacing w:line="240" w:lineRule="auto"/>
      </w:pPr>
      <w:r>
        <w:separator/>
      </w:r>
    </w:p>
  </w:endnote>
  <w:endnote w:type="continuationSeparator" w:id="0">
    <w:p w14:paraId="7BE47029" w14:textId="77777777" w:rsidR="00E87A41" w:rsidRDefault="00E87A41" w:rsidP="00E87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33F2" w14:textId="664606FA" w:rsidR="00E87A41" w:rsidRPr="0058481E" w:rsidRDefault="00E87A41" w:rsidP="0058481E">
    <w:pPr>
      <w:pStyle w:val="Footer"/>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4A0A" w14:textId="77777777" w:rsidR="00E87A41" w:rsidRDefault="00E87A41" w:rsidP="00E87A41">
      <w:pPr>
        <w:spacing w:line="240" w:lineRule="auto"/>
      </w:pPr>
      <w:r>
        <w:separator/>
      </w:r>
    </w:p>
  </w:footnote>
  <w:footnote w:type="continuationSeparator" w:id="0">
    <w:p w14:paraId="603C0439" w14:textId="77777777" w:rsidR="00E87A41" w:rsidRDefault="00E87A41" w:rsidP="00E87A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41"/>
    <w:rsid w:val="00564922"/>
    <w:rsid w:val="00566522"/>
    <w:rsid w:val="006D6003"/>
    <w:rsid w:val="00C11EBE"/>
    <w:rsid w:val="00E8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F720"/>
  <w15:chartTrackingRefBased/>
  <w15:docId w15:val="{4973E7FB-A342-4ED0-A679-3691CDD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41"/>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E87A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87A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87A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87A4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E87A41"/>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E87A41"/>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E87A41"/>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E87A41"/>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E87A41"/>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A41"/>
    <w:rPr>
      <w:rFonts w:eastAsiaTheme="majorEastAsia" w:cstheme="majorBidi"/>
      <w:color w:val="272727" w:themeColor="text1" w:themeTint="D8"/>
    </w:rPr>
  </w:style>
  <w:style w:type="paragraph" w:styleId="Title">
    <w:name w:val="Title"/>
    <w:basedOn w:val="Normal"/>
    <w:next w:val="Normal"/>
    <w:link w:val="TitleChar"/>
    <w:uiPriority w:val="10"/>
    <w:qFormat/>
    <w:rsid w:val="00E87A4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87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A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87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A41"/>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E87A41"/>
    <w:rPr>
      <w:i/>
      <w:iCs/>
      <w:color w:val="404040" w:themeColor="text1" w:themeTint="BF"/>
    </w:rPr>
  </w:style>
  <w:style w:type="paragraph" w:styleId="ListParagraph">
    <w:name w:val="List Paragraph"/>
    <w:basedOn w:val="Normal"/>
    <w:uiPriority w:val="34"/>
    <w:qFormat/>
    <w:rsid w:val="00E87A41"/>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E87A41"/>
    <w:rPr>
      <w:i/>
      <w:iCs/>
      <w:color w:val="0F4761" w:themeColor="accent1" w:themeShade="BF"/>
    </w:rPr>
  </w:style>
  <w:style w:type="paragraph" w:styleId="IntenseQuote">
    <w:name w:val="Intense Quote"/>
    <w:basedOn w:val="Normal"/>
    <w:next w:val="Normal"/>
    <w:link w:val="IntenseQuoteChar"/>
    <w:uiPriority w:val="30"/>
    <w:qFormat/>
    <w:rsid w:val="00E87A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E87A41"/>
    <w:rPr>
      <w:i/>
      <w:iCs/>
      <w:color w:val="0F4761" w:themeColor="accent1" w:themeShade="BF"/>
    </w:rPr>
  </w:style>
  <w:style w:type="character" w:styleId="IntenseReference">
    <w:name w:val="Intense Reference"/>
    <w:basedOn w:val="DefaultParagraphFont"/>
    <w:uiPriority w:val="32"/>
    <w:qFormat/>
    <w:rsid w:val="00E87A41"/>
    <w:rPr>
      <w:b/>
      <w:bCs/>
      <w:smallCaps/>
      <w:color w:val="0F4761" w:themeColor="accent1" w:themeShade="BF"/>
      <w:spacing w:val="5"/>
    </w:rPr>
  </w:style>
  <w:style w:type="paragraph" w:styleId="Footer">
    <w:name w:val="footer"/>
    <w:basedOn w:val="Normal"/>
    <w:link w:val="FooterChar"/>
    <w:uiPriority w:val="99"/>
    <w:unhideWhenUsed/>
    <w:rsid w:val="00E87A41"/>
    <w:pPr>
      <w:tabs>
        <w:tab w:val="center" w:pos="4536"/>
        <w:tab w:val="right" w:pos="9072"/>
      </w:tabs>
    </w:pPr>
  </w:style>
  <w:style w:type="character" w:customStyle="1" w:styleId="FooterChar">
    <w:name w:val="Footer Char"/>
    <w:basedOn w:val="DefaultParagraphFont"/>
    <w:link w:val="Footer"/>
    <w:uiPriority w:val="99"/>
    <w:rsid w:val="00E87A41"/>
    <w:rPr>
      <w:rFonts w:ascii="Arial" w:hAnsi="Arial"/>
      <w:kern w:val="0"/>
      <w:lang w:val="fr-FR"/>
      <w14:ligatures w14:val="none"/>
    </w:rPr>
  </w:style>
  <w:style w:type="paragraph" w:styleId="Header">
    <w:name w:val="header"/>
    <w:basedOn w:val="Normal"/>
    <w:link w:val="HeaderChar"/>
    <w:uiPriority w:val="99"/>
    <w:unhideWhenUsed/>
    <w:rsid w:val="00E87A41"/>
    <w:pPr>
      <w:tabs>
        <w:tab w:val="center" w:pos="4513"/>
        <w:tab w:val="right" w:pos="9026"/>
      </w:tabs>
      <w:spacing w:line="240" w:lineRule="auto"/>
    </w:pPr>
  </w:style>
  <w:style w:type="character" w:customStyle="1" w:styleId="HeaderChar">
    <w:name w:val="Header Char"/>
    <w:basedOn w:val="DefaultParagraphFont"/>
    <w:link w:val="Header"/>
    <w:uiPriority w:val="99"/>
    <w:rsid w:val="00E87A41"/>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2025-07-01T12:05:00Z</dcterms:created>
  <dcterms:modified xsi:type="dcterms:W3CDTF">2025-07-01T12:09:00Z</dcterms:modified>
</cp:coreProperties>
</file>