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938F" w14:textId="77777777" w:rsidR="00383A1E" w:rsidRPr="00383A1E" w:rsidRDefault="00383A1E" w:rsidP="00383A1E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383A1E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Les microbes utiles à l’humain</w:t>
      </w:r>
    </w:p>
    <w:p w14:paraId="112095EA" w14:textId="58EEA28D" w:rsidR="00383A1E" w:rsidRPr="00383A1E" w:rsidRDefault="00383A1E" w:rsidP="00383A1E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383A1E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Recette du yaourt super-bon</w:t>
      </w:r>
    </w:p>
    <w:p w14:paraId="2A23F7FE" w14:textId="77777777" w:rsidR="00383A1E" w:rsidRPr="00383A1E" w:rsidRDefault="00383A1E" w:rsidP="00383A1E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383A1E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Document travail élève 3 (DTE3)</w:t>
      </w:r>
    </w:p>
    <w:p w14:paraId="40ED97C7" w14:textId="77777777" w:rsidR="00383A1E" w:rsidRPr="00383A1E" w:rsidRDefault="00383A1E" w:rsidP="00383A1E">
      <w:pPr>
        <w:spacing w:line="240" w:lineRule="auto"/>
        <w:rPr>
          <w:rFonts w:cs="Arial"/>
        </w:rPr>
      </w:pPr>
      <w:r w:rsidRPr="00383A1E">
        <w:rPr>
          <w:rFonts w:cs="Arial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FE5EE42" wp14:editId="36C4A5B7">
            <wp:simplePos x="0" y="0"/>
            <wp:positionH relativeFrom="column">
              <wp:posOffset>6406119</wp:posOffset>
            </wp:positionH>
            <wp:positionV relativeFrom="paragraph">
              <wp:posOffset>14605</wp:posOffset>
            </wp:positionV>
            <wp:extent cx="581025" cy="603250"/>
            <wp:effectExtent l="0" t="0" r="9525" b="6350"/>
            <wp:wrapNone/>
            <wp:docPr id="5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47239" w14:textId="77777777" w:rsidR="00383A1E" w:rsidRPr="00383A1E" w:rsidRDefault="00383A1E" w:rsidP="00383A1E">
      <w:pPr>
        <w:spacing w:line="240" w:lineRule="auto"/>
        <w:rPr>
          <w:rStyle w:val="Heading2Char"/>
          <w:rFonts w:ascii="Arial" w:eastAsiaTheme="minorHAnsi" w:hAnsi="Arial" w:cs="Arial"/>
          <w:color w:val="auto"/>
          <w:sz w:val="24"/>
          <w:szCs w:val="24"/>
        </w:rPr>
      </w:pPr>
      <w:r w:rsidRPr="00383A1E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4A070" wp14:editId="081BBA70">
                <wp:simplePos x="0" y="0"/>
                <wp:positionH relativeFrom="column">
                  <wp:posOffset>-172192</wp:posOffset>
                </wp:positionH>
                <wp:positionV relativeFrom="paragraph">
                  <wp:posOffset>101212</wp:posOffset>
                </wp:positionV>
                <wp:extent cx="6953250" cy="8455232"/>
                <wp:effectExtent l="19050" t="19050" r="19050" b="22225"/>
                <wp:wrapNone/>
                <wp:docPr id="51" name="Rectangle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0" cy="845523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189E2" id="Rectangle 51" o:spid="_x0000_s1026" alt="&quot;&quot;" style="position:absolute;margin-left:-13.55pt;margin-top:7.95pt;width:547.5pt;height:6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" filled="f" strokecolor="#0b7b5d" strokeweight="2.25pt">
                <v:path arrowok="t"/>
              </v:rect>
            </w:pict>
          </mc:Fallback>
        </mc:AlternateContent>
      </w:r>
    </w:p>
    <w:p w14:paraId="57FEF91B" w14:textId="77777777" w:rsidR="00383A1E" w:rsidRPr="00383A1E" w:rsidRDefault="00383A1E" w:rsidP="00383A1E">
      <w:pPr>
        <w:spacing w:line="240" w:lineRule="auto"/>
        <w:rPr>
          <w:rStyle w:val="Heading2Char"/>
          <w:rFonts w:ascii="Arial" w:eastAsiaTheme="minorHAnsi" w:hAnsi="Arial" w:cs="Arial"/>
          <w:color w:val="auto"/>
          <w:sz w:val="24"/>
          <w:szCs w:val="24"/>
        </w:rPr>
      </w:pPr>
    </w:p>
    <w:p w14:paraId="6BA75926" w14:textId="77777777" w:rsidR="00383A1E" w:rsidRPr="00383A1E" w:rsidRDefault="00383A1E" w:rsidP="00383A1E">
      <w:pPr>
        <w:spacing w:line="240" w:lineRule="auto"/>
        <w:rPr>
          <w:rFonts w:cs="Arial"/>
        </w:rPr>
      </w:pPr>
      <w:r w:rsidRPr="00383A1E">
        <w:rPr>
          <w:rStyle w:val="Heading2Char"/>
          <w:rFonts w:ascii="Arial" w:eastAsiaTheme="minorHAnsi" w:hAnsi="Arial" w:cs="Arial"/>
          <w:b/>
          <w:bCs/>
          <w:color w:val="auto"/>
          <w:sz w:val="28"/>
          <w:szCs w:val="28"/>
        </w:rPr>
        <w:t>Consigne</w:t>
      </w:r>
      <w:r w:rsidRPr="00383A1E">
        <w:rPr>
          <w:rFonts w:cs="Arial"/>
        </w:rPr>
        <w:t> : Suis les instructions de la recette du yaourt super-bon donnée par ton professeur</w:t>
      </w:r>
    </w:p>
    <w:p w14:paraId="0E13E691" w14:textId="77777777" w:rsidR="00383A1E" w:rsidRPr="00383A1E" w:rsidRDefault="00383A1E" w:rsidP="00383A1E">
      <w:pPr>
        <w:spacing w:line="240" w:lineRule="auto"/>
        <w:rPr>
          <w:rFonts w:cs="Arial"/>
        </w:rPr>
      </w:pPr>
    </w:p>
    <w:p w14:paraId="2C81018C" w14:textId="77777777" w:rsidR="00383A1E" w:rsidRPr="00383A1E" w:rsidRDefault="00383A1E" w:rsidP="00383A1E">
      <w:pPr>
        <w:spacing w:line="240" w:lineRule="auto"/>
        <w:rPr>
          <w:rFonts w:cs="Arial"/>
        </w:rPr>
      </w:pPr>
    </w:p>
    <w:p w14:paraId="6C252C87" w14:textId="77777777" w:rsidR="00383A1E" w:rsidRPr="00383A1E" w:rsidRDefault="00383A1E" w:rsidP="00383A1E">
      <w:pPr>
        <w:pStyle w:val="Heading2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proofErr w:type="spellStart"/>
      <w:proofErr w:type="gramStart"/>
      <w:r w:rsidRPr="00383A1E">
        <w:rPr>
          <w:rFonts w:ascii="Arial" w:hAnsi="Arial" w:cs="Arial"/>
          <w:b/>
          <w:bCs/>
          <w:color w:val="auto"/>
          <w:sz w:val="28"/>
          <w:szCs w:val="28"/>
        </w:rPr>
        <w:t>Mes</w:t>
      </w:r>
      <w:proofErr w:type="spellEnd"/>
      <w:proofErr w:type="gramEnd"/>
      <w:r w:rsidRPr="00383A1E">
        <w:rPr>
          <w:rFonts w:ascii="Arial" w:hAnsi="Arial" w:cs="Arial"/>
          <w:b/>
          <w:bCs/>
          <w:color w:val="auto"/>
          <w:sz w:val="28"/>
          <w:szCs w:val="28"/>
        </w:rPr>
        <w:t xml:space="preserve"> observations</w:t>
      </w:r>
    </w:p>
    <w:p w14:paraId="692A1A9F" w14:textId="77777777" w:rsidR="00383A1E" w:rsidRPr="00383A1E" w:rsidRDefault="00383A1E" w:rsidP="00383A1E">
      <w:pPr>
        <w:spacing w:line="240" w:lineRule="auto"/>
        <w:rPr>
          <w:rFonts w:cs="Arial"/>
          <w:bCs/>
        </w:rPr>
      </w:pPr>
      <w:r w:rsidRPr="00383A1E">
        <w:rPr>
          <w:rFonts w:cs="Arial"/>
          <w:bCs/>
        </w:rPr>
        <w:t>Avant incubation</w:t>
      </w:r>
    </w:p>
    <w:tbl>
      <w:tblPr>
        <w:tblStyle w:val="TableGrid"/>
        <w:tblW w:w="9962" w:type="dxa"/>
        <w:jc w:val="center"/>
        <w:tblBorders>
          <w:top w:val="single" w:sz="18" w:space="0" w:color="0B7B5D"/>
          <w:left w:val="single" w:sz="18" w:space="0" w:color="0B7B5D"/>
          <w:bottom w:val="single" w:sz="18" w:space="0" w:color="0B7B5D"/>
          <w:right w:val="single" w:sz="18" w:space="0" w:color="0B7B5D"/>
          <w:insideH w:val="single" w:sz="18" w:space="0" w:color="0B7B5D"/>
          <w:insideV w:val="single" w:sz="18" w:space="0" w:color="0B7B5D"/>
        </w:tblBorders>
        <w:tblLook w:val="04A0" w:firstRow="1" w:lastRow="0" w:firstColumn="1" w:lastColumn="0" w:noHBand="0" w:noVBand="1"/>
      </w:tblPr>
      <w:tblGrid>
        <w:gridCol w:w="5813"/>
        <w:gridCol w:w="4149"/>
      </w:tblGrid>
      <w:tr w:rsidR="00383A1E" w:rsidRPr="00383A1E" w14:paraId="5E7D4443" w14:textId="77777777" w:rsidTr="005F61E2">
        <w:trPr>
          <w:jc w:val="center"/>
        </w:trPr>
        <w:tc>
          <w:tcPr>
            <w:tcW w:w="5813" w:type="dxa"/>
          </w:tcPr>
          <w:p w14:paraId="0F4C2F0A" w14:textId="77777777" w:rsidR="00383A1E" w:rsidRPr="00383A1E" w:rsidRDefault="00383A1E" w:rsidP="00383A1E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83A1E">
              <w:rPr>
                <w:rFonts w:cs="Arial"/>
                <w:sz w:val="24"/>
                <w:szCs w:val="24"/>
              </w:rPr>
              <w:t>Quelle était la consistance du yaourt ?</w:t>
            </w:r>
          </w:p>
        </w:tc>
        <w:tc>
          <w:tcPr>
            <w:tcW w:w="4149" w:type="dxa"/>
          </w:tcPr>
          <w:p w14:paraId="78B54DF9" w14:textId="77777777" w:rsidR="00383A1E" w:rsidRPr="00383A1E" w:rsidRDefault="00383A1E" w:rsidP="00383A1E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383A1E" w:rsidRPr="00383A1E" w14:paraId="33468F32" w14:textId="77777777" w:rsidTr="005F61E2">
        <w:trPr>
          <w:jc w:val="center"/>
        </w:trPr>
        <w:tc>
          <w:tcPr>
            <w:tcW w:w="5813" w:type="dxa"/>
          </w:tcPr>
          <w:p w14:paraId="06B0B375" w14:textId="77777777" w:rsidR="00383A1E" w:rsidRPr="00383A1E" w:rsidRDefault="00383A1E" w:rsidP="00383A1E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83A1E">
              <w:rPr>
                <w:rFonts w:cs="Arial"/>
                <w:sz w:val="24"/>
                <w:szCs w:val="24"/>
              </w:rPr>
              <w:t>Quelle était l’odeur du yaourt ?</w:t>
            </w:r>
          </w:p>
        </w:tc>
        <w:tc>
          <w:tcPr>
            <w:tcW w:w="4149" w:type="dxa"/>
          </w:tcPr>
          <w:p w14:paraId="43E13F4F" w14:textId="77777777" w:rsidR="00383A1E" w:rsidRPr="00383A1E" w:rsidRDefault="00383A1E" w:rsidP="00383A1E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383A1E" w:rsidRPr="00383A1E" w14:paraId="4D45C189" w14:textId="77777777" w:rsidTr="005F61E2">
        <w:trPr>
          <w:jc w:val="center"/>
        </w:trPr>
        <w:tc>
          <w:tcPr>
            <w:tcW w:w="5813" w:type="dxa"/>
          </w:tcPr>
          <w:p w14:paraId="34F02E4E" w14:textId="77777777" w:rsidR="00383A1E" w:rsidRPr="00383A1E" w:rsidRDefault="00383A1E" w:rsidP="00383A1E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83A1E">
              <w:rPr>
                <w:rFonts w:cs="Arial"/>
                <w:sz w:val="24"/>
                <w:szCs w:val="24"/>
              </w:rPr>
              <w:t>Quelle était la couleur du yaourt ?</w:t>
            </w:r>
          </w:p>
        </w:tc>
        <w:tc>
          <w:tcPr>
            <w:tcW w:w="4149" w:type="dxa"/>
          </w:tcPr>
          <w:p w14:paraId="7D2D4890" w14:textId="77777777" w:rsidR="00383A1E" w:rsidRPr="00383A1E" w:rsidRDefault="00383A1E" w:rsidP="00383A1E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081E7D1D" w14:textId="77777777" w:rsidR="00383A1E" w:rsidRPr="00383A1E" w:rsidRDefault="00383A1E" w:rsidP="00383A1E">
      <w:pPr>
        <w:spacing w:line="240" w:lineRule="auto"/>
        <w:rPr>
          <w:rFonts w:cs="Arial"/>
          <w:bCs/>
        </w:rPr>
      </w:pPr>
    </w:p>
    <w:p w14:paraId="14B27AEF" w14:textId="77777777" w:rsidR="00383A1E" w:rsidRPr="00383A1E" w:rsidRDefault="00383A1E" w:rsidP="00383A1E">
      <w:pPr>
        <w:spacing w:line="240" w:lineRule="auto"/>
        <w:rPr>
          <w:rFonts w:cs="Arial"/>
          <w:bCs/>
        </w:rPr>
      </w:pPr>
      <w:r w:rsidRPr="00383A1E">
        <w:rPr>
          <w:rFonts w:cs="Arial"/>
          <w:bCs/>
        </w:rPr>
        <w:t>Après incubation</w:t>
      </w:r>
    </w:p>
    <w:tbl>
      <w:tblPr>
        <w:tblStyle w:val="TableGrid"/>
        <w:tblW w:w="9952" w:type="dxa"/>
        <w:jc w:val="center"/>
        <w:tblBorders>
          <w:top w:val="single" w:sz="18" w:space="0" w:color="0B7B5D"/>
          <w:left w:val="single" w:sz="18" w:space="0" w:color="0B7B5D"/>
          <w:bottom w:val="single" w:sz="18" w:space="0" w:color="0B7B5D"/>
          <w:right w:val="single" w:sz="18" w:space="0" w:color="0B7B5D"/>
          <w:insideH w:val="single" w:sz="18" w:space="0" w:color="0B7B5D"/>
          <w:insideV w:val="single" w:sz="18" w:space="0" w:color="0B7B5D"/>
        </w:tblBorders>
        <w:tblLook w:val="04A0" w:firstRow="1" w:lastRow="0" w:firstColumn="1" w:lastColumn="0" w:noHBand="0" w:noVBand="1"/>
      </w:tblPr>
      <w:tblGrid>
        <w:gridCol w:w="5839"/>
        <w:gridCol w:w="4113"/>
      </w:tblGrid>
      <w:tr w:rsidR="00383A1E" w:rsidRPr="00383A1E" w14:paraId="43199CAD" w14:textId="77777777" w:rsidTr="005F61E2">
        <w:trPr>
          <w:jc w:val="center"/>
        </w:trPr>
        <w:tc>
          <w:tcPr>
            <w:tcW w:w="5839" w:type="dxa"/>
          </w:tcPr>
          <w:p w14:paraId="1E22DB8C" w14:textId="77777777" w:rsidR="00383A1E" w:rsidRPr="00383A1E" w:rsidRDefault="00383A1E" w:rsidP="00383A1E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83A1E">
              <w:rPr>
                <w:rFonts w:cs="Arial"/>
                <w:sz w:val="24"/>
                <w:szCs w:val="24"/>
              </w:rPr>
              <w:t>Quelle était la consistance du yaourt ?</w:t>
            </w:r>
          </w:p>
        </w:tc>
        <w:tc>
          <w:tcPr>
            <w:tcW w:w="4113" w:type="dxa"/>
          </w:tcPr>
          <w:p w14:paraId="3A4D5098" w14:textId="77777777" w:rsidR="00383A1E" w:rsidRPr="00383A1E" w:rsidRDefault="00383A1E" w:rsidP="00383A1E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383A1E" w:rsidRPr="00383A1E" w14:paraId="5A4931BD" w14:textId="77777777" w:rsidTr="005F61E2">
        <w:trPr>
          <w:jc w:val="center"/>
        </w:trPr>
        <w:tc>
          <w:tcPr>
            <w:tcW w:w="5839" w:type="dxa"/>
          </w:tcPr>
          <w:p w14:paraId="489C814C" w14:textId="77777777" w:rsidR="00383A1E" w:rsidRPr="00383A1E" w:rsidRDefault="00383A1E" w:rsidP="00383A1E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83A1E">
              <w:rPr>
                <w:rFonts w:cs="Arial"/>
                <w:sz w:val="24"/>
                <w:szCs w:val="24"/>
              </w:rPr>
              <w:t>Quelle était l’odeur du yaourt ?</w:t>
            </w:r>
          </w:p>
        </w:tc>
        <w:tc>
          <w:tcPr>
            <w:tcW w:w="4113" w:type="dxa"/>
          </w:tcPr>
          <w:p w14:paraId="37192264" w14:textId="77777777" w:rsidR="00383A1E" w:rsidRPr="00383A1E" w:rsidRDefault="00383A1E" w:rsidP="00383A1E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383A1E" w:rsidRPr="00383A1E" w14:paraId="43F058B3" w14:textId="77777777" w:rsidTr="005F61E2">
        <w:trPr>
          <w:jc w:val="center"/>
        </w:trPr>
        <w:tc>
          <w:tcPr>
            <w:tcW w:w="5839" w:type="dxa"/>
          </w:tcPr>
          <w:p w14:paraId="45061094" w14:textId="77777777" w:rsidR="00383A1E" w:rsidRPr="00383A1E" w:rsidRDefault="00383A1E" w:rsidP="00383A1E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83A1E">
              <w:rPr>
                <w:rFonts w:cs="Arial"/>
                <w:sz w:val="24"/>
                <w:szCs w:val="24"/>
              </w:rPr>
              <w:t>Quelle était la couleur du yaourt ?</w:t>
            </w:r>
          </w:p>
        </w:tc>
        <w:tc>
          <w:tcPr>
            <w:tcW w:w="4113" w:type="dxa"/>
          </w:tcPr>
          <w:p w14:paraId="14B6CD58" w14:textId="77777777" w:rsidR="00383A1E" w:rsidRPr="00383A1E" w:rsidRDefault="00383A1E" w:rsidP="00383A1E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7687998D" w14:textId="77777777" w:rsidR="00383A1E" w:rsidRPr="00383A1E" w:rsidRDefault="00383A1E" w:rsidP="00383A1E">
      <w:pPr>
        <w:spacing w:line="240" w:lineRule="auto"/>
        <w:rPr>
          <w:rFonts w:cs="Arial"/>
        </w:rPr>
      </w:pPr>
    </w:p>
    <w:p w14:paraId="4B1A9DD9" w14:textId="77777777" w:rsidR="00383A1E" w:rsidRPr="00383A1E" w:rsidRDefault="00383A1E" w:rsidP="00383A1E">
      <w:pPr>
        <w:spacing w:line="240" w:lineRule="auto"/>
        <w:rPr>
          <w:rFonts w:cs="Arial"/>
        </w:rPr>
      </w:pPr>
      <w:r w:rsidRPr="00383A1E">
        <w:rPr>
          <w:rFonts w:cs="Arial"/>
        </w:rPr>
        <w:t xml:space="preserve">Comment le </w:t>
      </w:r>
      <w:r w:rsidRPr="00383A1E">
        <w:rPr>
          <w:rFonts w:cs="Arial"/>
        </w:rPr>
        <w:tab/>
        <w:t>yaourt s’est-il transformé durant la fermentation ?</w:t>
      </w:r>
    </w:p>
    <w:p w14:paraId="57266FC3" w14:textId="77777777" w:rsidR="00383A1E" w:rsidRPr="00383A1E" w:rsidRDefault="00383A1E" w:rsidP="00383A1E">
      <w:pPr>
        <w:spacing w:line="240" w:lineRule="auto"/>
        <w:rPr>
          <w:rFonts w:cs="Arial"/>
        </w:rPr>
      </w:pPr>
      <w:r w:rsidRPr="00383A1E">
        <w:rPr>
          <w:rFonts w:cs="Arial"/>
        </w:rPr>
        <w:t>……………………………………………………………………………………</w:t>
      </w:r>
    </w:p>
    <w:p w14:paraId="789A7530" w14:textId="77777777" w:rsidR="00383A1E" w:rsidRPr="00383A1E" w:rsidRDefault="00383A1E" w:rsidP="00383A1E">
      <w:pPr>
        <w:spacing w:line="240" w:lineRule="auto"/>
        <w:rPr>
          <w:rFonts w:cs="Arial"/>
        </w:rPr>
      </w:pPr>
    </w:p>
    <w:p w14:paraId="588E9B1C" w14:textId="77777777" w:rsidR="00383A1E" w:rsidRPr="00383A1E" w:rsidRDefault="00383A1E" w:rsidP="00383A1E">
      <w:pPr>
        <w:pStyle w:val="Heading2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proofErr w:type="spellStart"/>
      <w:proofErr w:type="gramStart"/>
      <w:r w:rsidRPr="00383A1E">
        <w:rPr>
          <w:rFonts w:ascii="Arial" w:hAnsi="Arial" w:cs="Arial"/>
          <w:b/>
          <w:bCs/>
          <w:color w:val="auto"/>
          <w:sz w:val="28"/>
          <w:szCs w:val="28"/>
        </w:rPr>
        <w:t>Mes</w:t>
      </w:r>
      <w:proofErr w:type="spellEnd"/>
      <w:proofErr w:type="gramEnd"/>
      <w:r w:rsidRPr="00383A1E">
        <w:rPr>
          <w:rFonts w:ascii="Arial" w:hAnsi="Arial" w:cs="Arial"/>
          <w:b/>
          <w:bCs/>
          <w:color w:val="auto"/>
          <w:sz w:val="28"/>
          <w:szCs w:val="28"/>
        </w:rPr>
        <w:t xml:space="preserve"> conclusions</w:t>
      </w:r>
    </w:p>
    <w:p w14:paraId="71E177EE" w14:textId="77777777" w:rsidR="00383A1E" w:rsidRPr="00383A1E" w:rsidRDefault="00383A1E" w:rsidP="00383A1E">
      <w:pPr>
        <w:spacing w:line="240" w:lineRule="auto"/>
        <w:rPr>
          <w:rFonts w:cs="Arial"/>
          <w:lang w:eastAsia="en-GB"/>
        </w:rPr>
      </w:pPr>
    </w:p>
    <w:p w14:paraId="71C2E1D7" w14:textId="77777777" w:rsidR="00383A1E" w:rsidRPr="00383A1E" w:rsidRDefault="00383A1E" w:rsidP="00383A1E">
      <w:pPr>
        <w:spacing w:line="240" w:lineRule="auto"/>
        <w:rPr>
          <w:rFonts w:cs="Arial"/>
        </w:rPr>
      </w:pPr>
      <w:r w:rsidRPr="00383A1E">
        <w:rPr>
          <w:rFonts w:cs="Arial"/>
        </w:rPr>
        <w:t>1.</w:t>
      </w:r>
      <w:r w:rsidRPr="00383A1E">
        <w:rPr>
          <w:rFonts w:cs="Arial"/>
        </w:rPr>
        <w:tab/>
        <w:t>Pourquoi fallait-il utiliser du lait UHT pour ajouter le yaourt vivant ?</w:t>
      </w:r>
    </w:p>
    <w:p w14:paraId="5C5EE306" w14:textId="77777777" w:rsidR="00383A1E" w:rsidRPr="00383A1E" w:rsidRDefault="00383A1E" w:rsidP="00383A1E">
      <w:pPr>
        <w:spacing w:line="240" w:lineRule="auto"/>
        <w:rPr>
          <w:rFonts w:cs="Arial"/>
        </w:rPr>
      </w:pPr>
      <w:r w:rsidRPr="00383A1E">
        <w:rPr>
          <w:rFonts w:cs="Arial"/>
        </w:rPr>
        <w:t>…………………………………………………………………………………………………………………..</w:t>
      </w:r>
    </w:p>
    <w:p w14:paraId="3F384900" w14:textId="77777777" w:rsidR="00383A1E" w:rsidRPr="00383A1E" w:rsidRDefault="00383A1E" w:rsidP="00383A1E">
      <w:pPr>
        <w:spacing w:line="240" w:lineRule="auto"/>
        <w:rPr>
          <w:rFonts w:cs="Arial"/>
        </w:rPr>
      </w:pPr>
      <w:r w:rsidRPr="00383A1E">
        <w:rPr>
          <w:rFonts w:cs="Arial"/>
        </w:rPr>
        <w:t>2.</w:t>
      </w:r>
      <w:r w:rsidRPr="00383A1E">
        <w:rPr>
          <w:rFonts w:cs="Arial"/>
        </w:rPr>
        <w:tab/>
        <w:t xml:space="preserve">Qu’est ce qui a provoqué le changement du lait ? </w:t>
      </w:r>
    </w:p>
    <w:p w14:paraId="6D556D73" w14:textId="77777777" w:rsidR="00383A1E" w:rsidRPr="00383A1E" w:rsidRDefault="00383A1E" w:rsidP="00383A1E">
      <w:pPr>
        <w:spacing w:line="240" w:lineRule="auto"/>
        <w:rPr>
          <w:rFonts w:cs="Arial"/>
        </w:rPr>
      </w:pPr>
      <w:r w:rsidRPr="00383A1E">
        <w:rPr>
          <w:rFonts w:cs="Arial"/>
        </w:rPr>
        <w:t>…………………………………………………………………………………………………………………..</w:t>
      </w:r>
    </w:p>
    <w:p w14:paraId="0154B690" w14:textId="77777777" w:rsidR="00383A1E" w:rsidRPr="00383A1E" w:rsidRDefault="00383A1E" w:rsidP="00383A1E">
      <w:pPr>
        <w:spacing w:line="240" w:lineRule="auto"/>
        <w:rPr>
          <w:rFonts w:cs="Arial"/>
        </w:rPr>
      </w:pPr>
      <w:r w:rsidRPr="00383A1E">
        <w:rPr>
          <w:rFonts w:cs="Arial"/>
        </w:rPr>
        <w:t>3.</w:t>
      </w:r>
      <w:r w:rsidRPr="00383A1E">
        <w:rPr>
          <w:rFonts w:cs="Arial"/>
        </w:rPr>
        <w:tab/>
        <w:t xml:space="preserve">Comment s’appelle ce processus ? </w:t>
      </w:r>
    </w:p>
    <w:p w14:paraId="29EC6770" w14:textId="77777777" w:rsidR="00383A1E" w:rsidRPr="00383A1E" w:rsidRDefault="00383A1E" w:rsidP="00383A1E">
      <w:pPr>
        <w:spacing w:line="240" w:lineRule="auto"/>
        <w:rPr>
          <w:rFonts w:cs="Arial"/>
        </w:rPr>
      </w:pPr>
      <w:r w:rsidRPr="00383A1E">
        <w:rPr>
          <w:rFonts w:cs="Arial"/>
        </w:rPr>
        <w:t>…………………………………………………………………………………………………………………..</w:t>
      </w:r>
    </w:p>
    <w:p w14:paraId="6D490535" w14:textId="77777777" w:rsidR="00383A1E" w:rsidRPr="00383A1E" w:rsidRDefault="00383A1E" w:rsidP="00383A1E">
      <w:pPr>
        <w:spacing w:line="240" w:lineRule="auto"/>
        <w:rPr>
          <w:rFonts w:cs="Arial"/>
        </w:rPr>
      </w:pPr>
      <w:r w:rsidRPr="00383A1E">
        <w:rPr>
          <w:rFonts w:cs="Arial"/>
        </w:rPr>
        <w:t>4.</w:t>
      </w:r>
      <w:r w:rsidRPr="00383A1E">
        <w:rPr>
          <w:rFonts w:cs="Arial"/>
        </w:rPr>
        <w:tab/>
        <w:t>Quels autres aliments résultent de l’activité des bactéries ou des champignons ?</w:t>
      </w:r>
    </w:p>
    <w:p w14:paraId="2559BF93" w14:textId="77777777" w:rsidR="00383A1E" w:rsidRPr="00383A1E" w:rsidRDefault="00383A1E" w:rsidP="00383A1E">
      <w:pPr>
        <w:spacing w:line="240" w:lineRule="auto"/>
        <w:rPr>
          <w:rFonts w:cs="Arial"/>
        </w:rPr>
      </w:pPr>
      <w:r w:rsidRPr="00383A1E">
        <w:rPr>
          <w:rFonts w:cs="Arial"/>
        </w:rPr>
        <w:t>............................................................................................................................................................</w:t>
      </w:r>
    </w:p>
    <w:p w14:paraId="7F172943" w14:textId="77777777" w:rsidR="00383A1E" w:rsidRPr="00383A1E" w:rsidRDefault="00383A1E" w:rsidP="00383A1E">
      <w:pPr>
        <w:spacing w:line="240" w:lineRule="auto"/>
        <w:rPr>
          <w:rStyle w:val="Heading2Char"/>
          <w:rFonts w:ascii="Arial" w:eastAsiaTheme="minorHAnsi" w:hAnsi="Arial" w:cs="Arial"/>
          <w:color w:val="auto"/>
          <w:sz w:val="24"/>
          <w:szCs w:val="24"/>
        </w:rPr>
      </w:pPr>
    </w:p>
    <w:p w14:paraId="3696FEC1" w14:textId="77777777" w:rsidR="00383A1E" w:rsidRPr="00383A1E" w:rsidRDefault="00383A1E" w:rsidP="00383A1E">
      <w:pPr>
        <w:spacing w:line="240" w:lineRule="auto"/>
        <w:rPr>
          <w:rFonts w:cs="Arial"/>
        </w:rPr>
      </w:pPr>
      <w:r w:rsidRPr="00383A1E">
        <w:rPr>
          <w:rStyle w:val="Heading2Char"/>
          <w:rFonts w:ascii="Arial" w:eastAsiaTheme="minorHAnsi" w:hAnsi="Arial" w:cs="Arial"/>
          <w:b/>
          <w:bCs/>
          <w:color w:val="auto"/>
          <w:sz w:val="28"/>
          <w:szCs w:val="28"/>
        </w:rPr>
        <w:t>Le savais-tu ?</w:t>
      </w:r>
      <w:r w:rsidRPr="00383A1E">
        <w:rPr>
          <w:rFonts w:cs="Arial"/>
          <w:b/>
        </w:rPr>
        <w:t xml:space="preserve"> </w:t>
      </w:r>
      <w:r w:rsidRPr="00383A1E">
        <w:rPr>
          <w:rFonts w:cs="Arial"/>
        </w:rPr>
        <w:t>Un adulte moyen transporte environ 2kg de bonne microflore intestinale – Le poids de 2 paquets de farine</w:t>
      </w:r>
    </w:p>
    <w:p w14:paraId="59B7FF10" w14:textId="77777777" w:rsidR="00383A1E" w:rsidRPr="00383A1E" w:rsidRDefault="00383A1E" w:rsidP="00383A1E">
      <w:pPr>
        <w:spacing w:line="240" w:lineRule="auto"/>
        <w:rPr>
          <w:rStyle w:val="Heading2Char"/>
          <w:rFonts w:ascii="Arial" w:eastAsiaTheme="minorHAnsi" w:hAnsi="Arial" w:cs="Arial"/>
          <w:color w:val="auto"/>
          <w:sz w:val="24"/>
          <w:szCs w:val="24"/>
        </w:rPr>
      </w:pPr>
    </w:p>
    <w:p w14:paraId="02C0F790" w14:textId="77777777" w:rsidR="00383A1E" w:rsidRPr="00383A1E" w:rsidRDefault="00383A1E" w:rsidP="00383A1E">
      <w:pPr>
        <w:spacing w:line="240" w:lineRule="auto"/>
        <w:rPr>
          <w:rFonts w:cs="Arial"/>
        </w:rPr>
      </w:pPr>
      <w:r w:rsidRPr="00383A1E">
        <w:rPr>
          <w:rStyle w:val="Heading2Char"/>
          <w:rFonts w:ascii="Arial" w:eastAsiaTheme="minorHAnsi" w:hAnsi="Arial" w:cs="Arial"/>
          <w:b/>
          <w:bCs/>
          <w:color w:val="auto"/>
          <w:sz w:val="28"/>
          <w:szCs w:val="28"/>
        </w:rPr>
        <w:t>Étonnant</w:t>
      </w:r>
      <w:r w:rsidRPr="00383A1E">
        <w:rPr>
          <w:rFonts w:cs="Arial"/>
          <w:b/>
          <w:bCs/>
          <w:sz w:val="28"/>
          <w:szCs w:val="28"/>
        </w:rPr>
        <w:t> :</w:t>
      </w:r>
      <w:r w:rsidRPr="00383A1E">
        <w:rPr>
          <w:rFonts w:cs="Arial"/>
          <w:b/>
        </w:rPr>
        <w:t xml:space="preserve"> </w:t>
      </w:r>
      <w:r w:rsidRPr="00383A1E">
        <w:rPr>
          <w:rFonts w:cs="Arial"/>
        </w:rPr>
        <w:t>Il y a plusieurs fois mille milliards de bonnes bactéries dans le tube digestif de l’homme.</w:t>
      </w:r>
    </w:p>
    <w:p w14:paraId="62B40C2D" w14:textId="77777777" w:rsidR="006D6003" w:rsidRPr="00383A1E" w:rsidRDefault="006D6003" w:rsidP="00383A1E">
      <w:pPr>
        <w:spacing w:line="240" w:lineRule="auto"/>
        <w:rPr>
          <w:rFonts w:cs="Arial"/>
        </w:rPr>
      </w:pPr>
    </w:p>
    <w:sectPr w:rsidR="006D6003" w:rsidRPr="00383A1E" w:rsidSect="00383A1E"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1E"/>
    <w:rsid w:val="00383A1E"/>
    <w:rsid w:val="00564922"/>
    <w:rsid w:val="006D6003"/>
    <w:rsid w:val="00926B51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031D9"/>
  <w15:chartTrackingRefBased/>
  <w15:docId w15:val="{9AB5FB73-B68E-484E-A447-1516DACF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1E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A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A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A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A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A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A1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A1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A1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A1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3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3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A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3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A1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3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A1E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3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A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83A1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2025-07-01T08:37:00Z</dcterms:created>
  <dcterms:modified xsi:type="dcterms:W3CDTF">2025-07-01T08:41:00Z</dcterms:modified>
</cp:coreProperties>
</file>