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before="180" w:line="324.00000000000006" w:lineRule="auto"/>
        <w:rPr>
          <w:color w:val="202124"/>
          <w:sz w:val="48"/>
          <w:szCs w:val="48"/>
        </w:rPr>
      </w:pPr>
      <w:r w:rsidDel="00000000" w:rsidR="00000000" w:rsidRPr="00000000">
        <w:rPr>
          <w:b w:val="1"/>
          <w:color w:val="202124"/>
          <w:sz w:val="48"/>
          <w:szCs w:val="48"/>
          <w:rtl w:val="0"/>
        </w:rPr>
        <w:t xml:space="preserve">eBug: pós-teste - Alunos do</w:t>
      </w:r>
      <w:r w:rsidDel="00000000" w:rsidR="00000000" w:rsidRPr="00000000">
        <w:rPr>
          <w:color w:val="202124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color w:val="202124"/>
          <w:sz w:val="48"/>
          <w:szCs w:val="48"/>
          <w:rtl w:val="0"/>
        </w:rPr>
        <w:t xml:space="preserve"> 1º ciclo</w:t>
      </w:r>
      <w:r w:rsidDel="00000000" w:rsidR="00000000" w:rsidRPr="00000000">
        <w:rPr>
          <w:color w:val="202124"/>
          <w:sz w:val="48"/>
          <w:szCs w:val="4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hd w:fill="ffffff" w:val="clear"/>
        <w:spacing w:after="180" w:before="360" w:line="327.27272727272725" w:lineRule="auto"/>
        <w:jc w:val="both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recursos do e-Bug ajudam os alunos a aprender sobre micróbios, prevenção e controlo das infeções, antibióticos e vacinação. Cada plano de sessão inclui atividades, folhas informativas, fichas de aluno e conteúdo adaptável. </w:t>
      </w:r>
    </w:p>
    <w:p w:rsidR="00000000" w:rsidDel="00000000" w:rsidP="00000000" w:rsidRDefault="00000000" w:rsidRPr="00000000" w14:paraId="00000003">
      <w:pPr>
        <w:shd w:fill="ffffff" w:val="clear"/>
        <w:spacing w:after="180" w:before="360" w:line="327.27272727272725" w:lineRule="auto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Responde às seguintes questões sobre as atividades da plataforma e-Bug.</w:t>
      </w:r>
    </w:p>
    <w:p w:rsidR="00000000" w:rsidDel="00000000" w:rsidP="00000000" w:rsidRDefault="00000000" w:rsidRPr="00000000" w14:paraId="00000004">
      <w:pPr>
        <w:shd w:fill="ffffff" w:val="clear"/>
        <w:spacing w:after="180" w:before="360" w:line="327.27272727272725" w:lineRule="auto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Lê todas as questões com atenção e responde.</w:t>
      </w:r>
    </w:p>
    <w:p w:rsidR="00000000" w:rsidDel="00000000" w:rsidP="00000000" w:rsidRDefault="00000000" w:rsidRPr="00000000" w14:paraId="00000005">
      <w:pPr>
        <w:shd w:fill="ffffff" w:val="clear"/>
        <w:spacing w:after="180" w:line="342.85714285714283" w:lineRule="auto"/>
        <w:ind w:left="160" w:firstLine="0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42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420" w:line="3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Ano/turma: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1. Higiene das mãos (escolhe a opção mais correta)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after="0" w:before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1.1 - O que devemos usar para lavar as mãos?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gel desinfetante;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água;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água com sabão;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álcool etílico.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1.2 - Porque devemos lavar as mãos?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limpar as mãos;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retirar as impurezas;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limpar as mãos da sujidade e remover os micróbios;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ficarmos bonitos.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rFonts w:ascii="Roboto" w:cs="Roboto" w:eastAsia="Roboto" w:hAnsi="Roboto"/>
          <w:color w:val="d93025"/>
          <w:sz w:val="24"/>
          <w:szCs w:val="24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1.3 - Quando é que devemos lavar as mãos?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Antes das refeições;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De manhã e à noite;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Depois das refeições;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Antes e depois das refeições.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2 - Etiqueta Respiratória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(escolhe a opção mais correta)</w:t>
      </w:r>
    </w:p>
    <w:p w:rsidR="00000000" w:rsidDel="00000000" w:rsidP="00000000" w:rsidRDefault="00000000" w:rsidRPr="00000000" w14:paraId="0000001A">
      <w:pPr>
        <w:shd w:fill="ffffff" w:val="clear"/>
        <w:spacing w:after="0" w:before="24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2.1 -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Porque não devemos espirrar para a mão?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ficarmos feios;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deixarmos as nossas mãos com pequenas gotas de espirros;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Porque passamos os micróbios para as nossas mãos e podemos contaminar outros locais;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Porque as mãos podem deixar gotículas de espirros.</w:t>
      </w:r>
    </w:p>
    <w:p w:rsidR="00000000" w:rsidDel="00000000" w:rsidP="00000000" w:rsidRDefault="00000000" w:rsidRPr="00000000" w14:paraId="0000001F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2.2 -  Porque espirramos/ tossimos?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o nosso corpo libertar os micróbios que fazem, mal (nocivos);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o nosso corpo libertar os micróbios que fazem bem;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ficarmos sujos;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nos fazer comichão.</w:t>
      </w:r>
    </w:p>
    <w:p w:rsidR="00000000" w:rsidDel="00000000" w:rsidP="00000000" w:rsidRDefault="00000000" w:rsidRPr="00000000" w14:paraId="00000024">
      <w:pPr>
        <w:shd w:fill="ffffff" w:val="clear"/>
        <w:spacing w:after="180" w:line="360" w:lineRule="auto"/>
        <w:ind w:left="720" w:firstLine="0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3 - Higiene oral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(escolhe a opção mais correta)</w:t>
      </w:r>
    </w:p>
    <w:p w:rsidR="00000000" w:rsidDel="00000000" w:rsidP="00000000" w:rsidRDefault="00000000" w:rsidRPr="00000000" w14:paraId="00000026">
      <w:pPr>
        <w:shd w:fill="ffffff" w:val="clear"/>
        <w:spacing w:after="0" w:before="24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3.1 - </w:t>
      </w: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Porque devemos lavar os dentes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limpar a placa bacteriana dos dentes;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não ter cáries dentárias;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Porque é costume;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Para eliminarmos a placa bacteriana e evitarmos as cáries dentárias.</w:t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3.2 - Quantas vezes por dia se deve escovar os dentes com pasta de dentes?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Pelo menos 1 vez por dia;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Pelos menos 2 vezes por dia;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Pelo menos 3 vezes por dia;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Antes das refeições.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3.3 - Quando consumimos alimentos e bebidas açucaradas, os dentes…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ficam mais saudáveis;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podem ter cáries dentárias;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ficam mais brilhantes;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Os dentes ficam mais fortes.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4 - Microrganismos (escolhe a opção mais correta)</w:t>
      </w:r>
    </w:p>
    <w:p w:rsidR="00000000" w:rsidDel="00000000" w:rsidP="00000000" w:rsidRDefault="00000000" w:rsidRPr="00000000" w14:paraId="00000036">
      <w:pPr>
        <w:shd w:fill="ffffff" w:val="clear"/>
        <w:spacing w:after="0" w:before="24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4.1 - Os microrganismos são visíveis a olho nú?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Sim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Não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Às vezes</w:t>
      </w:r>
    </w:p>
    <w:p w:rsidR="00000000" w:rsidDel="00000000" w:rsidP="00000000" w:rsidRDefault="00000000" w:rsidRPr="00000000" w14:paraId="0000003A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4.2 - Há micróbios úteis?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Sim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Não</w:t>
      </w:r>
    </w:p>
    <w:p w:rsidR="00000000" w:rsidDel="00000000" w:rsidP="00000000" w:rsidRDefault="00000000" w:rsidRPr="00000000" w14:paraId="0000003D">
      <w:pPr>
        <w:shd w:fill="ffffff" w:val="clear"/>
        <w:spacing w:after="0" w:line="360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b w:val="1"/>
          <w:i w:val="1"/>
          <w:color w:val="202124"/>
          <w:sz w:val="24"/>
          <w:szCs w:val="24"/>
          <w:rtl w:val="0"/>
        </w:rPr>
        <w:t xml:space="preserve">4.3 - Quais os micróbios que conheces?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Fungos e bactérias;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Rato e bactérias;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hd w:fill="ffffff" w:val="clear"/>
        <w:spacing w:after="0" w:afterAutospacing="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Vírus, bactérias e fungos;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hd w:fill="ffffff" w:val="clear"/>
        <w:spacing w:after="180" w:line="36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Bolores, piolhos e bactérias.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