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BD3A" w14:textId="77777777" w:rsidR="009A67A4" w:rsidRDefault="009A6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1523D34" w14:textId="75138F2E" w:rsidR="009A67A4" w:rsidRDefault="00055610" w:rsidP="009A2A19">
      <w:pPr>
        <w:rPr>
          <w:b/>
          <w:sz w:val="56"/>
          <w:szCs w:val="56"/>
        </w:rPr>
      </w:pPr>
      <w:r>
        <w:rPr>
          <w:b/>
          <w:sz w:val="56"/>
          <w:szCs w:val="56"/>
        </w:rPr>
        <w:t>Tratamento de Infeções: Uso de Antibióticos e Resistência Antimicrobiana</w:t>
      </w:r>
    </w:p>
    <w:p w14:paraId="6B02B347" w14:textId="1E6AF7FD" w:rsidR="009A67A4" w:rsidRDefault="00B810F7">
      <w:pPr>
        <w:tabs>
          <w:tab w:val="left" w:pos="2458"/>
        </w:tabs>
        <w:spacing w:line="360" w:lineRule="auto"/>
        <w:ind w:left="245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 wp14:anchorId="6D268AA3" wp14:editId="7989FAB4">
                <wp:simplePos x="0" y="0"/>
                <wp:positionH relativeFrom="column">
                  <wp:posOffset>-127000</wp:posOffset>
                </wp:positionH>
                <wp:positionV relativeFrom="paragraph">
                  <wp:posOffset>251460</wp:posOffset>
                </wp:positionV>
                <wp:extent cx="6976110" cy="1635125"/>
                <wp:effectExtent l="25400" t="25400" r="34290" b="41275"/>
                <wp:wrapNone/>
                <wp:docPr id="2163" name="Retângulo 2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110" cy="1635125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0BFFB0" w14:textId="77777777" w:rsidR="00A96B59" w:rsidRDefault="00A96B5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8AA3" id="Retângulo 2163" o:spid="_x0000_s1026" style="position:absolute;left:0;text-align:left;margin-left:-10pt;margin-top:19.8pt;width:549.3pt;height:12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" filled="f" strokecolor="#712b8f [3209]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400BFFB0" w14:textId="77777777" w:rsidR="00A96B59" w:rsidRDefault="00A96B5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49E41" w14:textId="5B7E7C14" w:rsidR="009A67A4" w:rsidRDefault="00B810F7">
      <w:pPr>
        <w:tabs>
          <w:tab w:val="left" w:pos="2458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Sessão 8: Uso de Antibióticos e Resistência Antimicrobiana</w:t>
      </w:r>
    </w:p>
    <w:p w14:paraId="0358205F" w14:textId="77777777" w:rsidR="009A67A4" w:rsidRDefault="00055610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Lição de introdução aos antibióticos e seu uso. Esta lição apresenta aos alunos a crescente ameaça global à saúde pública ao nível da resistência antimicrobiana (RAM) através de uma experiência em placa de ágar. </w:t>
      </w:r>
    </w:p>
    <w:p w14:paraId="66DEA08B" w14:textId="77777777" w:rsidR="009A67A4" w:rsidRDefault="009A67A4">
      <w:pPr>
        <w:jc w:val="center"/>
        <w:rPr>
          <w:sz w:val="32"/>
          <w:szCs w:val="32"/>
        </w:rPr>
      </w:pPr>
    </w:p>
    <w:p w14:paraId="05C1F201" w14:textId="77777777" w:rsidR="009A67A4" w:rsidRDefault="00055610">
      <w:pPr>
        <w:sectPr w:rsidR="009A67A4">
          <w:headerReference w:type="default" r:id="rId8"/>
          <w:footerReference w:type="default" r:id="rId9"/>
          <w:pgSz w:w="11900" w:h="16840"/>
          <w:pgMar w:top="720" w:right="720" w:bottom="720" w:left="720" w:header="709" w:footer="709" w:gutter="0"/>
          <w:pgNumType w:start="1"/>
          <w:cols w:space="720"/>
        </w:sectPr>
      </w:pPr>
      <w:r>
        <w:rPr>
          <w:sz w:val="20"/>
          <w:szCs w:val="20"/>
        </w:rPr>
        <w:t xml:space="preserve">        </w:t>
      </w:r>
    </w:p>
    <w:p w14:paraId="7C6DCD5A" w14:textId="77777777" w:rsidR="009A67A4" w:rsidRDefault="00055610">
      <w:pPr>
        <w:pStyle w:val="Ttulo2"/>
        <w:spacing w:before="0" w:after="0"/>
        <w:rPr>
          <w:sz w:val="28"/>
          <w:szCs w:val="28"/>
        </w:rPr>
      </w:pPr>
      <w:r>
        <w:rPr>
          <w:sz w:val="32"/>
          <w:szCs w:val="32"/>
        </w:rPr>
        <w:t>Resultados Pedagógicos</w:t>
      </w: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230AAD6A" wp14:editId="3D63C872">
            <wp:simplePos x="0" y="0"/>
            <wp:positionH relativeFrom="column">
              <wp:posOffset>3197225</wp:posOffset>
            </wp:positionH>
            <wp:positionV relativeFrom="paragraph">
              <wp:posOffset>283422</wp:posOffset>
            </wp:positionV>
            <wp:extent cx="434975" cy="397510"/>
            <wp:effectExtent l="0" t="0" r="0" b="0"/>
            <wp:wrapSquare wrapText="bothSides" distT="0" distB="0" distL="114300" distR="114300"/>
            <wp:docPr id="221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39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2FE0D0C4" wp14:editId="380D9D66">
            <wp:simplePos x="0" y="0"/>
            <wp:positionH relativeFrom="column">
              <wp:posOffset>66678</wp:posOffset>
            </wp:positionH>
            <wp:positionV relativeFrom="paragraph">
              <wp:posOffset>27305</wp:posOffset>
            </wp:positionV>
            <wp:extent cx="517525" cy="592455"/>
            <wp:effectExtent l="0" t="0" r="0" b="0"/>
            <wp:wrapSquare wrapText="bothSides" distT="0" distB="0" distL="114300" distR="114300"/>
            <wp:docPr id="220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9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6BF05B" w14:textId="77777777" w:rsidR="009A67A4" w:rsidRDefault="009A67A4"/>
    <w:p w14:paraId="2665B06C" w14:textId="77777777" w:rsidR="009A67A4" w:rsidRDefault="009A67A4"/>
    <w:p w14:paraId="262DF3FB" w14:textId="77777777" w:rsidR="009A67A4" w:rsidRDefault="00055610">
      <w:r>
        <w:t>Todos os alunos irão:</w:t>
      </w:r>
    </w:p>
    <w:p w14:paraId="4BF5A85E" w14:textId="77777777" w:rsidR="009A67A4" w:rsidRDefault="00055610">
      <w:r>
        <w:t xml:space="preserve"> </w:t>
      </w:r>
    </w:p>
    <w:p w14:paraId="2A49033A" w14:textId="77777777" w:rsidR="009A67A4" w:rsidRDefault="000556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Compreender que os antibióticos não </w:t>
      </w:r>
      <w:r>
        <w:t xml:space="preserve">são eficazes </w:t>
      </w:r>
      <w:r>
        <w:rPr>
          <w:color w:val="000000"/>
        </w:rPr>
        <w:t>contra os vírus, pois bactérias e vírus têm estruturas diferentes.</w:t>
      </w:r>
    </w:p>
    <w:p w14:paraId="4E0DA32F" w14:textId="77777777" w:rsidR="009A67A4" w:rsidRDefault="000556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>Compreender que as bactérias estão em adaptação contínua desenvolve</w:t>
      </w:r>
      <w:r>
        <w:t>ndo</w:t>
      </w:r>
      <w:r>
        <w:rPr>
          <w:color w:val="000000"/>
        </w:rPr>
        <w:t xml:space="preserve"> formas de não serem mortas por antibióticos, o que se designa como 'resistência a antibióticos'.</w:t>
      </w:r>
    </w:p>
    <w:p w14:paraId="7C3A171D" w14:textId="77777777" w:rsidR="009A67A4" w:rsidRDefault="000556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>Compreender que tomar antibióticos também afeta as bactérias úteis, não apenas as que causam a infeção.</w:t>
      </w:r>
    </w:p>
    <w:p w14:paraId="5B95B9F5" w14:textId="77777777" w:rsidR="009A67A4" w:rsidRDefault="000556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>Compreender que bactérias resistentes a antibióticos podem ser transportadas por pessoas saudáveis ou doentes e transmitidas a outras pessoas sem o saberem.</w:t>
      </w:r>
    </w:p>
    <w:p w14:paraId="1A0BC0C0" w14:textId="77777777" w:rsidR="009A67A4" w:rsidRDefault="000556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Compreender que a resistência aos antibióticos se </w:t>
      </w:r>
      <w:r>
        <w:t xml:space="preserve">transmite </w:t>
      </w:r>
      <w:r>
        <w:rPr>
          <w:color w:val="000000"/>
        </w:rPr>
        <w:t xml:space="preserve">entre as diferentes bactérias </w:t>
      </w:r>
      <w:r>
        <w:t>existentes n</w:t>
      </w:r>
      <w:r>
        <w:rPr>
          <w:color w:val="000000"/>
        </w:rPr>
        <w:t xml:space="preserve">o nosso corpo. </w:t>
      </w:r>
    </w:p>
    <w:p w14:paraId="4FEE49EF" w14:textId="77777777" w:rsidR="009A67A4" w:rsidRDefault="000556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>Compreender que controlar a resistência aos antibióticos é responsabilidade de todos, assim como sua.</w:t>
      </w:r>
    </w:p>
    <w:p w14:paraId="03973AE8" w14:textId="77777777" w:rsidR="009A67A4" w:rsidRDefault="009A67A4"/>
    <w:p w14:paraId="5BBB8B08" w14:textId="77777777" w:rsidR="009A67A4" w:rsidRDefault="009A67A4"/>
    <w:p w14:paraId="44D186F3" w14:textId="77777777" w:rsidR="009A67A4" w:rsidRDefault="009A67A4"/>
    <w:p w14:paraId="32CB215B" w14:textId="741D230B" w:rsidR="009A67A4" w:rsidRDefault="009A2A19">
      <w:pPr>
        <w:pStyle w:val="Ttulo2"/>
        <w:spacing w:before="0" w:after="0"/>
        <w:ind w:left="426"/>
        <w:rPr>
          <w:sz w:val="28"/>
          <w:szCs w:val="28"/>
        </w:rPr>
      </w:pPr>
      <w:r>
        <w:rPr>
          <w:sz w:val="28"/>
          <w:szCs w:val="28"/>
        </w:rPr>
        <w:t>L</w:t>
      </w:r>
      <w:r w:rsidR="00055610">
        <w:rPr>
          <w:sz w:val="28"/>
          <w:szCs w:val="28"/>
        </w:rPr>
        <w:t>igações Curriculares</w:t>
      </w:r>
    </w:p>
    <w:p w14:paraId="35CB6704" w14:textId="77777777" w:rsidR="009A67A4" w:rsidRDefault="009A67A4"/>
    <w:p w14:paraId="573BDED1" w14:textId="77777777" w:rsidR="009A67A4" w:rsidRDefault="009A67A4">
      <w:pPr>
        <w:rPr>
          <w:b/>
          <w:i/>
        </w:rPr>
      </w:pPr>
    </w:p>
    <w:p w14:paraId="2EDFD404" w14:textId="77777777" w:rsidR="009A67A4" w:rsidRDefault="00055610">
      <w:pPr>
        <w:rPr>
          <w:b/>
        </w:rPr>
      </w:pPr>
      <w:r>
        <w:rPr>
          <w:b/>
        </w:rPr>
        <w:t>Cidadania e Desenvolvimento</w:t>
      </w:r>
    </w:p>
    <w:p w14:paraId="5BD559FE" w14:textId="77777777" w:rsidR="009A67A4" w:rsidRDefault="009A67A4">
      <w:pPr>
        <w:rPr>
          <w:b/>
          <w:sz w:val="6"/>
          <w:szCs w:val="6"/>
        </w:rPr>
      </w:pPr>
    </w:p>
    <w:p w14:paraId="22EA5C7D" w14:textId="77777777" w:rsidR="009A67A4" w:rsidRDefault="00055610">
      <w:pPr>
        <w:numPr>
          <w:ilvl w:val="0"/>
          <w:numId w:val="5"/>
        </w:numPr>
      </w:pPr>
      <w:r>
        <w:t>Saúde e Prevenção</w:t>
      </w:r>
    </w:p>
    <w:p w14:paraId="13EADA84" w14:textId="77777777" w:rsidR="009A67A4" w:rsidRDefault="009A67A4">
      <w:pPr>
        <w:ind w:left="720"/>
      </w:pPr>
    </w:p>
    <w:p w14:paraId="33CDA8C9" w14:textId="77777777" w:rsidR="009A67A4" w:rsidRDefault="00055610">
      <w:pPr>
        <w:rPr>
          <w:b/>
        </w:rPr>
      </w:pPr>
      <w:r>
        <w:rPr>
          <w:b/>
        </w:rPr>
        <w:t>Ciências Naturais / Biologia</w:t>
      </w:r>
    </w:p>
    <w:p w14:paraId="73D0EEA6" w14:textId="77777777" w:rsidR="009A67A4" w:rsidRDefault="00055610">
      <w:pPr>
        <w:numPr>
          <w:ilvl w:val="0"/>
          <w:numId w:val="5"/>
        </w:numPr>
      </w:pPr>
      <w:r>
        <w:t>Trabalhar com espírito científico</w:t>
      </w:r>
    </w:p>
    <w:p w14:paraId="31604905" w14:textId="77777777" w:rsidR="009A67A4" w:rsidRDefault="000556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Capacidades experimentais e estratégias </w:t>
      </w:r>
    </w:p>
    <w:p w14:paraId="55DE2240" w14:textId="77777777" w:rsidR="009A67A4" w:rsidRDefault="000556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Análise avaliação</w:t>
      </w:r>
    </w:p>
    <w:p w14:paraId="45D4DE7F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12688189" w14:textId="77777777" w:rsidR="009A67A4" w:rsidRDefault="00055610">
      <w:pPr>
        <w:rPr>
          <w:b/>
        </w:rPr>
      </w:pPr>
      <w:r>
        <w:rPr>
          <w:b/>
        </w:rPr>
        <w:t xml:space="preserve">Português / Inglês </w:t>
      </w:r>
    </w:p>
    <w:p w14:paraId="4E3E1E9D" w14:textId="77777777" w:rsidR="009A67A4" w:rsidRDefault="000556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Leitura </w:t>
      </w:r>
    </w:p>
    <w:p w14:paraId="40294F91" w14:textId="77777777" w:rsidR="009A67A4" w:rsidRDefault="000556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Escrita</w:t>
      </w:r>
    </w:p>
    <w:p w14:paraId="0BDE420C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8988E10" w14:textId="77777777" w:rsidR="009A67A4" w:rsidRDefault="00055610">
      <w:pPr>
        <w:rPr>
          <w:b/>
        </w:rPr>
      </w:pPr>
      <w:r>
        <w:rPr>
          <w:b/>
        </w:rPr>
        <w:t>Oficina de Design / Educação Visual</w:t>
      </w:r>
    </w:p>
    <w:p w14:paraId="3F8EF57F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Comunicação gráfica</w:t>
      </w:r>
    </w:p>
    <w:p w14:paraId="6A6CE260" w14:textId="77777777" w:rsidR="009A67A4" w:rsidRDefault="009A67A4">
      <w:pPr>
        <w:rPr>
          <w:b/>
        </w:rPr>
      </w:pPr>
    </w:p>
    <w:p w14:paraId="6E356386" w14:textId="77777777" w:rsidR="009A67A4" w:rsidRDefault="009A67A4">
      <w:pPr>
        <w:rPr>
          <w:b/>
        </w:rPr>
      </w:pPr>
    </w:p>
    <w:p w14:paraId="1138060A" w14:textId="559BDEF0" w:rsidR="009A67A4" w:rsidRDefault="009A67A4">
      <w:pPr>
        <w:rPr>
          <w:b/>
        </w:rPr>
      </w:pPr>
    </w:p>
    <w:p w14:paraId="2D4C78F0" w14:textId="77777777" w:rsidR="009A67A4" w:rsidRDefault="009A67A4">
      <w:pPr>
        <w:rPr>
          <w:b/>
        </w:rPr>
      </w:pPr>
    </w:p>
    <w:p w14:paraId="69C857B7" w14:textId="77777777" w:rsidR="009A67A4" w:rsidRDefault="009A67A4">
      <w:pPr>
        <w:rPr>
          <w:b/>
        </w:rPr>
      </w:pPr>
    </w:p>
    <w:p w14:paraId="45DA0117" w14:textId="77777777" w:rsidR="009A67A4" w:rsidRDefault="009A67A4">
      <w:pPr>
        <w:rPr>
          <w:b/>
        </w:rPr>
      </w:pPr>
    </w:p>
    <w:p w14:paraId="5768A1A0" w14:textId="77777777" w:rsidR="009A67A4" w:rsidRDefault="009A67A4">
      <w:pPr>
        <w:rPr>
          <w:b/>
        </w:rPr>
      </w:pPr>
    </w:p>
    <w:p w14:paraId="640D61E5" w14:textId="77777777" w:rsidR="009A67A4" w:rsidRDefault="009A67A4">
      <w:pPr>
        <w:rPr>
          <w:b/>
        </w:rPr>
      </w:pPr>
    </w:p>
    <w:p w14:paraId="7071882C" w14:textId="77777777" w:rsidR="009A67A4" w:rsidRDefault="009A67A4">
      <w:pPr>
        <w:rPr>
          <w:b/>
        </w:rPr>
      </w:pPr>
    </w:p>
    <w:p w14:paraId="4E81F519" w14:textId="77777777" w:rsidR="009A67A4" w:rsidRDefault="009A67A4">
      <w:pPr>
        <w:rPr>
          <w:b/>
        </w:rPr>
      </w:pPr>
    </w:p>
    <w:p w14:paraId="6AA49652" w14:textId="77777777" w:rsidR="009A67A4" w:rsidRDefault="009A67A4"/>
    <w:p w14:paraId="4727CA9D" w14:textId="77777777" w:rsidR="009A67A4" w:rsidRDefault="0005561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  <w:sectPr w:rsidR="009A67A4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  <w:r>
        <w:rPr>
          <w:color w:val="000000"/>
        </w:rPr>
        <w:tab/>
        <w:t xml:space="preserve">   </w:t>
      </w:r>
    </w:p>
    <w:p w14:paraId="5C94C86B" w14:textId="5ED97FE2" w:rsidR="009A67A4" w:rsidRDefault="00B810F7" w:rsidP="009A2A19">
      <w:pPr>
        <w:tabs>
          <w:tab w:val="left" w:pos="2458"/>
        </w:tabs>
        <w:rPr>
          <w:b/>
          <w:sz w:val="48"/>
          <w:szCs w:val="48"/>
        </w:rPr>
        <w:sectPr w:rsidR="009A67A4">
          <w:type w:val="continuous"/>
          <w:pgSz w:w="11900" w:h="16840"/>
          <w:pgMar w:top="720" w:right="720" w:bottom="720" w:left="720" w:header="709" w:footer="709" w:gutter="0"/>
          <w:cols w:space="720"/>
        </w:sectPr>
      </w:pPr>
      <w:r>
        <w:rPr>
          <w:b/>
          <w:sz w:val="48"/>
          <w:szCs w:val="48"/>
        </w:rPr>
        <w:t>Sessão</w:t>
      </w:r>
      <w:r w:rsidR="00055610">
        <w:rPr>
          <w:b/>
          <w:sz w:val="48"/>
          <w:szCs w:val="48"/>
        </w:rPr>
        <w:t xml:space="preserve"> 8: Uso de Antibióticos e Resistência Antimicrobiana </w:t>
      </w:r>
    </w:p>
    <w:p w14:paraId="52D9937A" w14:textId="5F6DC85E" w:rsidR="009A67A4" w:rsidRDefault="002660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E2D62B4" wp14:editId="3907D3FD">
                <wp:simplePos x="0" y="0"/>
                <wp:positionH relativeFrom="margin">
                  <wp:align>left</wp:align>
                </wp:positionH>
                <wp:positionV relativeFrom="paragraph">
                  <wp:posOffset>64407</wp:posOffset>
                </wp:positionV>
                <wp:extent cx="5915660" cy="385445"/>
                <wp:effectExtent l="0" t="0" r="27940" b="14605"/>
                <wp:wrapTight wrapText="bothSides">
                  <wp:wrapPolygon edited="0">
                    <wp:start x="0" y="0"/>
                    <wp:lineTo x="0" y="21351"/>
                    <wp:lineTo x="21632" y="21351"/>
                    <wp:lineTo x="21632" y="0"/>
                    <wp:lineTo x="0" y="0"/>
                  </wp:wrapPolygon>
                </wp:wrapTight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85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47B0" w14:textId="77777777" w:rsidR="002660ED" w:rsidRDefault="002660ED" w:rsidP="002660ED">
                            <w:r>
                              <w:t>Legenda: FT – Ficha de Trabalho; FA – Ficha de Apoio; FI – Ficha Informativa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D62B4" id="_x0000_t202" coordsize="21600,21600" o:spt="202" path="m,l,21600r21600,l21600,xe">
                <v:stroke joinstyle="miter"/>
                <v:path gradientshapeok="t" o:connecttype="rect"/>
              </v:shapetype>
              <v:shape id="Caixa de texto 28" o:spid="_x0000_s1027" type="#_x0000_t202" style="position:absolute;margin-left:0;margin-top:5.05pt;width:465.8pt;height:30.35pt;z-index:-251603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" fillcolor="white [3201]" strokeweight=".5pt">
                <v:textbox>
                  <w:txbxContent>
                    <w:p w14:paraId="7E3047B0" w14:textId="77777777" w:rsidR="002660ED" w:rsidRDefault="002660ED" w:rsidP="002660ED">
                      <w:r>
                        <w:t>Legenda: FT – Ficha de Trabalho; FA – Ficha de Apoio; FI – Ficha Informativa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FFB8AA8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36"/>
          <w:szCs w:val="36"/>
        </w:rPr>
      </w:pPr>
    </w:p>
    <w:p w14:paraId="700338FA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36"/>
          <w:szCs w:val="36"/>
        </w:rPr>
        <w:sectPr w:rsidR="009A67A4">
          <w:type w:val="continuous"/>
          <w:pgSz w:w="11900" w:h="16840"/>
          <w:pgMar w:top="720" w:right="720" w:bottom="720" w:left="720" w:header="709" w:footer="709" w:gutter="0"/>
          <w:cols w:space="720"/>
        </w:sectPr>
      </w:pPr>
    </w:p>
    <w:p w14:paraId="46ADC907" w14:textId="77777777" w:rsidR="009A67A4" w:rsidRDefault="00000000">
      <w:pPr>
        <w:pStyle w:val="Ttulo2"/>
      </w:pPr>
      <w:r>
        <w:pict w14:anchorId="6B6BB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60" o:spid="_x0000_s1026" type="#_x0000_t75" alt="" style="width:26.55pt;height:23.2pt;rotation:627355fd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2" o:title=""/>
            <w10:wrap type="none"/>
            <w10:anchorlock/>
          </v:shape>
        </w:pict>
      </w:r>
      <w:r w:rsidR="000803CF">
        <w:t>Materiais Necessários</w:t>
      </w:r>
    </w:p>
    <w:p w14:paraId="1405F547" w14:textId="77777777" w:rsidR="009A67A4" w:rsidRDefault="00055610">
      <w:pPr>
        <w:spacing w:before="120"/>
        <w:rPr>
          <w:b/>
        </w:rPr>
      </w:pPr>
      <w:r>
        <w:rPr>
          <w:b/>
        </w:rPr>
        <w:t xml:space="preserve">Atividade Principal: Experiência com Ágar </w:t>
      </w:r>
    </w:p>
    <w:p w14:paraId="439F4F34" w14:textId="77777777" w:rsidR="009A67A4" w:rsidRDefault="00055610">
      <w:pPr>
        <w:spacing w:before="120"/>
        <w:rPr>
          <w:i/>
        </w:rPr>
      </w:pPr>
      <w:r>
        <w:rPr>
          <w:i/>
        </w:rPr>
        <w:t>Por aluno</w:t>
      </w:r>
    </w:p>
    <w:p w14:paraId="51AE5063" w14:textId="5DCB38E8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Cópia da F</w:t>
      </w:r>
      <w:r w:rsidR="002660ED">
        <w:rPr>
          <w:color w:val="000000"/>
        </w:rPr>
        <w:t>T</w:t>
      </w:r>
      <w:r>
        <w:rPr>
          <w:color w:val="000000"/>
        </w:rPr>
        <w:t xml:space="preserve">1 </w:t>
      </w:r>
    </w:p>
    <w:p w14:paraId="274EBF48" w14:textId="06398114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Cópia da F</w:t>
      </w:r>
      <w:r w:rsidR="002660ED">
        <w:rPr>
          <w:color w:val="000000"/>
        </w:rPr>
        <w:t>T</w:t>
      </w:r>
      <w:r>
        <w:rPr>
          <w:color w:val="000000"/>
        </w:rPr>
        <w:t xml:space="preserve"> 2 </w:t>
      </w:r>
    </w:p>
    <w:p w14:paraId="130CF46B" w14:textId="5A2AE383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Cópia da F</w:t>
      </w:r>
      <w:r w:rsidR="002660ED">
        <w:rPr>
          <w:color w:val="000000"/>
        </w:rPr>
        <w:t>T</w:t>
      </w:r>
      <w:r>
        <w:rPr>
          <w:color w:val="000000"/>
        </w:rPr>
        <w:t xml:space="preserve"> 3 </w:t>
      </w:r>
    </w:p>
    <w:p w14:paraId="73095661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color w:val="000000"/>
        </w:rPr>
      </w:pPr>
      <w:r>
        <w:rPr>
          <w:color w:val="000000"/>
        </w:rPr>
        <w:t>Luvas</w:t>
      </w:r>
    </w:p>
    <w:p w14:paraId="4843B934" w14:textId="77777777" w:rsidR="009A67A4" w:rsidRDefault="000556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i/>
          <w:color w:val="000000"/>
        </w:rPr>
      </w:pPr>
      <w:r>
        <w:rPr>
          <w:color w:val="000000"/>
        </w:rPr>
        <w:t xml:space="preserve"> </w:t>
      </w:r>
    </w:p>
    <w:p w14:paraId="6924E45E" w14:textId="77777777" w:rsidR="009A67A4" w:rsidRDefault="00055610">
      <w:pPr>
        <w:spacing w:before="120"/>
        <w:rPr>
          <w:i/>
        </w:rPr>
      </w:pPr>
      <w:r>
        <w:rPr>
          <w:i/>
        </w:rPr>
        <w:t>Por turma/grupo</w:t>
      </w:r>
    </w:p>
    <w:p w14:paraId="4759DA3E" w14:textId="1F296130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Cópia da F</w:t>
      </w:r>
      <w:r w:rsidR="002660ED">
        <w:rPr>
          <w:color w:val="000000"/>
        </w:rPr>
        <w:t>A</w:t>
      </w:r>
      <w:r>
        <w:rPr>
          <w:color w:val="000000"/>
        </w:rPr>
        <w:t xml:space="preserve"> 2 </w:t>
      </w:r>
    </w:p>
    <w:p w14:paraId="5D164C2C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Placas de Petri </w:t>
      </w:r>
    </w:p>
    <w:p w14:paraId="3B75110C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t>A</w:t>
      </w:r>
      <w:r>
        <w:rPr>
          <w:color w:val="000000"/>
        </w:rPr>
        <w:t xml:space="preserve">gar </w:t>
      </w:r>
      <w:r>
        <w:t>(nutritivo)</w:t>
      </w:r>
    </w:p>
    <w:p w14:paraId="151BC3C4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Placa </w:t>
      </w:r>
      <w:r>
        <w:t>de aquecimento</w:t>
      </w:r>
    </w:p>
    <w:p w14:paraId="6531F7D7" w14:textId="3D690B43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Vermelho de Fenol</w:t>
      </w:r>
    </w:p>
    <w:p w14:paraId="48FDD171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Lápis de cera/marcador</w:t>
      </w:r>
    </w:p>
    <w:p w14:paraId="4C58A9D3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Conta-gotas descartáveis</w:t>
      </w:r>
    </w:p>
    <w:p w14:paraId="0077F253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Ácido clorídrico</w:t>
      </w:r>
    </w:p>
    <w:p w14:paraId="1498187F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Saca-rolhas</w:t>
      </w:r>
    </w:p>
    <w:p w14:paraId="29F07869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Tubos de ensaio</w:t>
      </w:r>
    </w:p>
    <w:p w14:paraId="094822EF" w14:textId="77777777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Suporte para tubos de ensaio</w:t>
      </w:r>
    </w:p>
    <w:p w14:paraId="2F70F14C" w14:textId="77777777" w:rsidR="009A67A4" w:rsidRDefault="009A67A4">
      <w:pPr>
        <w:spacing w:before="120"/>
      </w:pPr>
    </w:p>
    <w:p w14:paraId="1AE5B0DD" w14:textId="77777777" w:rsidR="009A67A4" w:rsidRDefault="00055610">
      <w:pPr>
        <w:spacing w:before="120"/>
        <w:rPr>
          <w:b/>
        </w:rPr>
      </w:pPr>
      <w:r>
        <w:rPr>
          <w:b/>
        </w:rPr>
        <w:t xml:space="preserve">Atividade 2: O 'Certo' e o 'Errado' sobre Antibióticos </w:t>
      </w:r>
    </w:p>
    <w:p w14:paraId="78BECB9C" w14:textId="77777777" w:rsidR="009A67A4" w:rsidRDefault="00055610">
      <w:pPr>
        <w:spacing w:before="120"/>
        <w:rPr>
          <w:i/>
        </w:rPr>
      </w:pPr>
      <w:r>
        <w:rPr>
          <w:i/>
        </w:rPr>
        <w:t>Por aluno</w:t>
      </w:r>
    </w:p>
    <w:p w14:paraId="4A962681" w14:textId="4CBFCD1D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Cópia da F</w:t>
      </w:r>
      <w:r w:rsidR="002660ED">
        <w:rPr>
          <w:color w:val="000000"/>
        </w:rPr>
        <w:t>T</w:t>
      </w:r>
      <w:r>
        <w:rPr>
          <w:color w:val="000000"/>
        </w:rPr>
        <w:t xml:space="preserve"> 4 </w:t>
      </w:r>
    </w:p>
    <w:p w14:paraId="7D500AA3" w14:textId="39846293" w:rsidR="009A67A4" w:rsidRDefault="009A67A4">
      <w:pPr>
        <w:spacing w:before="120"/>
      </w:pPr>
    </w:p>
    <w:p w14:paraId="26C6692F" w14:textId="77777777" w:rsidR="009A2A19" w:rsidRDefault="009A2A19">
      <w:pPr>
        <w:spacing w:before="120"/>
      </w:pPr>
    </w:p>
    <w:p w14:paraId="02B4FF03" w14:textId="77777777" w:rsidR="009A67A4" w:rsidRDefault="00055610">
      <w:pPr>
        <w:spacing w:before="120"/>
        <w:rPr>
          <w:b/>
        </w:rPr>
      </w:pPr>
      <w:r>
        <w:rPr>
          <w:b/>
        </w:rPr>
        <w:t xml:space="preserve">Materiais de apoio adicionais: </w:t>
      </w:r>
    </w:p>
    <w:p w14:paraId="74A7C9DD" w14:textId="4DA33474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Cópia da F</w:t>
      </w:r>
      <w:r w:rsidR="002660ED">
        <w:rPr>
          <w:color w:val="000000"/>
        </w:rPr>
        <w:t>A</w:t>
      </w:r>
      <w:r>
        <w:rPr>
          <w:color w:val="000000"/>
        </w:rPr>
        <w:t xml:space="preserve"> 1 </w:t>
      </w:r>
    </w:p>
    <w:p w14:paraId="63F810D5" w14:textId="1A5D5AE9" w:rsidR="009A67A4" w:rsidRDefault="00055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da </w:t>
      </w:r>
      <w:r w:rsidR="002660ED">
        <w:rPr>
          <w:color w:val="000000"/>
        </w:rPr>
        <w:t>FI</w:t>
      </w:r>
      <w:r>
        <w:rPr>
          <w:color w:val="000000"/>
        </w:rPr>
        <w:t>1</w:t>
      </w:r>
      <w:r>
        <w:rPr>
          <w:b/>
          <w:color w:val="000000"/>
        </w:rPr>
        <w:t xml:space="preserve"> </w:t>
      </w:r>
    </w:p>
    <w:p w14:paraId="3EAA9B5D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b/>
        </w:rPr>
      </w:pPr>
    </w:p>
    <w:p w14:paraId="32170C69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b/>
        </w:rPr>
      </w:pPr>
    </w:p>
    <w:p w14:paraId="3943F8E1" w14:textId="5C4EE246" w:rsidR="009A67A4" w:rsidRDefault="00B423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1FFBFA" wp14:editId="7D5C1FAD">
            <wp:simplePos x="0" y="0"/>
            <wp:positionH relativeFrom="column">
              <wp:posOffset>-1905</wp:posOffset>
            </wp:positionH>
            <wp:positionV relativeFrom="paragraph">
              <wp:posOffset>146685</wp:posOffset>
            </wp:positionV>
            <wp:extent cx="314542" cy="419100"/>
            <wp:effectExtent l="0" t="0" r="0" b="0"/>
            <wp:wrapSquare wrapText="bothSides" distT="0" distB="0" distL="114300" distR="114300"/>
            <wp:docPr id="219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542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AF9651" w14:textId="02FDC3D8" w:rsidR="009A67A4" w:rsidRDefault="00055610">
      <w:pPr>
        <w:pStyle w:val="Ttulo2"/>
      </w:pPr>
      <w:r>
        <w:t xml:space="preserve"> Materiais de Apoio</w:t>
      </w:r>
    </w:p>
    <w:p w14:paraId="0E26A5AD" w14:textId="54A6035E" w:rsidR="009A67A4" w:rsidRDefault="00055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</w:t>
      </w:r>
      <w:r w:rsidR="002660ED">
        <w:rPr>
          <w:color w:val="000000"/>
        </w:rPr>
        <w:t>A</w:t>
      </w:r>
      <w:r>
        <w:rPr>
          <w:color w:val="000000"/>
        </w:rPr>
        <w:t xml:space="preserve">1 Preparação Prévia da Experiência com Ágar </w:t>
      </w:r>
    </w:p>
    <w:p w14:paraId="7BAEA840" w14:textId="2F9AE2E5" w:rsidR="009A67A4" w:rsidRDefault="00055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</w:t>
      </w:r>
      <w:r w:rsidR="002660ED">
        <w:rPr>
          <w:color w:val="000000"/>
        </w:rPr>
        <w:t>A</w:t>
      </w:r>
      <w:r>
        <w:rPr>
          <w:color w:val="000000"/>
        </w:rPr>
        <w:t>2 Respostas do Professor</w:t>
      </w:r>
    </w:p>
    <w:p w14:paraId="7679873F" w14:textId="7C0CDFC9" w:rsidR="009A67A4" w:rsidRDefault="00266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FI</w:t>
      </w:r>
      <w:r w:rsidR="00055610">
        <w:rPr>
          <w:color w:val="000000"/>
        </w:rPr>
        <w:t xml:space="preserve"> 1 Resultados do Teste de Sensibilidade ao Antibiótico </w:t>
      </w:r>
    </w:p>
    <w:p w14:paraId="2F468096" w14:textId="282BD5A0" w:rsidR="009A67A4" w:rsidRDefault="00055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</w:t>
      </w:r>
      <w:r w:rsidR="002660ED">
        <w:rPr>
          <w:color w:val="000000"/>
        </w:rPr>
        <w:t>T</w:t>
      </w:r>
      <w:r>
        <w:rPr>
          <w:color w:val="000000"/>
        </w:rPr>
        <w:t>1 Ficha de Aluno da Experiência com Ágar</w:t>
      </w:r>
    </w:p>
    <w:p w14:paraId="3EBFC858" w14:textId="567302DB" w:rsidR="009A67A4" w:rsidRDefault="00266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FT</w:t>
      </w:r>
      <w:r w:rsidR="00055610">
        <w:rPr>
          <w:color w:val="000000"/>
        </w:rPr>
        <w:t>2 Conclusões da Experiência com Ágar</w:t>
      </w:r>
    </w:p>
    <w:p w14:paraId="5E75A73E" w14:textId="2C9A456F" w:rsidR="009A67A4" w:rsidRDefault="00055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</w:t>
      </w:r>
      <w:r w:rsidR="002660ED">
        <w:rPr>
          <w:color w:val="000000"/>
        </w:rPr>
        <w:t>T</w:t>
      </w:r>
      <w:r>
        <w:rPr>
          <w:color w:val="000000"/>
        </w:rPr>
        <w:t xml:space="preserve">3 Conclusões Diferenciado da Experiência com Ágar </w:t>
      </w:r>
    </w:p>
    <w:p w14:paraId="629DD61B" w14:textId="36FAFBB2" w:rsidR="009A67A4" w:rsidRDefault="00055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</w:t>
      </w:r>
      <w:r w:rsidR="002660ED">
        <w:rPr>
          <w:color w:val="000000"/>
        </w:rPr>
        <w:t>T</w:t>
      </w:r>
      <w:r>
        <w:rPr>
          <w:color w:val="000000"/>
        </w:rPr>
        <w:t>4 O 'Certo' e o 'Errado' sobre Antibióticos</w:t>
      </w:r>
    </w:p>
    <w:p w14:paraId="5C2BA8D1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</w:rPr>
      </w:pPr>
    </w:p>
    <w:p w14:paraId="11F8400E" w14:textId="77777777" w:rsidR="009A67A4" w:rsidRDefault="00055610">
      <w:pPr>
        <w:pStyle w:val="Ttulo2"/>
      </w:pPr>
      <w:r>
        <w:rPr>
          <w:noProof/>
        </w:rPr>
        <w:drawing>
          <wp:inline distT="0" distB="0" distL="0" distR="0" wp14:anchorId="1B8AF82E" wp14:editId="3D5FAE3D">
            <wp:extent cx="409767" cy="409767"/>
            <wp:effectExtent l="0" t="0" r="0" b="0"/>
            <wp:docPr id="220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67" cy="409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Preparação Prévia</w:t>
      </w:r>
    </w:p>
    <w:p w14:paraId="7BBE22AA" w14:textId="24DF2C35" w:rsidR="009A67A4" w:rsidRDefault="000556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Siga as instruções da F</w:t>
      </w:r>
      <w:r w:rsidR="002660ED">
        <w:rPr>
          <w:color w:val="000000"/>
        </w:rPr>
        <w:t>A</w:t>
      </w:r>
      <w:r>
        <w:rPr>
          <w:color w:val="000000"/>
        </w:rPr>
        <w:t xml:space="preserve">1 para a preparação </w:t>
      </w:r>
      <w:r>
        <w:t>d</w:t>
      </w:r>
      <w:r>
        <w:rPr>
          <w:color w:val="000000"/>
        </w:rPr>
        <w:t xml:space="preserve">a experiência com </w:t>
      </w:r>
      <w:r>
        <w:t>a</w:t>
      </w:r>
      <w:r>
        <w:rPr>
          <w:color w:val="000000"/>
        </w:rPr>
        <w:t xml:space="preserve">gar </w:t>
      </w:r>
      <w:r>
        <w:t>nutritivo</w:t>
      </w:r>
    </w:p>
    <w:p w14:paraId="4844BBD5" w14:textId="616EF7C7" w:rsidR="009A67A4" w:rsidRDefault="000556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Imprima previamente, para cada aluno, as fichas F</w:t>
      </w:r>
      <w:r w:rsidR="002660ED">
        <w:rPr>
          <w:color w:val="000000"/>
        </w:rPr>
        <w:t>T</w:t>
      </w:r>
      <w:r>
        <w:rPr>
          <w:color w:val="000000"/>
        </w:rPr>
        <w:t>1 e F</w:t>
      </w:r>
      <w:r w:rsidR="002660ED">
        <w:rPr>
          <w:color w:val="000000"/>
        </w:rPr>
        <w:t>T</w:t>
      </w:r>
      <w:r>
        <w:rPr>
          <w:color w:val="000000"/>
        </w:rPr>
        <w:t>2 ou a F</w:t>
      </w:r>
      <w:r w:rsidR="002660ED">
        <w:rPr>
          <w:color w:val="000000"/>
        </w:rPr>
        <w:t>T</w:t>
      </w:r>
      <w:r>
        <w:rPr>
          <w:color w:val="000000"/>
        </w:rPr>
        <w:t>3 (versão diferenciada, adaptável para alunos com diferentes capacidades).</w:t>
      </w:r>
    </w:p>
    <w:p w14:paraId="29A066E8" w14:textId="77777777" w:rsidR="009A2A19" w:rsidRDefault="009A2A19" w:rsidP="009A2A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02"/>
        <w:rPr>
          <w:color w:val="000000"/>
        </w:rPr>
      </w:pPr>
    </w:p>
    <w:p w14:paraId="0FE6BFC3" w14:textId="24BE0A5D" w:rsidR="009A67A4" w:rsidRDefault="000556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Vídeos sobre antibióticos: introdução aos antibióticos </w:t>
      </w:r>
      <w:proofErr w:type="spellStart"/>
      <w:r>
        <w:rPr>
          <w:i/>
          <w:color w:val="000000"/>
        </w:rPr>
        <w:t>Antibiotics</w:t>
      </w:r>
      <w:proofErr w:type="spellEnd"/>
      <w:r>
        <w:rPr>
          <w:i/>
          <w:color w:val="000000"/>
        </w:rPr>
        <w:t xml:space="preserve"> antibioticguardian.com</w:t>
      </w:r>
      <w:r>
        <w:rPr>
          <w:color w:val="000000"/>
        </w:rPr>
        <w:t xml:space="preserve"> OU </w:t>
      </w:r>
      <w:r>
        <w:rPr>
          <w:i/>
          <w:color w:val="000000"/>
        </w:rPr>
        <w:t>https://youtu.be/HN5ultN7JaM</w:t>
      </w:r>
      <w:r>
        <w:rPr>
          <w:color w:val="000000"/>
        </w:rPr>
        <w:t xml:space="preserve"> </w:t>
      </w:r>
    </w:p>
    <w:p w14:paraId="3D4A1E63" w14:textId="77777777" w:rsidR="009A2A19" w:rsidRDefault="009A2A19" w:rsidP="009A2A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02"/>
        <w:rPr>
          <w:color w:val="000000"/>
        </w:rPr>
      </w:pPr>
    </w:p>
    <w:p w14:paraId="2257461A" w14:textId="67963111" w:rsidR="009A67A4" w:rsidRDefault="000556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Animação sobre Antibióticos e</w:t>
      </w:r>
      <w:r>
        <w:rPr>
          <w:i/>
          <w:color w:val="000000"/>
        </w:rPr>
        <w:t>-bug.eu/</w:t>
      </w:r>
      <w:proofErr w:type="spellStart"/>
      <w:r>
        <w:rPr>
          <w:i/>
          <w:color w:val="000000"/>
        </w:rPr>
        <w:t>eng</w:t>
      </w:r>
      <w:proofErr w:type="spellEnd"/>
      <w:r>
        <w:rPr>
          <w:i/>
          <w:color w:val="000000"/>
        </w:rPr>
        <w:t>/KS4/</w:t>
      </w:r>
      <w:proofErr w:type="spellStart"/>
      <w:r>
        <w:rPr>
          <w:i/>
          <w:color w:val="000000"/>
        </w:rPr>
        <w:t>lesson</w:t>
      </w:r>
      <w:proofErr w:type="spellEnd"/>
      <w:r>
        <w:rPr>
          <w:i/>
          <w:color w:val="000000"/>
        </w:rPr>
        <w:t>/ Antibiótico-</w:t>
      </w:r>
      <w:proofErr w:type="spellStart"/>
      <w:r>
        <w:rPr>
          <w:i/>
          <w:color w:val="000000"/>
        </w:rPr>
        <w:t>AntimicrobialResistance</w:t>
      </w:r>
      <w:proofErr w:type="spellEnd"/>
      <w:r>
        <w:rPr>
          <w:color w:val="000000"/>
        </w:rPr>
        <w:t xml:space="preserve"> Copie a F</w:t>
      </w:r>
      <w:r w:rsidR="002660ED">
        <w:rPr>
          <w:color w:val="000000"/>
        </w:rPr>
        <w:t>T</w:t>
      </w:r>
      <w:r>
        <w:rPr>
          <w:color w:val="000000"/>
        </w:rPr>
        <w:t>1 e a F</w:t>
      </w:r>
      <w:r w:rsidR="002660ED">
        <w:rPr>
          <w:color w:val="000000"/>
        </w:rPr>
        <w:t>T</w:t>
      </w:r>
      <w:r>
        <w:rPr>
          <w:color w:val="000000"/>
        </w:rPr>
        <w:t xml:space="preserve">2 para cada aluno. </w:t>
      </w:r>
    </w:p>
    <w:p w14:paraId="09291802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sectPr w:rsidR="009A67A4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</w:p>
    <w:p w14:paraId="3A6DB6DD" w14:textId="77777777" w:rsidR="00AD3AFE" w:rsidRDefault="00055610">
      <w:pPr>
        <w:tabs>
          <w:tab w:val="left" w:pos="2458"/>
        </w:tabs>
        <w:rPr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</w:rPr>
        <w:t xml:space="preserve">               </w:t>
      </w:r>
    </w:p>
    <w:p w14:paraId="333E887D" w14:textId="77777777" w:rsidR="00AD3AFE" w:rsidRDefault="00AD3AFE">
      <w:pPr>
        <w:tabs>
          <w:tab w:val="left" w:pos="2458"/>
        </w:tabs>
        <w:rPr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</w:rPr>
        <w:tab/>
      </w:r>
    </w:p>
    <w:p w14:paraId="4DF1873E" w14:textId="1A1FC04F" w:rsidR="009A67A4" w:rsidRDefault="00B810F7">
      <w:pPr>
        <w:tabs>
          <w:tab w:val="left" w:pos="245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Sessão</w:t>
      </w:r>
      <w:r w:rsidR="00AD3AFE">
        <w:rPr>
          <w:b/>
          <w:sz w:val="48"/>
          <w:szCs w:val="48"/>
        </w:rPr>
        <w:t xml:space="preserve"> 8: Uso de Antibióticos e           </w:t>
      </w:r>
      <w:r w:rsidR="00055610">
        <w:rPr>
          <w:b/>
          <w:sz w:val="48"/>
          <w:szCs w:val="48"/>
        </w:rPr>
        <w:t>Resistência Antimicrobiana</w:t>
      </w:r>
    </w:p>
    <w:p w14:paraId="45DE2C71" w14:textId="77777777" w:rsidR="009A67A4" w:rsidRDefault="00055610">
      <w:pPr>
        <w:spacing w:before="120" w:line="276" w:lineRule="auto"/>
        <w:rPr>
          <w:b/>
          <w:sz w:val="22"/>
          <w:szCs w:val="22"/>
        </w:rPr>
        <w:sectPr w:rsidR="009A67A4"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0A9285F4" wp14:editId="523836F1">
                <wp:simplePos x="0" y="0"/>
                <wp:positionH relativeFrom="column">
                  <wp:posOffset>-165099</wp:posOffset>
                </wp:positionH>
                <wp:positionV relativeFrom="paragraph">
                  <wp:posOffset>101600</wp:posOffset>
                </wp:positionV>
                <wp:extent cx="7103533" cy="2032000"/>
                <wp:effectExtent l="0" t="0" r="0" b="0"/>
                <wp:wrapNone/>
                <wp:docPr id="2179" name="Retângulo 2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3284" y="2783050"/>
                          <a:ext cx="7065433" cy="19939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95DF5" w14:textId="77777777" w:rsidR="00A96B59" w:rsidRDefault="00A96B5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285F4" id="Retângulo 2179" o:spid="_x0000_s1028" style="position:absolute;margin-left:-13pt;margin-top:8pt;width:559.35pt;height:160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" filled="f" strokecolor="#712b8f [3209]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14:paraId="0FB95DF5" w14:textId="77777777" w:rsidR="00A96B59" w:rsidRDefault="00A96B5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5BB97F" w14:textId="77777777" w:rsidR="009A67A4" w:rsidRDefault="00055610">
      <w:pPr>
        <w:pStyle w:val="Ttulo2"/>
      </w:pPr>
      <w:r>
        <w:t>Palavras-Chave</w:t>
      </w:r>
    </w:p>
    <w:p w14:paraId="14E84429" w14:textId="77777777" w:rsidR="009A67A4" w:rsidRDefault="00055610">
      <w:r>
        <w:t>Antibiótico</w:t>
      </w:r>
    </w:p>
    <w:p w14:paraId="2D8B98A9" w14:textId="77777777" w:rsidR="009A67A4" w:rsidRDefault="00055610">
      <w:r>
        <w:t>Resistência antimicrobiana</w:t>
      </w:r>
    </w:p>
    <w:p w14:paraId="5F6C54F9" w14:textId="77777777" w:rsidR="009A67A4" w:rsidRDefault="00055610">
      <w:r>
        <w:t>Sistema imune</w:t>
      </w:r>
    </w:p>
    <w:p w14:paraId="5A04BC88" w14:textId="77777777" w:rsidR="009A67A4" w:rsidRDefault="00055610">
      <w:r>
        <w:t>Infeção</w:t>
      </w:r>
    </w:p>
    <w:p w14:paraId="02C192B7" w14:textId="77777777" w:rsidR="009A67A4" w:rsidRPr="00D77DDC" w:rsidRDefault="00055610">
      <w:pPr>
        <w:rPr>
          <w:color w:val="000000" w:themeColor="text1"/>
        </w:rPr>
      </w:pPr>
      <w:r w:rsidRPr="00D77DDC">
        <w:rPr>
          <w:color w:val="000000" w:themeColor="text1"/>
        </w:rPr>
        <w:t>Medicamento</w:t>
      </w:r>
    </w:p>
    <w:p w14:paraId="572619C5" w14:textId="77777777" w:rsidR="009A67A4" w:rsidRDefault="00055610">
      <w:r>
        <w:t>Seleção natural</w:t>
      </w:r>
    </w:p>
    <w:p w14:paraId="6BB7899C" w14:textId="77777777" w:rsidR="009A67A4" w:rsidRDefault="00055610">
      <w:pPr>
        <w:spacing w:after="240"/>
      </w:pPr>
      <w:r>
        <w:t>Uso racional</w:t>
      </w:r>
      <w:r>
        <w:br w:type="column"/>
      </w:r>
      <w:r>
        <w:rPr>
          <w:b/>
          <w:sz w:val="36"/>
          <w:szCs w:val="36"/>
        </w:rPr>
        <w:t>Saúde &amp; Segurança</w:t>
      </w:r>
    </w:p>
    <w:p w14:paraId="7B271DDB" w14:textId="77777777" w:rsidR="009A67A4" w:rsidRDefault="00055610">
      <w:pPr>
        <w:spacing w:line="276" w:lineRule="auto"/>
      </w:pPr>
      <w:r>
        <w:t xml:space="preserve">Para práticas microbiológicas seguras em sala de aula, consulte a página da CLEAPSS </w:t>
      </w:r>
      <w:hyperlink r:id="rId15">
        <w:r>
          <w:rPr>
            <w:color w:val="000000"/>
            <w:u w:val="single"/>
          </w:rPr>
          <w:t>www.cleapps.org.uk</w:t>
        </w:r>
      </w:hyperlink>
      <w:r>
        <w:t xml:space="preserve"> </w:t>
      </w:r>
    </w:p>
    <w:p w14:paraId="26B141E3" w14:textId="77777777" w:rsidR="009A67A4" w:rsidRDefault="00055610">
      <w:pPr>
        <w:pStyle w:val="Ttulo2"/>
        <w:spacing w:before="0"/>
      </w:pPr>
      <w:r>
        <w:br w:type="column"/>
      </w:r>
      <w:r>
        <w:t>Hiperligações</w:t>
      </w:r>
    </w:p>
    <w:p w14:paraId="5334C05C" w14:textId="3D2A4B4B" w:rsidR="00B4234B" w:rsidRDefault="00000000">
      <w:pPr>
        <w:rPr>
          <w:strike/>
          <w:color w:val="FF0000"/>
        </w:rPr>
      </w:pPr>
      <w:hyperlink r:id="rId16" w:history="1">
        <w:r w:rsidR="00B4234B" w:rsidRPr="00477E6B">
          <w:rPr>
            <w:rStyle w:val="Hiperligao"/>
          </w:rPr>
          <w:t>https://www.e-bug.eu/pt-pt/ensino-secund%C3%A1rio-uso-de-antibi%C3%B3ticos-e-resist%C3%AAncia-antimicrobiana</w:t>
        </w:r>
      </w:hyperlink>
      <w:r w:rsidR="00B4234B">
        <w:t xml:space="preserve"> </w:t>
      </w:r>
    </w:p>
    <w:p w14:paraId="79396785" w14:textId="54EE40B2" w:rsidR="009A67A4" w:rsidRDefault="00055610">
      <w:pPr>
        <w:rPr>
          <w:strike/>
          <w:color w:val="FF0000"/>
        </w:rPr>
        <w:sectPr w:rsidR="009A67A4">
          <w:type w:val="continuous"/>
          <w:pgSz w:w="11900" w:h="16840"/>
          <w:pgMar w:top="720" w:right="720" w:bottom="720" w:left="720" w:header="708" w:footer="708" w:gutter="0"/>
          <w:cols w:num="3" w:space="720" w:equalWidth="0">
            <w:col w:w="3014" w:space="708"/>
            <w:col w:w="3014" w:space="708"/>
            <w:col w:w="3014" w:space="0"/>
          </w:cols>
        </w:sectPr>
      </w:pPr>
      <w:r>
        <w:rPr>
          <w:strike/>
          <w:color w:val="FF0000"/>
        </w:rPr>
        <w:t xml:space="preserve">  </w:t>
      </w:r>
    </w:p>
    <w:p w14:paraId="2A455327" w14:textId="77777777" w:rsidR="009A67A4" w:rsidRDefault="00055610">
      <w:pPr>
        <w:pStyle w:val="Ttulo2"/>
      </w:pPr>
      <w:r>
        <w:t xml:space="preserve"> Introdução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0D74B3D" wp14:editId="51A0A892">
            <wp:simplePos x="0" y="0"/>
            <wp:positionH relativeFrom="column">
              <wp:posOffset>4</wp:posOffset>
            </wp:positionH>
            <wp:positionV relativeFrom="paragraph">
              <wp:posOffset>24130</wp:posOffset>
            </wp:positionV>
            <wp:extent cx="377825" cy="377825"/>
            <wp:effectExtent l="0" t="0" r="0" b="0"/>
            <wp:wrapSquare wrapText="bothSides" distT="0" distB="0" distL="114300" distR="114300"/>
            <wp:docPr id="220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93C022" w14:textId="77777777" w:rsidR="009A67A4" w:rsidRDefault="009A67A4"/>
    <w:p w14:paraId="7F3E9E55" w14:textId="77777777" w:rsidR="009A67A4" w:rsidRDefault="000556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Explique </w:t>
      </w:r>
      <w:r>
        <w:t>aos</w:t>
      </w:r>
      <w:r>
        <w:rPr>
          <w:color w:val="000000"/>
        </w:rPr>
        <w:t xml:space="preserve"> alunos que irão aprender como os antibióticos </w:t>
      </w:r>
      <w:r>
        <w:t xml:space="preserve">atuam </w:t>
      </w:r>
      <w:r>
        <w:rPr>
          <w:color w:val="000000"/>
        </w:rPr>
        <w:t>para matar as bactérias e como as bactérias estão a reagir e a tornar-se resistentes aos antibióticos. A resistência aos antibióticos está a ser uma ameaça à saúde global e pode afetar a todos</w:t>
      </w:r>
      <w:r>
        <w:t>. As</w:t>
      </w:r>
      <w:r>
        <w:rPr>
          <w:color w:val="000000"/>
        </w:rPr>
        <w:t xml:space="preserve"> bactérias resistentes a antibióticos podem disseminar-se facilmente </w:t>
      </w:r>
      <w:r>
        <w:t xml:space="preserve">de </w:t>
      </w:r>
      <w:r>
        <w:rPr>
          <w:color w:val="000000"/>
        </w:rPr>
        <w:t>pessoa para pessoa. É uma responsabilidade de todos garantir que os antibióticos sejam usados corretamente.</w:t>
      </w:r>
    </w:p>
    <w:p w14:paraId="204D15BF" w14:textId="77777777" w:rsidR="009A67A4" w:rsidRDefault="000556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Mostre aos alunos o vídeo de 2 minutos de Introdução aos Antibióticos.</w:t>
      </w:r>
    </w:p>
    <w:p w14:paraId="48480565" w14:textId="77777777" w:rsidR="009A67A4" w:rsidRDefault="000556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Em seguida, veja </w:t>
      </w:r>
      <w:r>
        <w:t>a animação</w:t>
      </w:r>
      <w:r>
        <w:rPr>
          <w:color w:val="000000"/>
        </w:rPr>
        <w:t xml:space="preserve"> do e-Bug. Ao longo da animação existem pontos de escolha para permitir que os professores façam uma pausa e discutam o conteúdo com os alunos.</w:t>
      </w:r>
    </w:p>
    <w:p w14:paraId="0E03D8B3" w14:textId="77777777" w:rsidR="009A67A4" w:rsidRDefault="000556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Destaque que a descoberta de novos antibióticos desacelerou e explique que muitas empresas farmacêuticas já não estão a investir no desenvolvimento de novos antibióticos, apesar do crescente problema relacionado com a resistência.</w:t>
      </w:r>
    </w:p>
    <w:p w14:paraId="449CF8CF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</w:p>
    <w:p w14:paraId="5501F65D" w14:textId="77777777" w:rsidR="009A67A4" w:rsidRDefault="00055610">
      <w:pPr>
        <w:pStyle w:val="Ttulo2"/>
      </w:pPr>
      <w:r>
        <w:t xml:space="preserve">  Atividade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ED1EF20" wp14:editId="1B6FCDE5">
            <wp:simplePos x="0" y="0"/>
            <wp:positionH relativeFrom="column">
              <wp:posOffset>66678</wp:posOffset>
            </wp:positionH>
            <wp:positionV relativeFrom="paragraph">
              <wp:posOffset>-3172</wp:posOffset>
            </wp:positionV>
            <wp:extent cx="498475" cy="485775"/>
            <wp:effectExtent l="0" t="0" r="0" b="0"/>
            <wp:wrapSquare wrapText="bothSides" distT="0" distB="0" distL="114300" distR="114300"/>
            <wp:docPr id="22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552D78" w14:textId="77777777" w:rsidR="009A67A4" w:rsidRDefault="009A67A4">
      <w:pPr>
        <w:rPr>
          <w:b/>
        </w:rPr>
      </w:pPr>
    </w:p>
    <w:p w14:paraId="29BE2CB6" w14:textId="77777777" w:rsidR="009A67A4" w:rsidRDefault="00055610">
      <w:pPr>
        <w:spacing w:after="240"/>
        <w:rPr>
          <w:b/>
        </w:rPr>
      </w:pPr>
      <w:r>
        <w:rPr>
          <w:b/>
        </w:rPr>
        <w:t xml:space="preserve">Atividade principal: Experiência com Agar </w:t>
      </w:r>
    </w:p>
    <w:p w14:paraId="7FC60CF8" w14:textId="77777777" w:rsidR="009A67A4" w:rsidRDefault="00055610">
      <w:pPr>
        <w:spacing w:after="240"/>
      </w:pPr>
      <w:r>
        <w:t>1. Esta atividade deve ser realizada em pequenos grupos (3 a 5 alunos).</w:t>
      </w:r>
    </w:p>
    <w:p w14:paraId="4B7C8685" w14:textId="77777777" w:rsidR="009A2A19" w:rsidRDefault="009A2A19">
      <w:pPr>
        <w:spacing w:after="240"/>
      </w:pPr>
    </w:p>
    <w:p w14:paraId="6BEC718A" w14:textId="2F6EDF62" w:rsidR="009A67A4" w:rsidRDefault="00055610">
      <w:pPr>
        <w:spacing w:after="240"/>
      </w:pPr>
      <w:r>
        <w:t>2. Deve preparar bancada de trabalho para cada grupo com:</w:t>
      </w:r>
    </w:p>
    <w:p w14:paraId="68CCA741" w14:textId="648C7BF1" w:rsidR="009A67A4" w:rsidRDefault="00055610">
      <w:pPr>
        <w:spacing w:after="240"/>
        <w:ind w:left="993" w:hanging="283"/>
      </w:pPr>
      <w:r>
        <w:t xml:space="preserve">a. 4 placas de cultura de ágar </w:t>
      </w:r>
      <w:r w:rsidR="00A878A9" w:rsidRPr="002D59EA">
        <w:t>corada</w:t>
      </w:r>
      <w:r>
        <w:t>, cada uma rotulada com o nome de um paciente.</w:t>
      </w:r>
    </w:p>
    <w:p w14:paraId="0E3946A7" w14:textId="44A30C9C" w:rsidR="009A67A4" w:rsidRDefault="00055610">
      <w:pPr>
        <w:spacing w:after="240"/>
        <w:ind w:left="993" w:hanging="283"/>
      </w:pPr>
      <w:r>
        <w:t>b. 4 suportes de tubos de ensaio, cada um contendo 5 soluções antibióticas (consulte a orientação em F</w:t>
      </w:r>
      <w:r w:rsidR="002660ED">
        <w:t>A</w:t>
      </w:r>
      <w:r>
        <w:t xml:space="preserve">1), cada </w:t>
      </w:r>
      <w:r w:rsidR="00A878A9" w:rsidRPr="002D59EA">
        <w:t>suporte</w:t>
      </w:r>
      <w:r w:rsidR="00A878A9">
        <w:rPr>
          <w:color w:val="FF0000"/>
        </w:rPr>
        <w:t xml:space="preserve"> </w:t>
      </w:r>
      <w:r>
        <w:t>próximo da sua placa de ágar correspondente.</w:t>
      </w:r>
    </w:p>
    <w:p w14:paraId="46582692" w14:textId="69B61784" w:rsidR="009A67A4" w:rsidRDefault="00055610">
      <w:pPr>
        <w:spacing w:after="240"/>
        <w:ind w:left="284" w:hanging="284"/>
      </w:pPr>
      <w:r>
        <w:t>3. Forneça aos alunos uma cópia do F</w:t>
      </w:r>
      <w:r w:rsidR="002660ED">
        <w:t>T</w:t>
      </w:r>
      <w:r>
        <w:t>1 e F</w:t>
      </w:r>
      <w:r w:rsidR="002660ED">
        <w:t>T</w:t>
      </w:r>
      <w:r>
        <w:t>2 ou F</w:t>
      </w:r>
      <w:r w:rsidR="002660ED">
        <w:t>T</w:t>
      </w:r>
      <w:r>
        <w:t>3 (versão diferenciada) para registar os seus resultados.</w:t>
      </w:r>
    </w:p>
    <w:p w14:paraId="3ECC87D4" w14:textId="77777777" w:rsidR="009A67A4" w:rsidRDefault="000556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 xml:space="preserve">Explique que Eva está a trabalhar no laboratório de </w:t>
      </w:r>
      <w:r>
        <w:t>u</w:t>
      </w:r>
      <w:r>
        <w:rPr>
          <w:color w:val="000000"/>
        </w:rPr>
        <w:t xml:space="preserve">m hospital e o seu trabalho é realizar culturas microbianas de esfregaços retirados de pacientes num consultório médico. Em seguida, a Eva testa se os </w:t>
      </w:r>
      <w:r>
        <w:t xml:space="preserve">microrganismos </w:t>
      </w:r>
      <w:r>
        <w:rPr>
          <w:color w:val="000000"/>
        </w:rPr>
        <w:t xml:space="preserve">são mortos por </w:t>
      </w:r>
      <w:r>
        <w:t xml:space="preserve">diferentes </w:t>
      </w:r>
      <w:r>
        <w:rPr>
          <w:color w:val="000000"/>
        </w:rPr>
        <w:t xml:space="preserve">antibióticos. Os resultados ajudam o médico a </w:t>
      </w:r>
      <w:r>
        <w:t xml:space="preserve">identificar </w:t>
      </w:r>
      <w:r>
        <w:rPr>
          <w:color w:val="000000"/>
        </w:rPr>
        <w:t xml:space="preserve">qual o </w:t>
      </w:r>
      <w:r>
        <w:t xml:space="preserve">microrganismo </w:t>
      </w:r>
      <w:r>
        <w:rPr>
          <w:color w:val="000000"/>
        </w:rPr>
        <w:t>que está a causar a doença e que antibióticos prescrever, caso existam.</w:t>
      </w:r>
    </w:p>
    <w:p w14:paraId="4783B338" w14:textId="5478723C" w:rsidR="009A67A4" w:rsidRDefault="000556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t xml:space="preserve">Informe </w:t>
      </w:r>
      <w:r>
        <w:rPr>
          <w:color w:val="000000"/>
        </w:rPr>
        <w:t xml:space="preserve">que o vermelho representa os </w:t>
      </w:r>
      <w:r>
        <w:t xml:space="preserve">microrganismos </w:t>
      </w:r>
      <w:r>
        <w:rPr>
          <w:color w:val="000000"/>
        </w:rPr>
        <w:t xml:space="preserve">que crescem no </w:t>
      </w:r>
      <w:r>
        <w:t>a</w:t>
      </w:r>
      <w:r>
        <w:rPr>
          <w:color w:val="000000"/>
        </w:rPr>
        <w:t xml:space="preserve">gar. Neste momento, pode ajudar e mostrar-lhes uma placa de </w:t>
      </w:r>
      <w:r>
        <w:t>a</w:t>
      </w:r>
      <w:r>
        <w:rPr>
          <w:color w:val="000000"/>
        </w:rPr>
        <w:t xml:space="preserve">gar sem </w:t>
      </w:r>
      <w:r w:rsidR="004E4616" w:rsidRPr="002D59EA">
        <w:t>corante</w:t>
      </w:r>
      <w:r w:rsidRPr="002D59EA">
        <w:t xml:space="preserve"> (</w:t>
      </w:r>
      <w:r w:rsidR="004E4616" w:rsidRPr="002D59EA">
        <w:t xml:space="preserve">placada de cor </w:t>
      </w:r>
      <w:r>
        <w:rPr>
          <w:color w:val="000000"/>
        </w:rPr>
        <w:t>amarelo), ou seja, sem crescimento</w:t>
      </w:r>
      <w:r w:rsidR="004E4616">
        <w:rPr>
          <w:color w:val="000000"/>
        </w:rPr>
        <w:t xml:space="preserve"> </w:t>
      </w:r>
      <w:r w:rsidR="004E4616" w:rsidRPr="002D59EA">
        <w:t>de microrganismos</w:t>
      </w:r>
      <w:r>
        <w:rPr>
          <w:color w:val="000000"/>
        </w:rPr>
        <w:t>.</w:t>
      </w:r>
    </w:p>
    <w:p w14:paraId="227F5811" w14:textId="00183518" w:rsidR="009A67A4" w:rsidRDefault="000556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>Coloque as placas numa folha de papel branco. Os alunos deverão rotular cada orifício e, gota-a-gota, deverão colocar antibióticos no orifício</w:t>
      </w:r>
      <w:r w:rsidR="004E4616">
        <w:rPr>
          <w:color w:val="000000"/>
        </w:rPr>
        <w:t>,</w:t>
      </w:r>
      <w:r>
        <w:rPr>
          <w:color w:val="000000"/>
        </w:rPr>
        <w:t xml:space="preserve"> devidamente rotulado</w:t>
      </w:r>
      <w:r w:rsidR="004E4616">
        <w:rPr>
          <w:color w:val="000000"/>
        </w:rPr>
        <w:t>,</w:t>
      </w:r>
      <w:r>
        <w:rPr>
          <w:color w:val="000000"/>
        </w:rPr>
        <w:t xml:space="preserve"> até que este esteja preenchido com o antibiótico.</w:t>
      </w:r>
    </w:p>
    <w:p w14:paraId="0A624D29" w14:textId="77777777" w:rsidR="009A67A4" w:rsidRDefault="000556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>Recoloque a tampa da Placa de Petri e deixe repousar durante 5 minutos.</w:t>
      </w:r>
    </w:p>
    <w:p w14:paraId="7836CE38" w14:textId="4DA5F9F5" w:rsidR="009A67A4" w:rsidRDefault="000556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 xml:space="preserve">Após 5 minutos, os alunos devem medir o tamanho da zona descolorida </w:t>
      </w:r>
      <w:r w:rsidRPr="002D59EA">
        <w:t>(inibição</w:t>
      </w:r>
      <w:r w:rsidR="004E4616" w:rsidRPr="002D59EA">
        <w:t xml:space="preserve"> de crescimento</w:t>
      </w:r>
      <w:r w:rsidRPr="002D59EA">
        <w:t xml:space="preserve">), caso exista. Pode mostrar aos alunos a </w:t>
      </w:r>
      <w:r w:rsidR="002660ED" w:rsidRPr="002D59EA">
        <w:t>FI</w:t>
      </w:r>
      <w:r w:rsidRPr="002D59EA">
        <w:t>1 para ilustrar o</w:t>
      </w:r>
      <w:r>
        <w:rPr>
          <w:color w:val="000000"/>
        </w:rPr>
        <w:t>s resultados esperados.</w:t>
      </w:r>
    </w:p>
    <w:p w14:paraId="6992409D" w14:textId="47BA9DA1" w:rsidR="009A67A4" w:rsidRDefault="000556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 xml:space="preserve">Os alunos devem preencher as suas fichas de </w:t>
      </w:r>
      <w:r w:rsidR="002660ED">
        <w:rPr>
          <w:color w:val="000000"/>
        </w:rPr>
        <w:t>trabalho</w:t>
      </w:r>
      <w:r>
        <w:rPr>
          <w:color w:val="000000"/>
        </w:rPr>
        <w:t xml:space="preserve"> (F</w:t>
      </w:r>
      <w:r w:rsidR="002660ED">
        <w:rPr>
          <w:color w:val="000000"/>
        </w:rPr>
        <w:t>T</w:t>
      </w:r>
      <w:r>
        <w:rPr>
          <w:color w:val="000000"/>
        </w:rPr>
        <w:t>1, 2 ou 3) em grupo e debater o tema com o professor.</w:t>
      </w:r>
    </w:p>
    <w:p w14:paraId="2AC5B40F" w14:textId="77777777" w:rsidR="009A67A4" w:rsidRDefault="00055610">
      <w:pPr>
        <w:spacing w:before="240" w:after="240"/>
      </w:pPr>
      <w:r>
        <w:rPr>
          <w:b/>
        </w:rPr>
        <w:t>Atividade 2 - O 'Certo' e o 'Errado' sobre Antibióticos</w:t>
      </w:r>
      <w:r>
        <w:t xml:space="preserve"> </w:t>
      </w:r>
    </w:p>
    <w:p w14:paraId="7D9961F0" w14:textId="31E58C29" w:rsidR="009A67A4" w:rsidRDefault="00055610">
      <w:pPr>
        <w:spacing w:before="240" w:after="240"/>
      </w:pPr>
      <w:r>
        <w:t xml:space="preserve">Usar a Ficha de Aluno 'Certo ou Errado' fornecida para aprender como tomar antibióticos corretamente. Entregue a cada aluno uma cópia da Ficha de </w:t>
      </w:r>
      <w:r w:rsidR="002660ED">
        <w:t>trabalho</w:t>
      </w:r>
      <w:r>
        <w:t xml:space="preserve"> (F</w:t>
      </w:r>
      <w:r w:rsidR="002660ED">
        <w:t>T</w:t>
      </w:r>
      <w:r>
        <w:t>4). Em cada frase, debata com o grupo se o indicado está certo ou errado e os respetivos motivos, consoante o que se indica abaixo:</w:t>
      </w:r>
    </w:p>
    <w:p w14:paraId="004F20C3" w14:textId="77777777" w:rsidR="009A67A4" w:rsidRDefault="00055610">
      <w:pPr>
        <w:rPr>
          <w:b/>
        </w:rPr>
      </w:pPr>
      <w:r>
        <w:rPr>
          <w:b/>
        </w:rPr>
        <w:t>Declaração 1: Errado</w:t>
      </w:r>
    </w:p>
    <w:p w14:paraId="76A893F5" w14:textId="77777777" w:rsidR="009A67A4" w:rsidRDefault="00055610">
      <w:r>
        <w:t>As infeções mais comuns que causam tosse e espirros são causadas por vírus e melhoram por si mesmas com repouso na cama e ingestão de líquidos. Os antibióticos não são eficazes contra os vírus.</w:t>
      </w:r>
    </w:p>
    <w:p w14:paraId="3C4103E9" w14:textId="77777777" w:rsidR="009A67A4" w:rsidRDefault="009A67A4"/>
    <w:p w14:paraId="253FC4B5" w14:textId="77777777" w:rsidR="009A67A4" w:rsidRDefault="00055610">
      <w:pPr>
        <w:rPr>
          <w:b/>
        </w:rPr>
      </w:pPr>
      <w:r>
        <w:rPr>
          <w:b/>
        </w:rPr>
        <w:t>Declaração 2: Certo</w:t>
      </w:r>
    </w:p>
    <w:p w14:paraId="1A6A1D09" w14:textId="77777777" w:rsidR="009A67A4" w:rsidRDefault="00055610">
      <w:pPr>
        <w:rPr>
          <w:b/>
          <w:i/>
          <w:color w:val="FF0000"/>
          <w:sz w:val="18"/>
          <w:szCs w:val="18"/>
        </w:rPr>
      </w:pPr>
      <w:r>
        <w:t>Os antibióticos devem ser tomados exatamente conforme foi recomendado pelo profissional de saúde.</w:t>
      </w:r>
      <w:r>
        <w:rPr>
          <w:b/>
          <w:i/>
          <w:color w:val="FF0000"/>
          <w:sz w:val="18"/>
          <w:szCs w:val="18"/>
        </w:rPr>
        <w:t xml:space="preserve"> </w:t>
      </w:r>
    </w:p>
    <w:p w14:paraId="73E8AE78" w14:textId="77777777" w:rsidR="009A67A4" w:rsidRDefault="009A67A4">
      <w:pPr>
        <w:rPr>
          <w:b/>
        </w:rPr>
      </w:pPr>
    </w:p>
    <w:p w14:paraId="03E2913D" w14:textId="77777777" w:rsidR="009A2A19" w:rsidRDefault="009A2A19">
      <w:pPr>
        <w:rPr>
          <w:b/>
        </w:rPr>
      </w:pPr>
    </w:p>
    <w:p w14:paraId="407A2762" w14:textId="034186F2" w:rsidR="009A67A4" w:rsidRDefault="00055610">
      <w:pPr>
        <w:rPr>
          <w:b/>
        </w:rPr>
      </w:pPr>
      <w:r>
        <w:rPr>
          <w:b/>
        </w:rPr>
        <w:t xml:space="preserve">Declaração 3: Errado </w:t>
      </w:r>
    </w:p>
    <w:p w14:paraId="2945A2C2" w14:textId="77777777" w:rsidR="009A67A4" w:rsidRDefault="00055610">
      <w:r>
        <w:t>Não se deve tomar antibióticos de outras pessoas ou sobras de tratamentos anteriores.</w:t>
      </w:r>
    </w:p>
    <w:p w14:paraId="6F81C33E" w14:textId="77777777" w:rsidR="009A67A4" w:rsidRDefault="009A67A4">
      <w:pPr>
        <w:rPr>
          <w:b/>
        </w:rPr>
      </w:pPr>
    </w:p>
    <w:p w14:paraId="602C0866" w14:textId="77777777" w:rsidR="009A67A4" w:rsidRDefault="00055610">
      <w:r>
        <w:rPr>
          <w:b/>
        </w:rPr>
        <w:t>Declaração 4: Certo</w:t>
      </w:r>
    </w:p>
    <w:p w14:paraId="144B1A08" w14:textId="77777777" w:rsidR="009A67A4" w:rsidRDefault="00055610">
      <w:r>
        <w:t>As infeções mais comuns que causam tosse e espirros são causadas por vírus e melhoram por si mesmas com repouso na cama e ingestão de líquidos. Os antibióticos não são eficazes contra os vírus.</w:t>
      </w:r>
    </w:p>
    <w:p w14:paraId="20326ABE" w14:textId="77777777" w:rsidR="009A67A4" w:rsidRDefault="009A67A4"/>
    <w:p w14:paraId="4935B997" w14:textId="77777777" w:rsidR="009A67A4" w:rsidRDefault="00055610">
      <w:pPr>
        <w:rPr>
          <w:b/>
        </w:rPr>
      </w:pPr>
      <w:r>
        <w:rPr>
          <w:b/>
        </w:rPr>
        <w:t>Declaração 5: Errado</w:t>
      </w:r>
    </w:p>
    <w:p w14:paraId="2D1DA308" w14:textId="77777777" w:rsidR="009A67A4" w:rsidRDefault="00055610">
      <w:r>
        <w:t xml:space="preserve">Os antibióticos podem ajudar a tratar infeções bacterianas graves, como pneumonia ou infeções </w:t>
      </w:r>
      <w:r w:rsidRPr="00B810F7">
        <w:rPr>
          <w:color w:val="000000" w:themeColor="text1"/>
        </w:rPr>
        <w:t>nos rins/bexiga.</w:t>
      </w:r>
    </w:p>
    <w:p w14:paraId="65044731" w14:textId="77777777" w:rsidR="009A67A4" w:rsidRDefault="009A67A4"/>
    <w:p w14:paraId="702C021B" w14:textId="77777777" w:rsidR="009A67A4" w:rsidRDefault="00055610">
      <w:pPr>
        <w:rPr>
          <w:b/>
        </w:rPr>
      </w:pPr>
      <w:r>
        <w:rPr>
          <w:b/>
        </w:rPr>
        <w:t>Declaração 6: Errado</w:t>
      </w:r>
    </w:p>
    <w:p w14:paraId="6359C7CF" w14:textId="77777777" w:rsidR="009A67A4" w:rsidRDefault="00055610">
      <w:r>
        <w:t>Os antibióticos devem ser tomados exatamente conforme foi recomendado pelo profissional de saúde.</w:t>
      </w:r>
    </w:p>
    <w:p w14:paraId="06532FBD" w14:textId="77777777" w:rsidR="009A67A4" w:rsidRDefault="009A67A4"/>
    <w:p w14:paraId="405B097A" w14:textId="77777777" w:rsidR="009A67A4" w:rsidRDefault="00055610">
      <w:pPr>
        <w:rPr>
          <w:b/>
        </w:rPr>
      </w:pPr>
      <w:r>
        <w:rPr>
          <w:b/>
        </w:rPr>
        <w:t>Declaração 7: Errado</w:t>
      </w:r>
    </w:p>
    <w:p w14:paraId="7F87606A" w14:textId="77777777" w:rsidR="009A67A4" w:rsidRDefault="00055610">
      <w:r>
        <w:t>Os antibióticos não são eficazes contra dores de cabeça ou vírus, como o que causa a gripe.</w:t>
      </w:r>
    </w:p>
    <w:p w14:paraId="078AAD36" w14:textId="77777777" w:rsidR="009A67A4" w:rsidRDefault="009A67A4"/>
    <w:p w14:paraId="6E2396E7" w14:textId="77777777" w:rsidR="009A67A4" w:rsidRDefault="00055610">
      <w:pPr>
        <w:rPr>
          <w:b/>
        </w:rPr>
      </w:pPr>
      <w:r>
        <w:rPr>
          <w:b/>
        </w:rPr>
        <w:t>Declaração 8: Certo</w:t>
      </w:r>
    </w:p>
    <w:p w14:paraId="66611526" w14:textId="77777777" w:rsidR="009A67A4" w:rsidRDefault="00055610">
      <w:r>
        <w:t>Se tomarmos antibióticos em excesso, estes podem não funcionar quando efetivamente precisares de os tomar para uma infeção grave.</w:t>
      </w:r>
    </w:p>
    <w:p w14:paraId="35754F1D" w14:textId="77777777" w:rsidR="009A67A4" w:rsidRDefault="009A67A4"/>
    <w:p w14:paraId="7068CC1F" w14:textId="77777777" w:rsidR="009A67A4" w:rsidRDefault="00055610">
      <w:pPr>
        <w:pStyle w:val="Ttulo2"/>
      </w:pPr>
      <w:r>
        <w:t xml:space="preserve">  Debate</w:t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2D0BA469" wp14:editId="2B3A9067">
            <wp:simplePos x="0" y="0"/>
            <wp:positionH relativeFrom="column">
              <wp:posOffset>4</wp:posOffset>
            </wp:positionH>
            <wp:positionV relativeFrom="paragraph">
              <wp:posOffset>21950</wp:posOffset>
            </wp:positionV>
            <wp:extent cx="381392" cy="382137"/>
            <wp:effectExtent l="0" t="0" r="0" b="0"/>
            <wp:wrapSquare wrapText="bothSides" distT="0" distB="0" distL="114300" distR="114300"/>
            <wp:docPr id="220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392" cy="382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6BB120" w14:textId="73C4E0CD" w:rsidR="009A67A4" w:rsidRDefault="00055610">
      <w:r>
        <w:t xml:space="preserve">Discuta com a turma as perguntas da Ficha de </w:t>
      </w:r>
      <w:r w:rsidR="002660ED">
        <w:t>Trabalho</w:t>
      </w:r>
      <w:r>
        <w:t xml:space="preserve"> (F</w:t>
      </w:r>
      <w:r w:rsidR="002660ED">
        <w:t>T</w:t>
      </w:r>
      <w:r>
        <w:t xml:space="preserve">2/3):  </w:t>
      </w:r>
    </w:p>
    <w:p w14:paraId="6177202B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321A0217" w14:textId="77777777" w:rsidR="009A67A4" w:rsidRPr="00AD3AFE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  <w:r w:rsidRPr="00AD3AFE">
        <w:rPr>
          <w:b/>
          <w:color w:val="000000" w:themeColor="text1"/>
        </w:rPr>
        <w:t>Os antibióticos não curam constipações nem gripe. O que deve o médico recomendar ou prescrever a um paciente para melhorar?</w:t>
      </w:r>
    </w:p>
    <w:p w14:paraId="2ACEF87C" w14:textId="70C4548D" w:rsidR="009A67A4" w:rsidRPr="00AD3AFE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AD3AFE">
        <w:rPr>
          <w:b/>
          <w:color w:val="000000" w:themeColor="text1"/>
        </w:rPr>
        <w:t>Resposta</w:t>
      </w:r>
      <w:r w:rsidRPr="00AD3AFE">
        <w:rPr>
          <w:color w:val="000000" w:themeColor="text1"/>
        </w:rPr>
        <w:t>: Os antibióticos apenas podem tratar infeções bacterianas. As constipações e a gripe são causadas ​​por um vírus. Em muitos casos, as defesas naturais do próprio corpo combatem as constipações e gripe: No entanto, outros medicamentos podem ajudar nos sintomas da gripe e constipações como os analgésicos e os antipiréticos que ajudam</w:t>
      </w:r>
      <w:r w:rsidR="00A96B59">
        <w:rPr>
          <w:color w:val="000000" w:themeColor="text1"/>
        </w:rPr>
        <w:t>, respetivamente,</w:t>
      </w:r>
      <w:r w:rsidRPr="00AD3AFE">
        <w:rPr>
          <w:color w:val="000000" w:themeColor="text1"/>
        </w:rPr>
        <w:t xml:space="preserve"> a reduzir a dor e a febre associadas à infeção.</w:t>
      </w:r>
    </w:p>
    <w:p w14:paraId="611F7580" w14:textId="77777777" w:rsidR="009A67A4" w:rsidRPr="00AD3AFE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AD3AFE">
        <w:rPr>
          <w:b/>
          <w:color w:val="000000" w:themeColor="text1"/>
        </w:rPr>
        <w:t>Resposta diferenciada</w:t>
      </w:r>
      <w:r w:rsidRPr="00AD3AFE">
        <w:rPr>
          <w:color w:val="000000" w:themeColor="text1"/>
        </w:rPr>
        <w:t>: b</w:t>
      </w:r>
    </w:p>
    <w:p w14:paraId="0EEBA225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00B8157A" w14:textId="36EC917F" w:rsidR="009A67A4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>
        <w:rPr>
          <w:b/>
          <w:color w:val="000000"/>
        </w:rPr>
        <w:t xml:space="preserve">O que aconteceria, se fosse </w:t>
      </w:r>
      <w:r w:rsidR="00A96B59">
        <w:rPr>
          <w:b/>
          <w:color w:val="000000"/>
        </w:rPr>
        <w:t>prescrito</w:t>
      </w:r>
      <w:r w:rsidR="00A96B59" w:rsidDel="00A96B59">
        <w:rPr>
          <w:b/>
          <w:color w:val="000000"/>
        </w:rPr>
        <w:t xml:space="preserve"> </w:t>
      </w:r>
      <w:r>
        <w:rPr>
          <w:b/>
          <w:color w:val="000000"/>
        </w:rPr>
        <w:t xml:space="preserve"> a um paciente um antibiótico para tratar uma infeção bacteriana, mas essa bactéria fosse resistente a esse antibiótico?</w:t>
      </w:r>
    </w:p>
    <w:p w14:paraId="311C86FE" w14:textId="2C967ABF" w:rsidR="009A67A4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Resposta</w:t>
      </w:r>
      <w:r>
        <w:rPr>
          <w:color w:val="000000"/>
        </w:rPr>
        <w:t xml:space="preserve">: O antibiótico não seria capaz de </w:t>
      </w:r>
      <w:r w:rsidR="006C7DBE">
        <w:rPr>
          <w:color w:val="000000"/>
        </w:rPr>
        <w:t>elimin</w:t>
      </w:r>
      <w:r>
        <w:rPr>
          <w:color w:val="000000"/>
        </w:rPr>
        <w:t xml:space="preserve">ar as bactérias causadoras da doença, portanto, o </w:t>
      </w:r>
      <w:r w:rsidR="00AD3AFE">
        <w:rPr>
          <w:color w:val="000000"/>
        </w:rPr>
        <w:t xml:space="preserve">doente </w:t>
      </w:r>
      <w:r>
        <w:rPr>
          <w:color w:val="000000"/>
        </w:rPr>
        <w:t>não melhoraria.</w:t>
      </w:r>
    </w:p>
    <w:p w14:paraId="2E73956B" w14:textId="77777777" w:rsidR="009A67A4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Resposta diferenciada</w:t>
      </w:r>
      <w:r>
        <w:rPr>
          <w:color w:val="000000"/>
        </w:rPr>
        <w:t>: a</w:t>
      </w:r>
    </w:p>
    <w:p w14:paraId="2337F25E" w14:textId="77777777" w:rsidR="009A67A4" w:rsidRDefault="009A67A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14:paraId="3459BCBB" w14:textId="2BA093D3" w:rsidR="009A67A4" w:rsidRPr="00AD3AFE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AD3AFE">
        <w:rPr>
          <w:b/>
          <w:color w:val="000000" w:themeColor="text1"/>
        </w:rPr>
        <w:t>Se tivesse</w:t>
      </w:r>
      <w:r w:rsidR="00EA790F" w:rsidRPr="002D59EA">
        <w:rPr>
          <w:b/>
        </w:rPr>
        <w:t>s</w:t>
      </w:r>
      <w:r w:rsidRPr="00AD3AFE">
        <w:rPr>
          <w:b/>
          <w:color w:val="000000" w:themeColor="text1"/>
        </w:rPr>
        <w:t xml:space="preserve"> um </w:t>
      </w:r>
      <w:r w:rsidR="00A96B59" w:rsidRPr="00AD3AFE">
        <w:rPr>
          <w:b/>
          <w:color w:val="000000" w:themeColor="text1"/>
        </w:rPr>
        <w:t>antibiótico</w:t>
      </w:r>
      <w:r w:rsidR="00A96B59">
        <w:rPr>
          <w:b/>
          <w:color w:val="000000" w:themeColor="text1"/>
        </w:rPr>
        <w:t xml:space="preserve"> da class</w:t>
      </w:r>
      <w:r w:rsidR="00A96B59" w:rsidRPr="00AD3AFE">
        <w:rPr>
          <w:b/>
          <w:color w:val="000000" w:themeColor="text1"/>
        </w:rPr>
        <w:t>e</w:t>
      </w:r>
      <w:r w:rsidR="00A96B59">
        <w:rPr>
          <w:b/>
          <w:color w:val="000000" w:themeColor="text1"/>
        </w:rPr>
        <w:t xml:space="preserve"> das</w:t>
      </w:r>
      <w:r w:rsidRPr="00AD3AFE">
        <w:rPr>
          <w:b/>
          <w:color w:val="000000" w:themeColor="text1"/>
        </w:rPr>
        <w:t xml:space="preserve"> Penicilina</w:t>
      </w:r>
      <w:r w:rsidR="00A96B59">
        <w:rPr>
          <w:b/>
          <w:color w:val="000000" w:themeColor="text1"/>
        </w:rPr>
        <w:t>s</w:t>
      </w:r>
      <w:r w:rsidRPr="00AD3AFE">
        <w:rPr>
          <w:b/>
          <w:color w:val="000000" w:themeColor="text1"/>
        </w:rPr>
        <w:t xml:space="preserve"> no seu armário, que tivesse sobrado de uma anterior infeção respiratória, poderia</w:t>
      </w:r>
      <w:r w:rsidR="00EA790F" w:rsidRPr="002D59EA">
        <w:rPr>
          <w:b/>
        </w:rPr>
        <w:t>s</w:t>
      </w:r>
      <w:r w:rsidRPr="00AD3AFE">
        <w:rPr>
          <w:b/>
          <w:color w:val="000000" w:themeColor="text1"/>
        </w:rPr>
        <w:t xml:space="preserve"> tomá-la, no futuro, para tratar um corte na perna (que tenha infetado) Expli</w:t>
      </w:r>
      <w:r w:rsidR="002D59EA">
        <w:rPr>
          <w:b/>
          <w:color w:val="000000" w:themeColor="text1"/>
        </w:rPr>
        <w:t>ca</w:t>
      </w:r>
      <w:r w:rsidRPr="00AD3AFE">
        <w:rPr>
          <w:b/>
          <w:color w:val="000000" w:themeColor="text1"/>
        </w:rPr>
        <w:t xml:space="preserve"> a </w:t>
      </w:r>
      <w:r w:rsidR="002D59EA">
        <w:rPr>
          <w:b/>
        </w:rPr>
        <w:t>t</w:t>
      </w:r>
      <w:r w:rsidRPr="00AD3AFE">
        <w:rPr>
          <w:b/>
          <w:color w:val="000000" w:themeColor="text1"/>
        </w:rPr>
        <w:t>ua resposta</w:t>
      </w:r>
      <w:r w:rsidRPr="00AD3AFE">
        <w:rPr>
          <w:color w:val="000000" w:themeColor="text1"/>
        </w:rPr>
        <w:t>.</w:t>
      </w:r>
    </w:p>
    <w:p w14:paraId="30820ECC" w14:textId="1221FEE4" w:rsidR="009A2A19" w:rsidRDefault="00055610">
      <w:pPr>
        <w:rPr>
          <w:color w:val="000000" w:themeColor="text1"/>
        </w:rPr>
      </w:pPr>
      <w:r w:rsidRPr="00AD3AFE">
        <w:rPr>
          <w:b/>
          <w:color w:val="000000" w:themeColor="text1"/>
        </w:rPr>
        <w:t>Resposta</w:t>
      </w:r>
      <w:r w:rsidRPr="00AD3AFE">
        <w:rPr>
          <w:color w:val="000000" w:themeColor="text1"/>
        </w:rPr>
        <w:t xml:space="preserve">: Não, nunca deverá usar antibióticos de outras pessoas ou prescritos para uma infeção anterior. Existem muitos tipos </w:t>
      </w:r>
      <w:r w:rsidR="00EA790F" w:rsidRPr="002D59EA">
        <w:t>diferentes</w:t>
      </w:r>
      <w:r w:rsidR="00EA790F">
        <w:rPr>
          <w:color w:val="FF0000"/>
        </w:rPr>
        <w:t xml:space="preserve"> </w:t>
      </w:r>
      <w:r w:rsidRPr="00AD3AFE">
        <w:rPr>
          <w:color w:val="000000" w:themeColor="text1"/>
        </w:rPr>
        <w:t xml:space="preserve">de antibióticos, que tratam diferentes infeções bacterianas. Os médicos prescrevem antibióticos específicos para doenças específicas, na dose </w:t>
      </w:r>
    </w:p>
    <w:p w14:paraId="750ECE42" w14:textId="77777777" w:rsidR="009A2A19" w:rsidRDefault="009A2A19">
      <w:pPr>
        <w:rPr>
          <w:color w:val="000000" w:themeColor="text1"/>
        </w:rPr>
      </w:pPr>
    </w:p>
    <w:p w14:paraId="71AA1315" w14:textId="5A2BB49B" w:rsidR="009A67A4" w:rsidRPr="002D59EA" w:rsidRDefault="00055610">
      <w:r w:rsidRPr="00AD3AFE">
        <w:rPr>
          <w:color w:val="000000" w:themeColor="text1"/>
        </w:rPr>
        <w:t>e pelo tempo adequado</w:t>
      </w:r>
      <w:r w:rsidR="00AD3AFE" w:rsidRPr="00AD3AFE">
        <w:rPr>
          <w:color w:val="000000" w:themeColor="text1"/>
        </w:rPr>
        <w:t>s</w:t>
      </w:r>
      <w:r w:rsidRPr="00AD3AFE">
        <w:rPr>
          <w:color w:val="000000" w:themeColor="text1"/>
        </w:rPr>
        <w:t xml:space="preserve"> a cada paciente. Tomar antibióticos de outra pessoa, pode significar que a </w:t>
      </w:r>
      <w:r w:rsidR="00EA790F" w:rsidRPr="002D59EA">
        <w:t>tua</w:t>
      </w:r>
      <w:r w:rsidRPr="002D59EA">
        <w:t xml:space="preserve"> infeção não irá melhorar.</w:t>
      </w:r>
    </w:p>
    <w:p w14:paraId="24AAF737" w14:textId="59BC8DF3" w:rsidR="009A67A4" w:rsidRPr="00AD3AFE" w:rsidRDefault="00055610">
      <w:pPr>
        <w:rPr>
          <w:color w:val="000000" w:themeColor="text1"/>
        </w:rPr>
      </w:pPr>
      <w:r w:rsidRPr="002D59EA">
        <w:t>Se por algum motivo sobrarem antibióticos, deve</w:t>
      </w:r>
      <w:r w:rsidR="00EA790F" w:rsidRPr="002D59EA">
        <w:t>s</w:t>
      </w:r>
      <w:r w:rsidRPr="002D59EA">
        <w:t xml:space="preserve"> </w:t>
      </w:r>
      <w:r w:rsidRPr="00AD3AFE">
        <w:rPr>
          <w:color w:val="000000" w:themeColor="text1"/>
        </w:rPr>
        <w:t>levá-los ao farmacêutico para serem descartados (eliminados com segurança).</w:t>
      </w:r>
    </w:p>
    <w:p w14:paraId="4DDACE79" w14:textId="77777777" w:rsidR="009A67A4" w:rsidRPr="00AD3AFE" w:rsidRDefault="00055610">
      <w:pPr>
        <w:rPr>
          <w:color w:val="000000" w:themeColor="text1"/>
        </w:rPr>
      </w:pPr>
      <w:r w:rsidRPr="00AD3AFE">
        <w:rPr>
          <w:b/>
          <w:color w:val="000000" w:themeColor="text1"/>
        </w:rPr>
        <w:t>Resposta diferenciada</w:t>
      </w:r>
      <w:r w:rsidRPr="00AD3AFE">
        <w:rPr>
          <w:color w:val="000000" w:themeColor="text1"/>
        </w:rPr>
        <w:t>: a</w:t>
      </w:r>
    </w:p>
    <w:p w14:paraId="5E2FDB76" w14:textId="77777777" w:rsidR="009A67A4" w:rsidRDefault="0005561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032019" w14:textId="77777777" w:rsidR="009A67A4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>
        <w:rPr>
          <w:b/>
          <w:color w:val="000000"/>
        </w:rPr>
        <w:t xml:space="preserve">Um paciente, com uma ferida infetada, não quer tomar o antibiótico prescrito para a mesma, alegando: “Tomei mais da metade desses comprimidos, anteriormente receitados pelo médico. A infeção desapareceu por um tempo, mas regressou ainda </w:t>
      </w:r>
      <w:r>
        <w:rPr>
          <w:b/>
        </w:rPr>
        <w:t>mais grave</w:t>
      </w:r>
      <w:r>
        <w:rPr>
          <w:b/>
          <w:color w:val="000000"/>
        </w:rPr>
        <w:t>.” Consegues explicar porque é que isto aconteceu?</w:t>
      </w:r>
    </w:p>
    <w:p w14:paraId="2BF33DF1" w14:textId="33847137" w:rsidR="009A67A4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Resposta</w:t>
      </w:r>
      <w:r>
        <w:rPr>
          <w:color w:val="000000"/>
        </w:rPr>
        <w:t xml:space="preserve">: É muito importante terminar de </w:t>
      </w:r>
      <w:r w:rsidRPr="002D59EA">
        <w:t xml:space="preserve">tomar </w:t>
      </w:r>
      <w:r w:rsidR="00EA790F" w:rsidRPr="002D59EA">
        <w:t>os</w:t>
      </w:r>
      <w:r w:rsidRPr="002D59EA">
        <w:t xml:space="preserve"> antibióticos </w:t>
      </w:r>
      <w:r w:rsidR="00EA790F" w:rsidRPr="002D59EA">
        <w:t xml:space="preserve">tal como foram </w:t>
      </w:r>
      <w:r>
        <w:rPr>
          <w:color w:val="000000"/>
        </w:rPr>
        <w:t xml:space="preserve">prescritos e não parar a meio do tratamento. Não cumprir a toma completa pode não </w:t>
      </w:r>
      <w:r w:rsidR="006C7DBE">
        <w:rPr>
          <w:color w:val="000000"/>
        </w:rPr>
        <w:t>elimin</w:t>
      </w:r>
      <w:r>
        <w:rPr>
          <w:color w:val="000000"/>
        </w:rPr>
        <w:t>ar todas as bactérias e, futuramente, estas poderão tornar-se resistentes a esse antibiótico.</w:t>
      </w:r>
    </w:p>
    <w:p w14:paraId="2D9C1EE5" w14:textId="77777777" w:rsidR="009A67A4" w:rsidRDefault="000556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202124"/>
          <w:sz w:val="42"/>
          <w:szCs w:val="42"/>
        </w:rPr>
      </w:pPr>
      <w:r>
        <w:rPr>
          <w:b/>
          <w:color w:val="000000"/>
        </w:rPr>
        <w:t>Resposta diferenciada</w:t>
      </w:r>
      <w:r>
        <w:rPr>
          <w:color w:val="000000"/>
        </w:rPr>
        <w:t>: c</w:t>
      </w:r>
    </w:p>
    <w:p w14:paraId="5959F096" w14:textId="77777777" w:rsidR="009A67A4" w:rsidRDefault="009A67A4"/>
    <w:p w14:paraId="6A6F8993" w14:textId="77777777" w:rsidR="009A67A4" w:rsidRDefault="00055610">
      <w:pPr>
        <w:spacing w:before="240"/>
      </w:pPr>
      <w:r>
        <w:t xml:space="preserve">Debata com a turma: </w:t>
      </w:r>
    </w:p>
    <w:p w14:paraId="53FDB97F" w14:textId="77777777" w:rsidR="009A67A4" w:rsidRDefault="00055610">
      <w:pPr>
        <w:spacing w:before="240"/>
      </w:pPr>
      <w:r>
        <w:t>1. A sua compreensão sobre resistência aos antibióticos.</w:t>
      </w:r>
    </w:p>
    <w:p w14:paraId="47C228F5" w14:textId="77777777" w:rsidR="009A67A4" w:rsidRDefault="00055610">
      <w:pPr>
        <w:spacing w:before="240"/>
        <w:ind w:left="284" w:hanging="284"/>
      </w:pPr>
      <w:r>
        <w:t xml:space="preserve">2. Pergunte quais as bactérias resistentes das quais já ouviram falar? Descreva a bactéria </w:t>
      </w:r>
      <w:r>
        <w:rPr>
          <w:i/>
        </w:rPr>
        <w:t>Staphylococcus aureus</w:t>
      </w:r>
      <w:r>
        <w:t xml:space="preserve"> resistente à meticilina e a tuberculose como dois exemplos:</w:t>
      </w:r>
    </w:p>
    <w:p w14:paraId="7EAA2773" w14:textId="0B062812" w:rsidR="009A67A4" w:rsidRDefault="00055610" w:rsidP="00AD3AFE">
      <w:pPr>
        <w:spacing w:before="240"/>
        <w:ind w:left="567" w:right="112" w:hanging="141"/>
      </w:pPr>
      <w:r>
        <w:t xml:space="preserve">• </w:t>
      </w:r>
      <w:r w:rsidRPr="00AD3AFE">
        <w:rPr>
          <w:i/>
          <w:color w:val="000000" w:themeColor="text1"/>
        </w:rPr>
        <w:t>Staphylococcus aureus</w:t>
      </w:r>
      <w:r w:rsidRPr="00AD3AFE">
        <w:rPr>
          <w:color w:val="000000" w:themeColor="text1"/>
        </w:rPr>
        <w:t xml:space="preserve"> resistente à meticilina é uma estirpe bacteriana resistente a </w:t>
      </w:r>
      <w:r w:rsidR="00AD3AFE" w:rsidRPr="00AD3AFE">
        <w:rPr>
          <w:color w:val="000000" w:themeColor="text1"/>
        </w:rPr>
        <w:t xml:space="preserve">praticamente </w:t>
      </w:r>
      <w:r w:rsidRPr="00AD3AFE">
        <w:rPr>
          <w:color w:val="000000" w:themeColor="text1"/>
        </w:rPr>
        <w:t xml:space="preserve"> todos os antibióticos betalactâmicos, como por exemplo </w:t>
      </w:r>
      <w:proofErr w:type="spellStart"/>
      <w:r w:rsidRPr="00AD3AFE">
        <w:rPr>
          <w:color w:val="000000" w:themeColor="text1"/>
        </w:rPr>
        <w:t>flucloxacilina</w:t>
      </w:r>
      <w:proofErr w:type="spellEnd"/>
      <w:r w:rsidRPr="00AD3AFE">
        <w:rPr>
          <w:color w:val="000000" w:themeColor="text1"/>
        </w:rPr>
        <w:t xml:space="preserve"> e </w:t>
      </w:r>
      <w:r w:rsidR="00AD3AFE" w:rsidRPr="00AD3AFE">
        <w:rPr>
          <w:color w:val="000000" w:themeColor="text1"/>
        </w:rPr>
        <w:t xml:space="preserve">quase todas as </w:t>
      </w:r>
      <w:r w:rsidRPr="00AD3AFE">
        <w:rPr>
          <w:color w:val="000000" w:themeColor="text1"/>
        </w:rPr>
        <w:t>cefalosporinas. As infeções por podem ser muito difíceis de tratar. Estas, são mais comuns em pessoas hospitalizadas</w:t>
      </w:r>
      <w:r>
        <w:t xml:space="preserve">, mas também </w:t>
      </w:r>
      <w:r w:rsidRPr="009B3BC9">
        <w:rPr>
          <w:color w:val="000000" w:themeColor="text1"/>
        </w:rPr>
        <w:t>podem ocorrer no seio da comunidade. Em 2012 em Portugal a taxa de resistência do Staphylococcus aureus à meticilina era muitíssimo elevada (54%) Nos últimos anos felizmente essa tax</w:t>
      </w:r>
      <w:r w:rsidR="00AD3AFE" w:rsidRPr="009B3BC9">
        <w:rPr>
          <w:color w:val="000000" w:themeColor="text1"/>
        </w:rPr>
        <w:t>a</w:t>
      </w:r>
      <w:r w:rsidRPr="009B3BC9">
        <w:rPr>
          <w:color w:val="000000" w:themeColor="text1"/>
        </w:rPr>
        <w:t xml:space="preserve"> tem vindo a </w:t>
      </w:r>
      <w:r w:rsidR="00B64CEE">
        <w:rPr>
          <w:color w:val="000000" w:themeColor="text1"/>
        </w:rPr>
        <w:t>d</w:t>
      </w:r>
      <w:r w:rsidR="00B64CEE" w:rsidRPr="009B3BC9">
        <w:rPr>
          <w:color w:val="000000" w:themeColor="text1"/>
        </w:rPr>
        <w:t>i</w:t>
      </w:r>
      <w:r w:rsidR="00B64CEE">
        <w:rPr>
          <w:color w:val="000000" w:themeColor="text1"/>
        </w:rPr>
        <w:t>m</w:t>
      </w:r>
      <w:r w:rsidR="00B64CEE" w:rsidRPr="009B3BC9">
        <w:rPr>
          <w:color w:val="000000" w:themeColor="text1"/>
        </w:rPr>
        <w:t>i</w:t>
      </w:r>
      <w:r w:rsidR="00B64CEE">
        <w:rPr>
          <w:color w:val="000000" w:themeColor="text1"/>
        </w:rPr>
        <w:t>nu</w:t>
      </w:r>
      <w:r w:rsidR="00B64CEE" w:rsidRPr="009B3BC9">
        <w:rPr>
          <w:color w:val="000000" w:themeColor="text1"/>
        </w:rPr>
        <w:t>i</w:t>
      </w:r>
      <w:r w:rsidRPr="009B3BC9">
        <w:rPr>
          <w:color w:val="000000" w:themeColor="text1"/>
        </w:rPr>
        <w:t xml:space="preserve">r devido ao aumento da sensibilização, e dos esforços para controlar as infeções hospitalares, como por exemplo, pelo aumento </w:t>
      </w:r>
      <w:r w:rsidR="00B64CEE">
        <w:rPr>
          <w:color w:val="000000" w:themeColor="text1"/>
        </w:rPr>
        <w:t>d</w:t>
      </w:r>
      <w:r w:rsidRPr="009B3BC9">
        <w:rPr>
          <w:color w:val="000000" w:themeColor="text1"/>
        </w:rPr>
        <w:t>a higiene das mãos e uma cuidadosa limpeza do ambiente hospitalar</w:t>
      </w:r>
      <w:r w:rsidR="00EA790F">
        <w:rPr>
          <w:color w:val="000000" w:themeColor="text1"/>
        </w:rPr>
        <w:t>,</w:t>
      </w:r>
      <w:r w:rsidRPr="009B3BC9">
        <w:rPr>
          <w:color w:val="000000" w:themeColor="text1"/>
        </w:rPr>
        <w:t xml:space="preserve"> e ainda, a redução do uso de antibióticos de </w:t>
      </w:r>
      <w:r w:rsidR="00B64CEE">
        <w:rPr>
          <w:color w:val="000000" w:themeColor="text1"/>
        </w:rPr>
        <w:t>la</w:t>
      </w:r>
      <w:r w:rsidR="00B64CEE" w:rsidRPr="009B3BC9">
        <w:rPr>
          <w:color w:val="000000" w:themeColor="text1"/>
        </w:rPr>
        <w:t>r</w:t>
      </w:r>
      <w:r w:rsidR="00B64CEE">
        <w:rPr>
          <w:color w:val="000000" w:themeColor="text1"/>
        </w:rPr>
        <w:t>g</w:t>
      </w:r>
      <w:r w:rsidR="00B64CEE" w:rsidRPr="009B3BC9">
        <w:rPr>
          <w:color w:val="000000" w:themeColor="text1"/>
        </w:rPr>
        <w:t>o</w:t>
      </w:r>
      <w:r w:rsidRPr="009B3BC9">
        <w:rPr>
          <w:color w:val="000000" w:themeColor="text1"/>
        </w:rPr>
        <w:t xml:space="preserve"> espectro, tanto nos hospitais como na comunidade. Em 2020 esta taxa já foi de 29,7%, o que ainda é acima da média europeia (16,7%) pelo que o esforço de melhoria de todos tem que continuar. </w:t>
      </w:r>
    </w:p>
    <w:p w14:paraId="60B86EEC" w14:textId="77777777" w:rsidR="009A67A4" w:rsidRDefault="00055610">
      <w:pPr>
        <w:spacing w:before="240"/>
        <w:ind w:left="567" w:hanging="141"/>
      </w:pPr>
      <w:r>
        <w:rPr>
          <w:noProof/>
        </w:rPr>
        <w:lastRenderedPageBreak/>
        <w:drawing>
          <wp:inline distT="0" distB="0" distL="0" distR="0" wp14:anchorId="7FF9B31E" wp14:editId="29598FD8">
            <wp:extent cx="5611548" cy="3085815"/>
            <wp:effectExtent l="0" t="0" r="0" b="0"/>
            <wp:docPr id="220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1548" cy="308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42F39" w14:textId="77777777" w:rsidR="009A67A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720"/>
        <w:rPr>
          <w:color w:val="0070C0"/>
        </w:rPr>
      </w:pPr>
      <w:hyperlink r:id="rId21">
        <w:r w:rsidR="00055610">
          <w:rPr>
            <w:color w:val="302564"/>
            <w:u w:val="single"/>
          </w:rPr>
          <w:t>https://www.dgs.pt/programa-nacional-de-controlo-da-infeccao/relatorios/infecoes-e-resistencias-aos-antimicrobianos-2021-relatorio-anual-do-programa-prioritario.aspx</w:t>
        </w:r>
      </w:hyperlink>
    </w:p>
    <w:p w14:paraId="50146F3A" w14:textId="77777777" w:rsidR="009A67A4" w:rsidRDefault="0005561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720"/>
        <w:rPr>
          <w:color w:val="000000"/>
        </w:rPr>
      </w:pPr>
      <w:r>
        <w:rPr>
          <w:color w:val="000000"/>
        </w:rPr>
        <w:t xml:space="preserve">• Algumas estirpes de </w:t>
      </w:r>
      <w:r w:rsidRPr="009B3BC9">
        <w:rPr>
          <w:color w:val="000000"/>
        </w:rPr>
        <w:t>tuberculose (TB)</w:t>
      </w:r>
      <w:r>
        <w:rPr>
          <w:color w:val="000000"/>
        </w:rPr>
        <w:t xml:space="preserve"> que são resistentes a antibióticos são conhecidas como tuberculose multirresistente (TBMR). Estas estirpes são resistentes aos dois antibióticos mais </w:t>
      </w:r>
      <w:r>
        <w:t>comumente</w:t>
      </w:r>
      <w:r>
        <w:rPr>
          <w:color w:val="000000"/>
        </w:rPr>
        <w:t xml:space="preserve"> usados ​​para tratar a tuberculose. </w:t>
      </w:r>
    </w:p>
    <w:p w14:paraId="3AFBF5E3" w14:textId="0AB174F6" w:rsidR="009A67A4" w:rsidRPr="009B3BC9" w:rsidRDefault="0005561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720"/>
        <w:rPr>
          <w:color w:val="000000" w:themeColor="text1"/>
        </w:rPr>
      </w:pPr>
      <w:r w:rsidRPr="009B3BC9">
        <w:rPr>
          <w:color w:val="000000" w:themeColor="text1"/>
        </w:rPr>
        <w:t>A OMS estima que em todo o mundo em 2019, cerca de meio milhão de pessoas desenvolveram Tuberculose resistente à rifampicina (um dos principais antibióticos para tratar esta infeção), destas 78% tinham Tuberculose multirresistente (TBMR).</w:t>
      </w:r>
      <w:r w:rsidR="009B3BC9" w:rsidRPr="009B3BC9">
        <w:rPr>
          <w:color w:val="000000" w:themeColor="text1"/>
        </w:rPr>
        <w:t xml:space="preserve"> </w:t>
      </w:r>
      <w:r w:rsidRPr="009B3BC9">
        <w:rPr>
          <w:color w:val="000000" w:themeColor="text1"/>
        </w:rPr>
        <w:t>A TBMR pode ter uma taxa de mortalidade de até 80% e os medicamentos usados ​​para tratá-la são mais caros do que os usados ​​para tratar a TB e podem ter mais efeitos</w:t>
      </w:r>
      <w:r w:rsidR="00B64CEE">
        <w:rPr>
          <w:color w:val="000000" w:themeColor="text1"/>
        </w:rPr>
        <w:t xml:space="preserve"> </w:t>
      </w:r>
      <w:r w:rsidR="00B64CEE" w:rsidRPr="009B3BC9">
        <w:rPr>
          <w:color w:val="000000" w:themeColor="text1"/>
        </w:rPr>
        <w:t>i</w:t>
      </w:r>
      <w:r w:rsidR="00B64CEE">
        <w:rPr>
          <w:color w:val="000000" w:themeColor="text1"/>
        </w:rPr>
        <w:t>nd</w:t>
      </w:r>
      <w:r w:rsidR="00B64CEE" w:rsidRPr="009B3BC9">
        <w:rPr>
          <w:color w:val="000000" w:themeColor="text1"/>
        </w:rPr>
        <w:t>e</w:t>
      </w:r>
      <w:r w:rsidR="00B64CEE">
        <w:rPr>
          <w:color w:val="000000" w:themeColor="text1"/>
        </w:rPr>
        <w:t>s</w:t>
      </w:r>
      <w:r w:rsidR="00B64CEE" w:rsidRPr="009B3BC9">
        <w:rPr>
          <w:color w:val="000000" w:themeColor="text1"/>
        </w:rPr>
        <w:t>e</w:t>
      </w:r>
      <w:r w:rsidR="00B64CEE">
        <w:rPr>
          <w:color w:val="000000" w:themeColor="text1"/>
        </w:rPr>
        <w:t>jáv</w:t>
      </w:r>
      <w:r w:rsidR="00B64CEE" w:rsidRPr="009B3BC9">
        <w:rPr>
          <w:color w:val="000000" w:themeColor="text1"/>
        </w:rPr>
        <w:t>ei</w:t>
      </w:r>
      <w:r w:rsidR="00B64CEE">
        <w:rPr>
          <w:color w:val="000000" w:themeColor="text1"/>
        </w:rPr>
        <w:t>s</w:t>
      </w:r>
      <w:r w:rsidRPr="009B3BC9">
        <w:rPr>
          <w:color w:val="000000" w:themeColor="text1"/>
        </w:rPr>
        <w:t>. Para tratar bem a tuberculose, é necessário tomar 2, 3 ou 4 antibióticos de uma só vez, e durante vários meses. O facto de existirem tomas que não são as corretas particularmente nos países mais pobres (devido à falta de financiamento para este tratamento ou antibióticos falsificados) gerou um aumento da resistência, sendo atualmente um problema considerável a nível mundial.</w:t>
      </w:r>
      <w:r w:rsidR="009B3BC9" w:rsidRPr="009B3BC9">
        <w:rPr>
          <w:color w:val="000000" w:themeColor="text1"/>
        </w:rPr>
        <w:t xml:space="preserve"> </w:t>
      </w:r>
      <w:r w:rsidRPr="009B3BC9">
        <w:rPr>
          <w:color w:val="000000" w:themeColor="text1"/>
        </w:rPr>
        <w:t xml:space="preserve">A Tuberculose mantém-se assim como uma das principais causas de morte a nível mundial. </w:t>
      </w:r>
    </w:p>
    <w:p w14:paraId="6F14DBEE" w14:textId="77777777" w:rsidR="009A67A4" w:rsidRPr="009B3BC9" w:rsidRDefault="0005561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720"/>
        <w:rPr>
          <w:color w:val="000000" w:themeColor="text1"/>
        </w:rPr>
      </w:pPr>
      <w:r w:rsidRPr="009B3BC9">
        <w:rPr>
          <w:color w:val="000000" w:themeColor="text1"/>
        </w:rPr>
        <w:t>Em Portugal, número de novos casos de Tuberculose (TB) tem vindo a diminuir, tendo sido alcançado, em 2015, o limite definido como de baixa incidência (20 casos por 100 mil habitantes por ano). Em Portugal, acesso às consultas de Tuberculose nos Centros de Diagnóstico Pneumológico é livre e o rastreio e tratamento gratuitos. O que tem contribuído para esta melhoria de resultados.</w:t>
      </w:r>
    </w:p>
    <w:p w14:paraId="0E462AD5" w14:textId="77777777" w:rsidR="009A67A4" w:rsidRDefault="0005561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720"/>
        <w:rPr>
          <w:color w:val="0070C0"/>
        </w:rPr>
      </w:pPr>
      <w:r>
        <w:rPr>
          <w:noProof/>
          <w:color w:val="0070C0"/>
        </w:rPr>
        <w:lastRenderedPageBreak/>
        <w:drawing>
          <wp:inline distT="0" distB="0" distL="0" distR="0" wp14:anchorId="6BF01461" wp14:editId="744AAEF1">
            <wp:extent cx="5797990" cy="2982274"/>
            <wp:effectExtent l="0" t="0" r="0" b="0"/>
            <wp:docPr id="220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990" cy="2982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E5DA1D" w14:textId="77777777" w:rsidR="009A67A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720"/>
        <w:rPr>
          <w:color w:val="0070C0"/>
        </w:rPr>
      </w:pPr>
      <w:hyperlink r:id="rId23">
        <w:r w:rsidR="00055610">
          <w:rPr>
            <w:color w:val="302564"/>
            <w:u w:val="single"/>
          </w:rPr>
          <w:t>RELATÓRIO DE VIGILÂNCIA E MONITORIZAÇÃO DA TUBERCULOSE EM PORTUGAL DADOS DEFINITIVOS 2020 - DGS</w:t>
        </w:r>
      </w:hyperlink>
    </w:p>
    <w:p w14:paraId="70ED4EDE" w14:textId="77777777" w:rsidR="009A67A4" w:rsidRDefault="009A67A4"/>
    <w:p w14:paraId="5AF78DA9" w14:textId="77777777" w:rsidR="009A67A4" w:rsidRDefault="00055610">
      <w:pPr>
        <w:pStyle w:val="Ttulo2"/>
      </w:pPr>
      <w:r>
        <w:t xml:space="preserve">       Atividades Suplementares</w: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70264E5B" wp14:editId="00C27A77">
            <wp:simplePos x="0" y="0"/>
            <wp:positionH relativeFrom="column">
              <wp:posOffset>3663</wp:posOffset>
            </wp:positionH>
            <wp:positionV relativeFrom="paragraph">
              <wp:posOffset>26544</wp:posOffset>
            </wp:positionV>
            <wp:extent cx="294551" cy="279824"/>
            <wp:effectExtent l="0" t="0" r="0" b="0"/>
            <wp:wrapNone/>
            <wp:docPr id="219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551" cy="279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0285B4" w14:textId="77777777" w:rsidR="009A67A4" w:rsidRDefault="00055610">
      <w:pPr>
        <w:spacing w:before="240" w:after="240"/>
        <w:rPr>
          <w:b/>
        </w:rPr>
      </w:pPr>
      <w:r>
        <w:rPr>
          <w:b/>
        </w:rPr>
        <w:t xml:space="preserve">Atividade Suplementar: Trabalho Escrito </w:t>
      </w:r>
    </w:p>
    <w:p w14:paraId="09D02728" w14:textId="77777777" w:rsidR="009A67A4" w:rsidRDefault="00055610">
      <w:pPr>
        <w:spacing w:before="240" w:after="240"/>
        <w:ind w:left="709" w:hanging="283"/>
      </w:pPr>
      <w:r>
        <w:t>1. Peça aos alunos que façam um trabalho escrito com base na mensagem da animação sobre antibióticos e-Bug e os conceitos errados mais usuais que aprenderam durante a lição.</w:t>
      </w:r>
    </w:p>
    <w:p w14:paraId="117AD811" w14:textId="77777777" w:rsidR="009A67A4" w:rsidRDefault="00055610">
      <w:pPr>
        <w:spacing w:before="240" w:after="240"/>
        <w:ind w:left="709" w:hanging="283"/>
      </w:pPr>
      <w:r>
        <w:t>2. Deverão ter em conta os seguintes pontos:</w:t>
      </w:r>
    </w:p>
    <w:p w14:paraId="30BFAFEF" w14:textId="77777777" w:rsidR="009A67A4" w:rsidRDefault="00055610">
      <w:pPr>
        <w:spacing w:before="240" w:after="240"/>
        <w:ind w:left="993" w:hanging="283"/>
      </w:pPr>
      <w:r>
        <w:t>a. Quais são as ideias erradas mais frequentes sobre antibióticos e qual o motivo de existir um mal-entendido tão generalizado?</w:t>
      </w:r>
    </w:p>
    <w:p w14:paraId="44CD40A9" w14:textId="77777777" w:rsidR="009A67A4" w:rsidRDefault="00055610">
      <w:pPr>
        <w:spacing w:before="240" w:after="240"/>
        <w:ind w:left="993" w:hanging="283"/>
      </w:pPr>
      <w:r>
        <w:t xml:space="preserve">b. Como pode o combate às ideias erradas sobre antibióticos ajudar a atrasar ou prevenir o aumento da resistência? </w:t>
      </w:r>
    </w:p>
    <w:p w14:paraId="11366F43" w14:textId="77777777" w:rsidR="009A67A4" w:rsidRDefault="00055610">
      <w:pPr>
        <w:spacing w:before="240" w:after="240"/>
        <w:ind w:left="993" w:hanging="283"/>
      </w:pPr>
      <w:r>
        <w:t>c. Que métodos ou abordagens devem ser usados para eliminar estes conceitos errados?</w:t>
      </w:r>
    </w:p>
    <w:p w14:paraId="705704F9" w14:textId="54E0ACAD" w:rsidR="009A67A4" w:rsidRDefault="00055610">
      <w:pPr>
        <w:spacing w:before="240" w:after="240"/>
        <w:ind w:left="993" w:hanging="283"/>
      </w:pPr>
      <w:r>
        <w:t xml:space="preserve">d. A experiência a nível pessoal, familiar ou de amigos relativamente aos antibióticos também pode ser incluída. Por exemplo: porque um determinado </w:t>
      </w:r>
      <w:r w:rsidR="002C2081">
        <w:t>paciente</w:t>
      </w:r>
      <w:r>
        <w:t xml:space="preserve"> deve tomar os antibióticos, se acha que esses medicamentos poderiam ser desnecessários. O que teria ajudado nesta situação?</w:t>
      </w:r>
    </w:p>
    <w:p w14:paraId="5566C808" w14:textId="77777777" w:rsidR="009A67A4" w:rsidRDefault="00055610">
      <w:pPr>
        <w:pStyle w:val="Ttulo2"/>
      </w:pPr>
      <w:r>
        <w:t>Consolidação da Aprendizagem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6DF5E439" wp14:editId="3FE0DFCD">
            <wp:simplePos x="0" y="0"/>
            <wp:positionH relativeFrom="column">
              <wp:posOffset>4</wp:posOffset>
            </wp:positionH>
            <wp:positionV relativeFrom="paragraph">
              <wp:posOffset>-1901</wp:posOffset>
            </wp:positionV>
            <wp:extent cx="441325" cy="441960"/>
            <wp:effectExtent l="0" t="0" r="0" b="0"/>
            <wp:wrapSquare wrapText="bothSides" distT="0" distB="0" distL="114300" distR="114300"/>
            <wp:docPr id="220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14B33F" w14:textId="77777777" w:rsidR="009A67A4" w:rsidRDefault="009A67A4"/>
    <w:p w14:paraId="2C2D57A6" w14:textId="77777777" w:rsidR="009A67A4" w:rsidRDefault="00055610">
      <w:pPr>
        <w:spacing w:after="160" w:line="259" w:lineRule="auto"/>
        <w:ind w:left="142"/>
      </w:pPr>
      <w:r>
        <w:t>Verifique a compreensão perguntando aos alunos se as seguintes afirmações são verdadeiras ou falsas:</w:t>
      </w:r>
    </w:p>
    <w:p w14:paraId="62883406" w14:textId="77777777" w:rsidR="009A67A4" w:rsidRDefault="00055610">
      <w:pPr>
        <w:ind w:left="709" w:hanging="283"/>
        <w:rPr>
          <w:b/>
        </w:rPr>
      </w:pPr>
      <w:r>
        <w:rPr>
          <w:b/>
        </w:rPr>
        <w:lastRenderedPageBreak/>
        <w:t xml:space="preserve">1. </w:t>
      </w:r>
      <w:r>
        <w:rPr>
          <w:b/>
        </w:rPr>
        <w:tab/>
        <w:t>Os antibióticos não funcionam quando se trata de vírus, pois bactérias e vírus têm estruturas diferentes.</w:t>
      </w:r>
    </w:p>
    <w:p w14:paraId="1E40B747" w14:textId="77777777" w:rsidR="009A67A4" w:rsidRDefault="00055610">
      <w:pPr>
        <w:ind w:left="709" w:hanging="283"/>
      </w:pPr>
      <w:r>
        <w:rPr>
          <w:b/>
        </w:rPr>
        <w:tab/>
        <w:t>Resposta</w:t>
      </w:r>
      <w:r>
        <w:t>: Verdade</w:t>
      </w:r>
    </w:p>
    <w:p w14:paraId="33C3E441" w14:textId="77777777" w:rsidR="009A67A4" w:rsidRDefault="009A67A4">
      <w:pPr>
        <w:ind w:left="709" w:hanging="283"/>
      </w:pPr>
    </w:p>
    <w:p w14:paraId="7D1853B2" w14:textId="77777777" w:rsidR="009A67A4" w:rsidRDefault="00055610">
      <w:pPr>
        <w:ind w:left="709" w:hanging="283"/>
        <w:rPr>
          <w:b/>
        </w:rPr>
      </w:pPr>
      <w:r>
        <w:t xml:space="preserve">2. </w:t>
      </w:r>
      <w:r>
        <w:rPr>
          <w:b/>
        </w:rPr>
        <w:t>As bactérias estão continuamente em adaptação para desenvolver formas de não serem mortas pelos antibióticos. Isto é designado como adaptação antibiótica.</w:t>
      </w:r>
    </w:p>
    <w:p w14:paraId="294FDBCF" w14:textId="77777777" w:rsidR="009A67A4" w:rsidRDefault="00055610">
      <w:pPr>
        <w:ind w:left="709" w:hanging="283"/>
      </w:pPr>
      <w:r>
        <w:rPr>
          <w:b/>
        </w:rPr>
        <w:tab/>
        <w:t>Resposta</w:t>
      </w:r>
      <w:r>
        <w:t>: Falso, designa-se 'resistência a antibióticos'.</w:t>
      </w:r>
    </w:p>
    <w:p w14:paraId="77B06FAF" w14:textId="77777777" w:rsidR="009A67A4" w:rsidRDefault="009A67A4">
      <w:pPr>
        <w:ind w:left="709" w:hanging="283"/>
      </w:pPr>
    </w:p>
    <w:p w14:paraId="46B98476" w14:textId="77777777" w:rsidR="009A67A4" w:rsidRDefault="00055610">
      <w:pPr>
        <w:ind w:left="709" w:hanging="283"/>
        <w:rPr>
          <w:b/>
        </w:rPr>
      </w:pPr>
      <w:r>
        <w:t xml:space="preserve">3. </w:t>
      </w:r>
      <w:r>
        <w:rPr>
          <w:b/>
        </w:rPr>
        <w:t>As bactérias resistentes aos antibióticos podem ser transportadas por pessoas saudáveis ou doentes e transmitidas silenciosamente a outras pessoas.</w:t>
      </w:r>
    </w:p>
    <w:p w14:paraId="561B6E52" w14:textId="77777777" w:rsidR="009A67A4" w:rsidRDefault="00055610">
      <w:pPr>
        <w:ind w:left="709" w:hanging="283"/>
      </w:pPr>
      <w:r>
        <w:rPr>
          <w:b/>
        </w:rPr>
        <w:tab/>
        <w:t>Resposta</w:t>
      </w:r>
      <w:r>
        <w:t>: Verdade</w:t>
      </w:r>
    </w:p>
    <w:p w14:paraId="75641641" w14:textId="540BA636" w:rsidR="009A67A4" w:rsidRDefault="009A67A4">
      <w:pPr>
        <w:ind w:left="709" w:hanging="283"/>
      </w:pPr>
    </w:p>
    <w:p w14:paraId="5DF43AF6" w14:textId="7D86C4EF" w:rsidR="009A2A19" w:rsidRDefault="009A2A19">
      <w:pPr>
        <w:ind w:left="709" w:hanging="283"/>
      </w:pPr>
    </w:p>
    <w:p w14:paraId="363DEF4C" w14:textId="011214CC" w:rsidR="009A2A19" w:rsidRDefault="009A2A19">
      <w:pPr>
        <w:ind w:left="709" w:hanging="283"/>
      </w:pPr>
    </w:p>
    <w:p w14:paraId="2DB495F3" w14:textId="03E95BD5" w:rsidR="009A2A19" w:rsidRDefault="009A2A19">
      <w:pPr>
        <w:ind w:left="709" w:hanging="283"/>
      </w:pPr>
    </w:p>
    <w:p w14:paraId="2A749D1C" w14:textId="56BC0922" w:rsidR="009A2A19" w:rsidRDefault="009A2A19">
      <w:pPr>
        <w:ind w:left="709" w:hanging="283"/>
      </w:pPr>
    </w:p>
    <w:p w14:paraId="06B74A43" w14:textId="40A8B386" w:rsidR="009A2A19" w:rsidRDefault="009A2A19">
      <w:pPr>
        <w:ind w:left="709" w:hanging="283"/>
      </w:pPr>
    </w:p>
    <w:p w14:paraId="22FBE496" w14:textId="347D1E38" w:rsidR="009A2A19" w:rsidRDefault="009A2A19">
      <w:pPr>
        <w:ind w:left="709" w:hanging="283"/>
      </w:pPr>
    </w:p>
    <w:p w14:paraId="3EFD0803" w14:textId="0C292160" w:rsidR="009A2A19" w:rsidRDefault="009A2A19">
      <w:pPr>
        <w:ind w:left="709" w:hanging="283"/>
      </w:pPr>
    </w:p>
    <w:p w14:paraId="20F221E4" w14:textId="040ADC48" w:rsidR="009A2A19" w:rsidRDefault="009A2A19">
      <w:pPr>
        <w:ind w:left="709" w:hanging="283"/>
      </w:pPr>
    </w:p>
    <w:p w14:paraId="2FB16F54" w14:textId="4508B3B2" w:rsidR="009A2A19" w:rsidRDefault="009A2A19">
      <w:pPr>
        <w:ind w:left="709" w:hanging="283"/>
      </w:pPr>
    </w:p>
    <w:p w14:paraId="79E286C2" w14:textId="0258AB2E" w:rsidR="009A2A19" w:rsidRDefault="009A2A19">
      <w:pPr>
        <w:ind w:left="709" w:hanging="283"/>
      </w:pPr>
    </w:p>
    <w:p w14:paraId="1EABAA00" w14:textId="3AA594E0" w:rsidR="009A2A19" w:rsidRDefault="009A2A19">
      <w:pPr>
        <w:ind w:left="709" w:hanging="283"/>
      </w:pPr>
    </w:p>
    <w:p w14:paraId="7D4D1BCE" w14:textId="1230A427" w:rsidR="009A2A19" w:rsidRDefault="009A2A19">
      <w:pPr>
        <w:ind w:left="709" w:hanging="283"/>
      </w:pPr>
    </w:p>
    <w:p w14:paraId="6F161873" w14:textId="3DB4DB07" w:rsidR="009A2A19" w:rsidRDefault="009A2A19">
      <w:pPr>
        <w:ind w:left="709" w:hanging="283"/>
      </w:pPr>
    </w:p>
    <w:p w14:paraId="5E438112" w14:textId="5EBB6E19" w:rsidR="009A2A19" w:rsidRDefault="009A2A19">
      <w:pPr>
        <w:ind w:left="709" w:hanging="283"/>
      </w:pPr>
    </w:p>
    <w:p w14:paraId="577B97C3" w14:textId="3B79F625" w:rsidR="009A2A19" w:rsidRDefault="009A2A19">
      <w:pPr>
        <w:ind w:left="709" w:hanging="283"/>
      </w:pPr>
    </w:p>
    <w:p w14:paraId="50E4CF45" w14:textId="74F05E22" w:rsidR="009A2A19" w:rsidRDefault="009A2A19">
      <w:pPr>
        <w:ind w:left="709" w:hanging="283"/>
      </w:pPr>
    </w:p>
    <w:p w14:paraId="445836E9" w14:textId="073F6C87" w:rsidR="009A2A19" w:rsidRDefault="009A2A19">
      <w:pPr>
        <w:ind w:left="709" w:hanging="283"/>
      </w:pPr>
    </w:p>
    <w:p w14:paraId="27332F64" w14:textId="71ADD994" w:rsidR="009A2A19" w:rsidRDefault="009A2A19">
      <w:pPr>
        <w:ind w:left="709" w:hanging="283"/>
      </w:pPr>
    </w:p>
    <w:p w14:paraId="35810332" w14:textId="31645587" w:rsidR="009A2A19" w:rsidRDefault="009A2A19">
      <w:pPr>
        <w:ind w:left="709" w:hanging="283"/>
      </w:pPr>
    </w:p>
    <w:p w14:paraId="7131F701" w14:textId="24DDCED6" w:rsidR="009A2A19" w:rsidRDefault="009A2A19">
      <w:pPr>
        <w:ind w:left="709" w:hanging="283"/>
      </w:pPr>
    </w:p>
    <w:p w14:paraId="6C54A9C0" w14:textId="07012BEE" w:rsidR="009A2A19" w:rsidRDefault="009A2A19">
      <w:pPr>
        <w:ind w:left="709" w:hanging="283"/>
      </w:pPr>
    </w:p>
    <w:p w14:paraId="52FF02A1" w14:textId="1C14CB08" w:rsidR="009A2A19" w:rsidRDefault="009A2A19">
      <w:pPr>
        <w:ind w:left="709" w:hanging="283"/>
      </w:pPr>
    </w:p>
    <w:p w14:paraId="64BDC500" w14:textId="5F3B7BB2" w:rsidR="009A2A19" w:rsidRDefault="009A2A19">
      <w:pPr>
        <w:ind w:left="709" w:hanging="283"/>
      </w:pPr>
    </w:p>
    <w:p w14:paraId="08054EAF" w14:textId="4EA83C15" w:rsidR="009A2A19" w:rsidRDefault="009A2A19">
      <w:pPr>
        <w:ind w:left="709" w:hanging="283"/>
      </w:pPr>
    </w:p>
    <w:p w14:paraId="2715C76C" w14:textId="09905341" w:rsidR="009A2A19" w:rsidRDefault="009A2A19">
      <w:pPr>
        <w:ind w:left="709" w:hanging="283"/>
      </w:pPr>
    </w:p>
    <w:p w14:paraId="00D69000" w14:textId="425F09FF" w:rsidR="009A2A19" w:rsidRDefault="009A2A19">
      <w:pPr>
        <w:ind w:left="709" w:hanging="283"/>
      </w:pPr>
    </w:p>
    <w:p w14:paraId="530F45BE" w14:textId="0BF3619E" w:rsidR="009A2A19" w:rsidRDefault="009A2A19">
      <w:pPr>
        <w:ind w:left="709" w:hanging="283"/>
      </w:pPr>
    </w:p>
    <w:p w14:paraId="12F4AAD7" w14:textId="4F4AB5AC" w:rsidR="009A2A19" w:rsidRDefault="009A2A19">
      <w:pPr>
        <w:ind w:left="709" w:hanging="283"/>
      </w:pPr>
    </w:p>
    <w:p w14:paraId="002870D6" w14:textId="2A7D840E" w:rsidR="009A2A19" w:rsidRDefault="009A2A19">
      <w:pPr>
        <w:ind w:left="709" w:hanging="283"/>
      </w:pPr>
    </w:p>
    <w:p w14:paraId="2C3FDD69" w14:textId="291DE295" w:rsidR="009A2A19" w:rsidRDefault="009A2A19">
      <w:pPr>
        <w:ind w:left="709" w:hanging="283"/>
      </w:pPr>
    </w:p>
    <w:p w14:paraId="7A8A3502" w14:textId="2320877D" w:rsidR="009A2A19" w:rsidRDefault="009A2A19">
      <w:pPr>
        <w:ind w:left="709" w:hanging="283"/>
      </w:pPr>
    </w:p>
    <w:p w14:paraId="31FA8055" w14:textId="721A0003" w:rsidR="009A2A19" w:rsidRDefault="009A2A19">
      <w:pPr>
        <w:ind w:left="709" w:hanging="283"/>
      </w:pPr>
    </w:p>
    <w:p w14:paraId="6A7F69B3" w14:textId="3506E68C" w:rsidR="009A2A19" w:rsidRDefault="009A2A19">
      <w:pPr>
        <w:ind w:left="709" w:hanging="283"/>
      </w:pPr>
    </w:p>
    <w:p w14:paraId="64C75FA0" w14:textId="4FAC6400" w:rsidR="009A2A19" w:rsidRDefault="009A2A19">
      <w:pPr>
        <w:ind w:left="709" w:hanging="283"/>
      </w:pPr>
    </w:p>
    <w:p w14:paraId="23853CE7" w14:textId="497E28C8" w:rsidR="009A2A19" w:rsidRDefault="009A2A19">
      <w:pPr>
        <w:ind w:left="709" w:hanging="283"/>
      </w:pPr>
    </w:p>
    <w:p w14:paraId="07EF69B6" w14:textId="06B7118F" w:rsidR="009A2A19" w:rsidRDefault="009A2A19">
      <w:pPr>
        <w:ind w:left="709" w:hanging="283"/>
      </w:pPr>
    </w:p>
    <w:p w14:paraId="21256A26" w14:textId="77777777" w:rsidR="009A67A4" w:rsidRDefault="009A67A4"/>
    <w:sectPr w:rsidR="009A67A4"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0F0D" w14:textId="77777777" w:rsidR="00C9372D" w:rsidRDefault="00C9372D" w:rsidP="009A2A19">
      <w:r>
        <w:separator/>
      </w:r>
    </w:p>
  </w:endnote>
  <w:endnote w:type="continuationSeparator" w:id="0">
    <w:p w14:paraId="04FB8E6C" w14:textId="77777777" w:rsidR="00C9372D" w:rsidRDefault="00C9372D" w:rsidP="009A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C154" w14:textId="55B65D1A" w:rsidR="009A2A19" w:rsidRPr="009A2A19" w:rsidRDefault="009A2A19" w:rsidP="009A2A19">
    <w:pPr>
      <w:pStyle w:val="Rodap"/>
      <w:jc w:val="center"/>
    </w:pPr>
    <w:r>
      <w:rPr>
        <w:noProof/>
      </w:rPr>
      <w:drawing>
        <wp:inline distT="0" distB="0" distL="0" distR="0" wp14:anchorId="501E873C" wp14:editId="3E36EC01">
          <wp:extent cx="6390640" cy="439420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3A01" w14:textId="77777777" w:rsidR="00C9372D" w:rsidRDefault="00C9372D" w:rsidP="009A2A19">
      <w:r>
        <w:separator/>
      </w:r>
    </w:p>
  </w:footnote>
  <w:footnote w:type="continuationSeparator" w:id="0">
    <w:p w14:paraId="0EB07476" w14:textId="77777777" w:rsidR="00C9372D" w:rsidRDefault="00C9372D" w:rsidP="009A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2CD2" w14:textId="4AB050D0" w:rsidR="009A2A19" w:rsidRDefault="009A2A19" w:rsidP="009A2A19">
    <w:pPr>
      <w:pStyle w:val="Cabealho"/>
      <w:jc w:val="right"/>
    </w:pPr>
    <w:bookmarkStart w:id="0" w:name="_Hlk119512024"/>
    <w:bookmarkStart w:id="1" w:name="_Hlk119512025"/>
    <w:bookmarkStart w:id="2" w:name="_Hlk119656879"/>
    <w:bookmarkStart w:id="3" w:name="_Hlk119656880"/>
    <w:bookmarkStart w:id="4" w:name="_Hlk119658432"/>
    <w:bookmarkStart w:id="5" w:name="_Hlk119658433"/>
    <w:bookmarkStart w:id="6" w:name="_Hlk119658824"/>
    <w:bookmarkStart w:id="7" w:name="_Hlk119658825"/>
    <w:bookmarkStart w:id="8" w:name="_Hlk119659240"/>
    <w:bookmarkStart w:id="9" w:name="_Hlk119659241"/>
    <w:bookmarkStart w:id="10" w:name="_Hlk119664241"/>
    <w:bookmarkStart w:id="11" w:name="_Hlk119664242"/>
    <w:bookmarkStart w:id="12" w:name="_Hlk119666301"/>
    <w:bookmarkStart w:id="13" w:name="_Hlk119666302"/>
    <w:bookmarkStart w:id="14" w:name="_Hlk119667445"/>
    <w:bookmarkStart w:id="15" w:name="_Hlk119667446"/>
    <w:r>
      <w:rPr>
        <w:noProof/>
      </w:rPr>
      <w:drawing>
        <wp:inline distT="0" distB="0" distL="0" distR="0" wp14:anchorId="17AAEB0D" wp14:editId="13081862">
          <wp:extent cx="535524" cy="562024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81" cy="565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bookmarkEnd w:id="0"/>
    <w:bookmarkEnd w:id="1"/>
    <w:r>
      <w:t>Ensino Secundário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DF0"/>
    <w:multiLevelType w:val="multilevel"/>
    <w:tmpl w:val="D4C8A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B0424"/>
    <w:multiLevelType w:val="multilevel"/>
    <w:tmpl w:val="207486C6"/>
    <w:lvl w:ilvl="0">
      <w:start w:val="1"/>
      <w:numFmt w:val="bullet"/>
      <w:pStyle w:val="Number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003F13"/>
    <w:multiLevelType w:val="multilevel"/>
    <w:tmpl w:val="E5707F0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F06276"/>
    <w:multiLevelType w:val="multilevel"/>
    <w:tmpl w:val="16868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82DC9"/>
    <w:multiLevelType w:val="multilevel"/>
    <w:tmpl w:val="833E72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711E4E"/>
    <w:multiLevelType w:val="multilevel"/>
    <w:tmpl w:val="7F069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89740C"/>
    <w:multiLevelType w:val="multilevel"/>
    <w:tmpl w:val="6194F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2871B7"/>
    <w:multiLevelType w:val="multilevel"/>
    <w:tmpl w:val="B204B676"/>
    <w:lvl w:ilvl="0">
      <w:start w:val="1"/>
      <w:numFmt w:val="bullet"/>
      <w:pStyle w:val="Bulletlis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6520987">
    <w:abstractNumId w:val="7"/>
  </w:num>
  <w:num w:numId="2" w16cid:durableId="88505095">
    <w:abstractNumId w:val="1"/>
  </w:num>
  <w:num w:numId="3" w16cid:durableId="1810053798">
    <w:abstractNumId w:val="6"/>
  </w:num>
  <w:num w:numId="4" w16cid:durableId="158424376">
    <w:abstractNumId w:val="3"/>
  </w:num>
  <w:num w:numId="5" w16cid:durableId="1414425257">
    <w:abstractNumId w:val="5"/>
  </w:num>
  <w:num w:numId="6" w16cid:durableId="103696117">
    <w:abstractNumId w:val="2"/>
  </w:num>
  <w:num w:numId="7" w16cid:durableId="1320882267">
    <w:abstractNumId w:val="0"/>
  </w:num>
  <w:num w:numId="8" w16cid:durableId="122620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4"/>
    <w:rsid w:val="00024B31"/>
    <w:rsid w:val="000448DF"/>
    <w:rsid w:val="00050F3A"/>
    <w:rsid w:val="00055610"/>
    <w:rsid w:val="000763CB"/>
    <w:rsid w:val="000803CF"/>
    <w:rsid w:val="000B6957"/>
    <w:rsid w:val="001B7799"/>
    <w:rsid w:val="00256B40"/>
    <w:rsid w:val="002660ED"/>
    <w:rsid w:val="002779FB"/>
    <w:rsid w:val="002C2081"/>
    <w:rsid w:val="002D59EA"/>
    <w:rsid w:val="002F6E85"/>
    <w:rsid w:val="004C77DC"/>
    <w:rsid w:val="004C7B28"/>
    <w:rsid w:val="004E4616"/>
    <w:rsid w:val="004E6812"/>
    <w:rsid w:val="006219BC"/>
    <w:rsid w:val="00671009"/>
    <w:rsid w:val="00690820"/>
    <w:rsid w:val="006C7DBE"/>
    <w:rsid w:val="006E77DD"/>
    <w:rsid w:val="00773403"/>
    <w:rsid w:val="0084114B"/>
    <w:rsid w:val="008839EF"/>
    <w:rsid w:val="008D231A"/>
    <w:rsid w:val="008E6566"/>
    <w:rsid w:val="009A2A19"/>
    <w:rsid w:val="009A67A4"/>
    <w:rsid w:val="009B2DFD"/>
    <w:rsid w:val="009B3BC9"/>
    <w:rsid w:val="00A23ACC"/>
    <w:rsid w:val="00A35676"/>
    <w:rsid w:val="00A878A9"/>
    <w:rsid w:val="00A96B59"/>
    <w:rsid w:val="00AC5E6F"/>
    <w:rsid w:val="00AD0B54"/>
    <w:rsid w:val="00AD3AFE"/>
    <w:rsid w:val="00B14413"/>
    <w:rsid w:val="00B4234B"/>
    <w:rsid w:val="00B5007A"/>
    <w:rsid w:val="00B64CEE"/>
    <w:rsid w:val="00B721DF"/>
    <w:rsid w:val="00B810F7"/>
    <w:rsid w:val="00B95EAA"/>
    <w:rsid w:val="00BA68FC"/>
    <w:rsid w:val="00C43903"/>
    <w:rsid w:val="00C9372D"/>
    <w:rsid w:val="00CF55A5"/>
    <w:rsid w:val="00D54212"/>
    <w:rsid w:val="00D77DDC"/>
    <w:rsid w:val="00D82730"/>
    <w:rsid w:val="00D87F6D"/>
    <w:rsid w:val="00E31418"/>
    <w:rsid w:val="00E334F3"/>
    <w:rsid w:val="00E462FB"/>
    <w:rsid w:val="00EA790F"/>
    <w:rsid w:val="00F41450"/>
    <w:rsid w:val="00F456CF"/>
    <w:rsid w:val="00F57D81"/>
    <w:rsid w:val="00F62952"/>
    <w:rsid w:val="00FB42D6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83CE60"/>
  <w15:docId w15:val="{4CDE13F7-EB02-3747-A6A2-0A2505E6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0F"/>
  </w:style>
  <w:style w:type="paragraph" w:styleId="Ttulo1">
    <w:name w:val="heading 1"/>
    <w:basedOn w:val="Normal"/>
    <w:next w:val="Normal"/>
    <w:link w:val="Ttulo1Carter"/>
    <w:uiPriority w:val="9"/>
    <w:qFormat/>
    <w:rsid w:val="009F32AC"/>
    <w:pPr>
      <w:keepNext/>
      <w:keepLines/>
      <w:spacing w:before="24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B2EE4"/>
    <w:pPr>
      <w:keepNext/>
      <w:keepLines/>
      <w:spacing w:before="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34AB9"/>
    <w:pPr>
      <w:keepNext/>
      <w:keepLines/>
      <w:spacing w:before="40"/>
      <w:outlineLvl w:val="2"/>
    </w:pPr>
    <w:rPr>
      <w:rFonts w:eastAsiaTheme="majorEastAsia" w:cstheme="majorBidi"/>
      <w:b/>
      <w:color w:val="12B38F" w:themeColor="accent4"/>
      <w:sz w:val="3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B2EE4"/>
    <w:pPr>
      <w:keepNext/>
      <w:keepLines/>
      <w:spacing w:before="40" w:after="12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arter"/>
    <w:uiPriority w:val="34"/>
    <w:qFormat/>
    <w:rsid w:val="00FB2EE4"/>
    <w:pPr>
      <w:spacing w:after="120"/>
      <w:ind w:left="720"/>
    </w:pPr>
  </w:style>
  <w:style w:type="character" w:styleId="Hiperligao">
    <w:name w:val="Hyperlink"/>
    <w:basedOn w:val="Tipodeletrapredefinidodopargrafo"/>
    <w:uiPriority w:val="99"/>
    <w:unhideWhenUsed/>
    <w:rsid w:val="00DF3BDC"/>
    <w:rPr>
      <w:color w:val="302564" w:themeColor="hyperlink"/>
      <w:u w:val="single"/>
    </w:rPr>
  </w:style>
  <w:style w:type="table" w:styleId="TabelacomGrelha">
    <w:name w:val="Table Grid"/>
    <w:basedOn w:val="Tabelanormal"/>
    <w:uiPriority w:val="39"/>
    <w:rsid w:val="0072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uiPriority w:val="99"/>
    <w:rsid w:val="002F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1652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343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3433"/>
    <w:rPr>
      <w:rFonts w:ascii="Segoe UI" w:hAnsi="Segoe UI" w:cs="Segoe UI"/>
      <w:sz w:val="18"/>
      <w:szCs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B2EE4"/>
    <w:rPr>
      <w:rFonts w:ascii="Arial" w:eastAsiaTheme="majorEastAsia" w:hAnsi="Arial" w:cstheme="majorBidi"/>
      <w:b/>
      <w:sz w:val="3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D476D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76DF"/>
    <w:rPr>
      <w:rFonts w:ascii="Arial" w:hAnsi="Arial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476D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76DF"/>
    <w:rPr>
      <w:rFonts w:ascii="Arial" w:hAnsi="Arial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F32AC"/>
    <w:rPr>
      <w:rFonts w:ascii="Arial" w:eastAsiaTheme="majorEastAsia" w:hAnsi="Arial" w:cstheme="majorBidi"/>
      <w:b/>
      <w:sz w:val="70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34AB9"/>
    <w:rPr>
      <w:rFonts w:ascii="Arial" w:eastAsiaTheme="majorEastAsia" w:hAnsi="Arial" w:cstheme="majorBidi"/>
      <w:b/>
      <w:color w:val="12B38F" w:themeColor="accent4"/>
      <w:sz w:val="36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B2EE4"/>
    <w:rPr>
      <w:rFonts w:ascii="Arial" w:eastAsiaTheme="majorEastAsia" w:hAnsi="Arial" w:cstheme="majorBidi"/>
      <w:b/>
      <w:iCs/>
      <w:sz w:val="24"/>
      <w:szCs w:val="24"/>
    </w:rPr>
  </w:style>
  <w:style w:type="paragraph" w:customStyle="1" w:styleId="Numberedlist">
    <w:name w:val="Numbered list"/>
    <w:basedOn w:val="PargrafodaLista"/>
    <w:link w:val="NumberedlistChar"/>
    <w:qFormat/>
    <w:rsid w:val="00FB2EE4"/>
    <w:pPr>
      <w:numPr>
        <w:numId w:val="2"/>
      </w:numPr>
      <w:autoSpaceDE w:val="0"/>
      <w:autoSpaceDN w:val="0"/>
      <w:adjustRightInd w:val="0"/>
    </w:pPr>
  </w:style>
  <w:style w:type="paragraph" w:customStyle="1" w:styleId="Bulletlist">
    <w:name w:val="Bullet list"/>
    <w:basedOn w:val="PargrafodaLista"/>
    <w:link w:val="BulletlistChar"/>
    <w:qFormat/>
    <w:rsid w:val="00FB2EE4"/>
    <w:pPr>
      <w:numPr>
        <w:numId w:val="1"/>
      </w:numPr>
      <w:spacing w:before="100" w:beforeAutospacing="1"/>
      <w:ind w:left="1077" w:hanging="357"/>
    </w:pPr>
    <w:rPr>
      <w:rFonts w:eastAsia="Times New Roman"/>
      <w:lang w:eastAsia="en-G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FB2EE4"/>
    <w:rPr>
      <w:rFonts w:ascii="Arial" w:hAnsi="Arial"/>
      <w:sz w:val="24"/>
      <w:szCs w:val="24"/>
    </w:rPr>
  </w:style>
  <w:style w:type="character" w:customStyle="1" w:styleId="NumberedlistChar">
    <w:name w:val="Numbered list Char"/>
    <w:basedOn w:val="PargrafodaListaCarter"/>
    <w:link w:val="Numberedlist"/>
    <w:rsid w:val="00FB2EE4"/>
    <w:rPr>
      <w:rFonts w:ascii="Arial" w:hAnsi="Arial" w:cs="Arial"/>
      <w:sz w:val="24"/>
      <w:szCs w:val="24"/>
    </w:rPr>
  </w:style>
  <w:style w:type="character" w:customStyle="1" w:styleId="BulletlistChar">
    <w:name w:val="Bullet list Char"/>
    <w:basedOn w:val="PargrafodaListaCarter"/>
    <w:link w:val="Bulletlist"/>
    <w:rsid w:val="00FB2EE4"/>
    <w:rPr>
      <w:rFonts w:ascii="Arial" w:eastAsia="Times New Roman" w:hAnsi="Arial" w:cs="Arial"/>
      <w:sz w:val="24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40E1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40E1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40E13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40E1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40E13"/>
    <w:rPr>
      <w:rFonts w:ascii="Arial" w:hAnsi="Arial"/>
      <w:b/>
      <w:bCs/>
      <w:sz w:val="20"/>
      <w:szCs w:val="20"/>
    </w:rPr>
  </w:style>
  <w:style w:type="paragraph" w:styleId="Corpodetexto">
    <w:name w:val="Body Text"/>
    <w:basedOn w:val="Normal"/>
    <w:link w:val="CorpodetextoCarter"/>
    <w:uiPriority w:val="1"/>
    <w:qFormat/>
    <w:rsid w:val="00AF5B06"/>
    <w:pPr>
      <w:widowControl w:val="0"/>
      <w:autoSpaceDE w:val="0"/>
      <w:autoSpaceDN w:val="0"/>
    </w:pPr>
    <w:rPr>
      <w:rFonts w:ascii="Raleway" w:eastAsia="Raleway" w:hAnsi="Raleway" w:cs="Raleway"/>
      <w:b/>
      <w:bCs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F5B06"/>
    <w:rPr>
      <w:rFonts w:ascii="Raleway" w:eastAsia="Raleway" w:hAnsi="Raleway" w:cs="Raleway"/>
      <w:b/>
      <w:bCs/>
      <w:sz w:val="24"/>
      <w:szCs w:val="24"/>
    </w:rPr>
  </w:style>
  <w:style w:type="paragraph" w:customStyle="1" w:styleId="Default">
    <w:name w:val="Default"/>
    <w:rsid w:val="00291EC8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customStyle="1" w:styleId="Pa5">
    <w:name w:val="Pa5"/>
    <w:basedOn w:val="Default"/>
    <w:next w:val="Default"/>
    <w:uiPriority w:val="99"/>
    <w:rsid w:val="00291EC8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291EC8"/>
    <w:rPr>
      <w:rFonts w:cs="Raleway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291EC8"/>
    <w:rPr>
      <w:rFonts w:cs="Raleway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291EC8"/>
    <w:rPr>
      <w:rFonts w:cs="Raleway"/>
      <w:b/>
      <w:bCs/>
      <w:color w:val="000000"/>
      <w:sz w:val="25"/>
      <w:szCs w:val="25"/>
    </w:rPr>
  </w:style>
  <w:style w:type="paragraph" w:customStyle="1" w:styleId="Pa7">
    <w:name w:val="Pa7"/>
    <w:basedOn w:val="Default"/>
    <w:next w:val="Default"/>
    <w:uiPriority w:val="99"/>
    <w:rsid w:val="0045196E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4F5D33"/>
    <w:pPr>
      <w:spacing w:line="241" w:lineRule="atLeast"/>
    </w:pPr>
    <w:rPr>
      <w:rFonts w:ascii="Raleway ExtraBold" w:hAnsi="Raleway ExtraBold" w:cstheme="minorBidi"/>
      <w:color w:val="auto"/>
    </w:rPr>
  </w:style>
  <w:style w:type="character" w:customStyle="1" w:styleId="A27">
    <w:name w:val="A27"/>
    <w:uiPriority w:val="99"/>
    <w:rsid w:val="000F0090"/>
    <w:rPr>
      <w:rFonts w:cs="Raleway"/>
      <w:b/>
      <w:bCs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D2B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8520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85201"/>
    <w:rPr>
      <w:rFonts w:ascii="Arial" w:hAnsi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85201"/>
    <w:rPr>
      <w:vertAlign w:val="superscript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A90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A90E10"/>
    <w:rPr>
      <w:rFonts w:ascii="Courier New" w:hAnsi="Courier New" w:cs="Courier New"/>
      <w:sz w:val="20"/>
      <w:szCs w:val="20"/>
      <w:lang w:val="pt-PT" w:eastAsia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5D7205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dgs.pt/programa-nacional-de-controlo-da-infeccao/relatorios/infecoes-e-resistencias-aos-antimicrobianos-2021-relatorio-anual-do-programa-prioritario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www.e-bug.eu/pt-pt/ensino-secund%C3%A1rio-uso-de-antibi%C3%B3ticos-e-resist%C3%AAncia-antimicrobiana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://www.cleapps.org.uk" TargetMode="External"/><Relationship Id="rId23" Type="http://schemas.openxmlformats.org/officeDocument/2006/relationships/hyperlink" Target="https://www.dgs.pt/portal-da-estatistica-da-saude/diretorio-de-informacao/diretorio-de-informacao/por-serie-1252619-pdf.aspx?v=%3d%3dDwAAAB%2bLCAAAAAAABAArySzItzVUy81MsTU1MDAFAHzFEfkPAAAA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-Bug theme">
  <a:themeElements>
    <a:clrScheme name="Custom 17">
      <a:dk1>
        <a:sysClr val="windowText" lastClr="000000"/>
      </a:dk1>
      <a:lt1>
        <a:sysClr val="window" lastClr="FFFFFF"/>
      </a:lt1>
      <a:dk2>
        <a:srgbClr val="007C91"/>
      </a:dk2>
      <a:lt2>
        <a:srgbClr val="E7E6E6"/>
      </a:lt2>
      <a:accent1>
        <a:srgbClr val="17161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E6EA9DE8-92EC-4AA0-929A-03EF0EB79026}" vid="{5FB1F999-A2AA-4B7F-BF32-583CF02285B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gZtjWtEO3u9xsI/u0LDnEznFA==">AMUW2mWWeezSpg1XryygGRMCV/eBYYEeauWk74p8+nADwlduoUf0xOEmQ6hk5VKphWNUeWe0tsDnwfcmmes/y51e64jdGec+UqXvElRDRE7D8QgTWMNuVczDZR2QRw65dWYt5CENDsoL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2631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Silva</dc:creator>
  <cp:lastModifiedBy>Albatroz Digital</cp:lastModifiedBy>
  <cp:revision>2</cp:revision>
  <dcterms:created xsi:type="dcterms:W3CDTF">2023-02-06T09:55:00Z</dcterms:created>
  <dcterms:modified xsi:type="dcterms:W3CDTF">2023-02-06T09:55:00Z</dcterms:modified>
</cp:coreProperties>
</file>