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74"/>
        <w:ind w:left="465" w:right="3169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438150</wp:posOffset>
            </wp:positionH>
            <wp:positionV relativeFrom="page">
              <wp:posOffset>1169669</wp:posOffset>
            </wp:positionV>
            <wp:extent cx="6195060" cy="88694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886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FI4 - Folha Diferenciada de Informação sobre Microrganismos</w:t>
      </w:r>
      <w:r>
        <w:rPr>
          <w:spacing w:val="-64"/>
        </w:rPr>
        <w:t> </w:t>
      </w:r>
      <w:r>
        <w:rPr/>
        <w:t>Patogénicos</w:t>
      </w:r>
      <w:r>
        <w:rPr>
          <w:spacing w:val="-3"/>
        </w:rPr>
        <w:t> </w:t>
      </w:r>
      <w:r>
        <w:rPr/>
        <w:t>e</w:t>
      </w:r>
      <w:r>
        <w:rPr>
          <w:spacing w:val="3"/>
        </w:rPr>
        <w:t> </w:t>
      </w:r>
      <w:r>
        <w:rPr/>
        <w:t>Respetivas</w:t>
      </w:r>
      <w:r>
        <w:rPr>
          <w:spacing w:val="3"/>
        </w:rPr>
        <w:t> </w:t>
      </w:r>
      <w:r>
        <w:rPr/>
        <w:t>Doenças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57.000004pt;margin-top:12.717417pt;width:429.75pt;height:25.6pt;mso-position-horizontal-relative:page;mso-position-vertical-relative:paragraph;z-index:-15728640;mso-wrap-distance-left:0;mso-wrap-distance-right:0" coordorigin="1140,254" coordsize="8595,512">
            <v:rect style="position:absolute;left:1147;top:261;width:8580;height:497" filled="true" fillcolor="#bcaac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7;top:261;width:8580;height:497" type="#_x0000_t202" filled="false" stroked="true" strokeweight=".72pt" strokecolor="#000000">
              <v:textbox inset="0,0,0,0">
                <w:txbxContent>
                  <w:p>
                    <w:pPr>
                      <w:spacing w:before="72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Sarampo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6533"/>
      </w:tblGrid>
      <w:tr>
        <w:trPr>
          <w:trHeight w:val="275" w:hRule="atLeast"/>
        </w:trPr>
        <w:tc>
          <w:tcPr>
            <w:tcW w:w="210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533" w:type="dxa"/>
          </w:tcPr>
          <w:p>
            <w:pPr>
              <w:pStyle w:val="TableParagraph"/>
              <w:spacing w:line="255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 </w:t>
            </w:r>
            <w:r>
              <w:rPr>
                <w:rFonts w:ascii="Arial" w:hAnsi="Arial"/>
                <w:i/>
                <w:sz w:val="24"/>
              </w:rPr>
              <w:t>Paramixovírus</w:t>
            </w:r>
          </w:p>
        </w:tc>
      </w:tr>
      <w:tr>
        <w:trPr>
          <w:trHeight w:val="827" w:hRule="atLeast"/>
        </w:trPr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33" w:type="dxa"/>
          </w:tcPr>
          <w:p>
            <w:pPr>
              <w:pStyle w:val="TableParagraph"/>
              <w:spacing w:line="270" w:lineRule="atLeast"/>
              <w:ind w:right="235" w:hanging="2"/>
              <w:rPr>
                <w:sz w:val="24"/>
              </w:rPr>
            </w:pPr>
            <w:r>
              <w:rPr>
                <w:sz w:val="24"/>
              </w:rPr>
              <w:t>Febre, corrimento nasal, olhos vermelhos e lacrimejantes,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tosse, erupção cutânea vermelha e garganta dolorida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inchada.</w:t>
            </w:r>
          </w:p>
        </w:tc>
      </w:tr>
      <w:tr>
        <w:trPr>
          <w:trHeight w:val="827" w:hRule="atLeast"/>
        </w:trPr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33" w:type="dxa"/>
          </w:tcPr>
          <w:p>
            <w:pPr>
              <w:pStyle w:val="TableParagraph"/>
              <w:ind w:right="2087" w:hanging="1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pele.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Tocar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 tenham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vivo.</w:t>
            </w:r>
          </w:p>
        </w:tc>
      </w:tr>
      <w:tr>
        <w:trPr>
          <w:trHeight w:val="551" w:hRule="atLeast"/>
        </w:trPr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533" w:type="dxa"/>
          </w:tcPr>
          <w:p>
            <w:pPr>
              <w:pStyle w:val="TableParagraph"/>
              <w:spacing w:line="270" w:lineRule="atLeast"/>
              <w:ind w:right="4246" w:hanging="1"/>
              <w:rPr>
                <w:sz w:val="24"/>
              </w:rPr>
            </w:pPr>
            <w:r>
              <w:rPr>
                <w:sz w:val="24"/>
              </w:rPr>
              <w:t>Vacinação.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Lavagem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277" w:hRule="atLeast"/>
        </w:trPr>
        <w:tc>
          <w:tcPr>
            <w:tcW w:w="2107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533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Repouso na cama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ingestão de líquidos.</w:t>
            </w:r>
          </w:p>
        </w:tc>
      </w:tr>
      <w:tr>
        <w:trPr>
          <w:trHeight w:val="275" w:hRule="atLeast"/>
        </w:trPr>
        <w:tc>
          <w:tcPr>
            <w:tcW w:w="210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533" w:type="dxa"/>
          </w:tcPr>
          <w:p>
            <w:pPr>
              <w:pStyle w:val="TableParagraph"/>
              <w:spacing w:line="255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 </w:t>
            </w:r>
            <w:r>
              <w:rPr>
                <w:rFonts w:ascii="Arial" w:hAnsi="Arial"/>
                <w:i/>
                <w:sz w:val="24"/>
              </w:rPr>
              <w:t>Paramixovírus</w:t>
            </w:r>
          </w:p>
        </w:tc>
      </w:tr>
      <w:tr>
        <w:trPr>
          <w:trHeight w:val="827" w:hRule="atLeast"/>
        </w:trPr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33" w:type="dxa"/>
          </w:tcPr>
          <w:p>
            <w:pPr>
              <w:pStyle w:val="TableParagraph"/>
              <w:spacing w:line="270" w:lineRule="atLeast"/>
              <w:ind w:right="235" w:hanging="2"/>
              <w:rPr>
                <w:sz w:val="24"/>
              </w:rPr>
            </w:pPr>
            <w:r>
              <w:rPr>
                <w:sz w:val="24"/>
              </w:rPr>
              <w:t>Febre, corrimento nasal, olhos vermelhos e lacrimejantes,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tosse, erupção cutânea vermelha e garganta dolorida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inchada.</w:t>
            </w:r>
          </w:p>
        </w:tc>
      </w:tr>
      <w:tr>
        <w:trPr>
          <w:trHeight w:val="827" w:hRule="atLeast"/>
        </w:trPr>
        <w:tc>
          <w:tcPr>
            <w:tcW w:w="21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33" w:type="dxa"/>
          </w:tcPr>
          <w:p>
            <w:pPr>
              <w:pStyle w:val="TableParagraph"/>
              <w:ind w:right="2087" w:hanging="1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pele.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Tocar 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 tenham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vivo.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57.000004pt;margin-top:13.601974pt;width:437.2pt;height:25.45pt;mso-position-horizontal-relative:page;mso-position-vertical-relative:paragraph;z-index:-15728128;mso-wrap-distance-left:0;mso-wrap-distance-right:0" coordorigin="1140,272" coordsize="8744,509">
            <v:rect style="position:absolute;left:1147;top:279;width:8729;height:495" filled="true" fillcolor="#bcaac1" stroked="false">
              <v:fill type="solid"/>
            </v:rect>
            <v:shape style="position:absolute;left:1147;top:279;width:8729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Gripe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4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6508"/>
      </w:tblGrid>
      <w:tr>
        <w:trPr>
          <w:trHeight w:val="371" w:hRule="atLeast"/>
        </w:trPr>
        <w:tc>
          <w:tcPr>
            <w:tcW w:w="2150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508" w:type="dxa"/>
          </w:tcPr>
          <w:p>
            <w:pPr>
              <w:pStyle w:val="TableParagraph"/>
              <w:spacing w:before="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Influenza</w:t>
            </w:r>
          </w:p>
        </w:tc>
      </w:tr>
      <w:tr>
        <w:trPr>
          <w:trHeight w:val="551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08" w:type="dxa"/>
          </w:tcPr>
          <w:p>
            <w:pPr>
              <w:pStyle w:val="TableParagraph"/>
              <w:spacing w:line="270" w:lineRule="atLeast"/>
              <w:ind w:left="108" w:right="916" w:hanging="2"/>
              <w:rPr>
                <w:sz w:val="24"/>
              </w:rPr>
            </w:pPr>
            <w:r>
              <w:rPr>
                <w:sz w:val="24"/>
              </w:rPr>
              <w:t>Dor de cabeça, febre, calafrios, dores musculares;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possivelmente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peito.</w:t>
            </w:r>
          </w:p>
        </w:tc>
      </w:tr>
      <w:tr>
        <w:trPr>
          <w:trHeight w:val="827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08" w:type="dxa"/>
          </w:tcPr>
          <w:p>
            <w:pPr>
              <w:pStyle w:val="TableParagraph"/>
              <w:spacing w:line="270" w:lineRule="atLeast"/>
              <w:ind w:left="108" w:right="1849" w:hanging="1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Inspiração do vírus que se encontra no ar.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vírus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vivo.</w:t>
            </w:r>
          </w:p>
        </w:tc>
      </w:tr>
      <w:tr>
        <w:trPr>
          <w:trHeight w:val="370" w:hRule="atLeast"/>
        </w:trPr>
        <w:tc>
          <w:tcPr>
            <w:tcW w:w="2150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508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estirpes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atuais.</w:t>
            </w:r>
          </w:p>
        </w:tc>
      </w:tr>
      <w:tr>
        <w:trPr>
          <w:trHeight w:val="551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508" w:type="dxa"/>
          </w:tcPr>
          <w:p>
            <w:pPr>
              <w:pStyle w:val="TableParagraph"/>
              <w:spacing w:line="270" w:lineRule="atLeast"/>
              <w:ind w:left="108" w:right="1954" w:hanging="1"/>
              <w:rPr>
                <w:sz w:val="24"/>
              </w:rPr>
            </w:pPr>
            <w:r>
              <w:rPr>
                <w:sz w:val="24"/>
              </w:rPr>
              <w:t>Repouso na cama e ingestão de líquidos.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Antivirais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pessoas idosas.</w:t>
            </w:r>
          </w:p>
        </w:tc>
      </w:tr>
      <w:tr>
        <w:trPr>
          <w:trHeight w:val="371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508" w:type="dxa"/>
          </w:tcPr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Influenza</w:t>
            </w:r>
          </w:p>
        </w:tc>
      </w:tr>
      <w:tr>
        <w:trPr>
          <w:trHeight w:val="551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08" w:type="dxa"/>
          </w:tcPr>
          <w:p>
            <w:pPr>
              <w:pStyle w:val="TableParagraph"/>
              <w:spacing w:line="270" w:lineRule="atLeast"/>
              <w:ind w:left="108" w:right="916" w:hanging="2"/>
              <w:rPr>
                <w:sz w:val="24"/>
              </w:rPr>
            </w:pPr>
            <w:r>
              <w:rPr>
                <w:sz w:val="24"/>
              </w:rPr>
              <w:t>Dor de cabeça, febre, calafrios, dores musculares;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possivelmente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peito.</w:t>
            </w:r>
          </w:p>
        </w:tc>
      </w:tr>
      <w:tr>
        <w:trPr>
          <w:trHeight w:val="830" w:hRule="atLeast"/>
        </w:trPr>
        <w:tc>
          <w:tcPr>
            <w:tcW w:w="21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08" w:type="dxa"/>
          </w:tcPr>
          <w:p>
            <w:pPr>
              <w:pStyle w:val="TableParagraph"/>
              <w:spacing w:line="270" w:lineRule="atLeast"/>
              <w:ind w:left="108" w:right="1849" w:hanging="1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Inspiração do vírus que se encontra no ar.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vírus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vivo.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700" w:bottom="280" w:left="540" w:right="660"/>
        </w:sectPr>
      </w:pPr>
    </w:p>
    <w:p>
      <w:pPr>
        <w:pStyle w:val="BodyText"/>
        <w:spacing w:line="259" w:lineRule="auto" w:before="74"/>
        <w:ind w:left="465" w:right="8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410718</wp:posOffset>
            </wp:positionH>
            <wp:positionV relativeFrom="page">
              <wp:posOffset>924306</wp:posOffset>
            </wp:positionV>
            <wp:extent cx="6193535" cy="89929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535" cy="899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FI5 – Folha Diferenciada de Informação sobre Microrganismos Patogénicos e Respetivas</w:t>
      </w:r>
      <w:r>
        <w:rPr>
          <w:spacing w:val="-64"/>
        </w:rPr>
        <w:t> </w:t>
      </w:r>
      <w:r>
        <w:rPr/>
        <w:t>Doenças</w:t>
      </w:r>
    </w:p>
    <w:p>
      <w:pPr>
        <w:pStyle w:val="BodyText"/>
        <w:rPr>
          <w:sz w:val="25"/>
        </w:rPr>
      </w:pPr>
      <w:r>
        <w:rPr/>
        <w:pict>
          <v:group style="position:absolute;margin-left:57.000004pt;margin-top:16.374485pt;width:417pt;height:25.45pt;mso-position-horizontal-relative:page;mso-position-vertical-relative:paragraph;z-index:-15727104;mso-wrap-distance-left:0;mso-wrap-distance-right:0" coordorigin="1140,327" coordsize="8340,509">
            <v:rect style="position:absolute;left:1147;top:334;width:8326;height:495" filled="true" fillcolor="#bcaac1" stroked="false">
              <v:fill type="solid"/>
            </v:rect>
            <v:shape style="position:absolute;left:1147;top:334;width:8326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Clamídia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6307"/>
      </w:tblGrid>
      <w:tr>
        <w:trPr>
          <w:trHeight w:val="477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307" w:type="dxa"/>
          </w:tcPr>
          <w:p>
            <w:pPr>
              <w:pStyle w:val="TableParagraph"/>
              <w:ind w:left="106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Chlamydia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trachomatis</w:t>
            </w:r>
          </w:p>
        </w:tc>
      </w:tr>
      <w:tr>
        <w:trPr>
          <w:trHeight w:val="1103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307" w:type="dxa"/>
          </w:tcPr>
          <w:p>
            <w:pPr>
              <w:pStyle w:val="TableParagraph"/>
              <w:ind w:right="329" w:hanging="2"/>
              <w:rPr>
                <w:sz w:val="24"/>
              </w:rPr>
            </w:pPr>
            <w:r>
              <w:rPr>
                <w:sz w:val="24"/>
              </w:rPr>
              <w:t>Muitos casos não têm sintomas. No entanto, por vezes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descargas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provenientes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vagina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pénis.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Testículos inchados.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incapacidade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filhos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também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pode ocorrer.</w:t>
            </w:r>
          </w:p>
        </w:tc>
      </w:tr>
      <w:tr>
        <w:trPr>
          <w:trHeight w:val="477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3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Contacto sexual.</w:t>
            </w:r>
          </w:p>
        </w:tc>
      </w:tr>
      <w:tr>
        <w:trPr>
          <w:trHeight w:val="479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3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Usar preservativo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durante a relação sexual.</w:t>
            </w:r>
          </w:p>
        </w:tc>
      </w:tr>
      <w:tr>
        <w:trPr>
          <w:trHeight w:val="477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30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Antibióticos.</w:t>
            </w:r>
          </w:p>
        </w:tc>
      </w:tr>
    </w:tbl>
    <w:p>
      <w:pPr>
        <w:pStyle w:val="BodyText"/>
        <w:spacing w:before="9"/>
        <w:rPr>
          <w:sz w:val="12"/>
        </w:rPr>
      </w:pPr>
      <w:r>
        <w:rPr/>
        <w:pict>
          <v:group style="position:absolute;margin-left:57.000004pt;margin-top:9.360017pt;width:418.45pt;height:25.45pt;mso-position-horizontal-relative:page;mso-position-vertical-relative:paragraph;z-index:-15726592;mso-wrap-distance-left:0;mso-wrap-distance-right:0" coordorigin="1140,187" coordsize="8369,509">
            <v:rect style="position:absolute;left:1147;top:194;width:8355;height:495" filled="true" fillcolor="#bcaac1" stroked="false">
              <v:fill type="solid"/>
            </v:rect>
            <v:shape style="position:absolute;left:1147;top:194;width:8355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Varicela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 w:after="1"/>
        <w:rPr>
          <w:sz w:val="7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6338"/>
      </w:tblGrid>
      <w:tr>
        <w:trPr>
          <w:trHeight w:val="477" w:hRule="atLeast"/>
        </w:trPr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 </w:t>
            </w:r>
            <w:r>
              <w:rPr>
                <w:rFonts w:ascii="Arial" w:hAnsi="Arial"/>
                <w:i/>
                <w:sz w:val="24"/>
              </w:rPr>
              <w:t>Varicela-zoster</w:t>
            </w:r>
          </w:p>
        </w:tc>
      </w:tr>
      <w:tr>
        <w:trPr>
          <w:trHeight w:val="477" w:hRule="atLeast"/>
        </w:trPr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Erupção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cutânea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cabeça.</w:t>
            </w:r>
          </w:p>
        </w:tc>
      </w:tr>
      <w:tr>
        <w:trPr>
          <w:trHeight w:val="911" w:hRule="atLeast"/>
        </w:trPr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Contacto direto 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  <w:p>
            <w:pPr>
              <w:pStyle w:val="TableParagraph"/>
              <w:spacing w:line="310" w:lineRule="atLeast"/>
              <w:ind w:left="108" w:right="1775"/>
              <w:rPr>
                <w:sz w:val="24"/>
              </w:rPr>
            </w:pPr>
            <w:r>
              <w:rPr>
                <w:sz w:val="24"/>
              </w:rPr>
              <w:t>Propagação através de tosse e espirros.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respirar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vírus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encontra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ar.</w:t>
            </w:r>
          </w:p>
        </w:tc>
      </w:tr>
      <w:tr>
        <w:trPr>
          <w:trHeight w:val="592" w:hRule="atLeast"/>
        </w:trPr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Vacinação.</w:t>
            </w:r>
          </w:p>
          <w:p>
            <w:pPr>
              <w:pStyle w:val="TableParagraph"/>
              <w:spacing w:line="255" w:lineRule="exact" w:before="41"/>
              <w:ind w:left="108"/>
              <w:rPr>
                <w:sz w:val="24"/>
              </w:rPr>
            </w:pPr>
            <w:r>
              <w:rPr>
                <w:sz w:val="24"/>
              </w:rPr>
              <w:t>Lavar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594" w:hRule="atLeast"/>
        </w:trPr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Repouso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ingestão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líquidos.</w:t>
            </w:r>
          </w:p>
          <w:p>
            <w:pPr>
              <w:pStyle w:val="TableParagraph"/>
              <w:spacing w:line="255" w:lineRule="exact" w:before="43"/>
              <w:ind w:left="108"/>
              <w:rPr>
                <w:sz w:val="24"/>
              </w:rPr>
            </w:pPr>
            <w:r>
              <w:rPr>
                <w:sz w:val="24"/>
              </w:rPr>
              <w:t>Antivirais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alguns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adultos.</w:t>
            </w:r>
          </w:p>
        </w:tc>
      </w:tr>
    </w:tbl>
    <w:p>
      <w:pPr>
        <w:pStyle w:val="BodyText"/>
        <w:rPr>
          <w:sz w:val="13"/>
        </w:rPr>
      </w:pPr>
      <w:r>
        <w:rPr/>
        <w:pict>
          <v:group style="position:absolute;margin-left:57.000004pt;margin-top:9.479997pt;width:418.45pt;height:25.45pt;mso-position-horizontal-relative:page;mso-position-vertical-relative:paragraph;z-index:-15726080;mso-wrap-distance-left:0;mso-wrap-distance-right:0" coordorigin="1140,190" coordsize="8369,509">
            <v:rect style="position:absolute;left:1147;top:196;width:8355;height:495" filled="true" fillcolor="#bcaac1" stroked="false">
              <v:fill type="solid"/>
            </v:rect>
            <v:shape style="position:absolute;left:1147;top:196;width:8355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Candidíase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6350"/>
      </w:tblGrid>
      <w:tr>
        <w:trPr>
          <w:trHeight w:val="275" w:hRule="atLeast"/>
        </w:trPr>
        <w:tc>
          <w:tcPr>
            <w:tcW w:w="204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Micróbio</w:t>
            </w:r>
          </w:p>
        </w:tc>
        <w:tc>
          <w:tcPr>
            <w:tcW w:w="6350" w:type="dxa"/>
          </w:tcPr>
          <w:p>
            <w:pPr>
              <w:pStyle w:val="TableParagraph"/>
              <w:spacing w:line="255" w:lineRule="exact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Fungo: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Candida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albicans</w:t>
            </w:r>
          </w:p>
        </w:tc>
      </w:tr>
      <w:tr>
        <w:trPr>
          <w:trHeight w:val="1379" w:hRule="atLeast"/>
        </w:trPr>
        <w:tc>
          <w:tcPr>
            <w:tcW w:w="20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3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Prurido.</w:t>
            </w:r>
          </w:p>
          <w:p>
            <w:pPr>
              <w:pStyle w:val="TableParagraph"/>
              <w:ind w:right="3411"/>
              <w:rPr>
                <w:sz w:val="24"/>
              </w:rPr>
            </w:pPr>
            <w:r>
              <w:rPr>
                <w:sz w:val="24"/>
              </w:rPr>
              <w:t>Sensação de queimadura.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Dor.</w:t>
            </w:r>
          </w:p>
          <w:p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Revestimento branco da boca ou irritação da vagina 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corrimento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esbranquiçado.</w:t>
            </w:r>
          </w:p>
        </w:tc>
      </w:tr>
      <w:tr>
        <w:trPr>
          <w:trHeight w:val="275" w:hRule="atLeast"/>
        </w:trPr>
        <w:tc>
          <w:tcPr>
            <w:tcW w:w="204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35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 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pessoa.</w:t>
            </w:r>
          </w:p>
        </w:tc>
      </w:tr>
      <w:tr>
        <w:trPr>
          <w:trHeight w:val="830" w:hRule="atLeast"/>
        </w:trPr>
        <w:tc>
          <w:tcPr>
            <w:tcW w:w="2047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350" w:type="dxa"/>
          </w:tcPr>
          <w:p>
            <w:pPr>
              <w:pStyle w:val="TableParagraph"/>
              <w:spacing w:before="2"/>
              <w:ind w:right="584" w:hanging="1"/>
              <w:rPr>
                <w:sz w:val="24"/>
              </w:rPr>
            </w:pPr>
            <w:r>
              <w:rPr>
                <w:sz w:val="24"/>
              </w:rPr>
              <w:t>O fungo que causa os sintomas pode crescer melhor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nossas bactérias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naturais são mortas.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Portanto, evite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desnecessário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275" w:hRule="atLeast"/>
        </w:trPr>
        <w:tc>
          <w:tcPr>
            <w:tcW w:w="204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35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Antifúngicos</w:t>
            </w:r>
          </w:p>
        </w:tc>
      </w:tr>
    </w:tbl>
    <w:sectPr>
      <w:pgSz w:w="11910" w:h="16840"/>
      <w:pgMar w:top="700" w:bottom="280" w:left="5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AlbatrozDigital10</dc:creator>
  <dc:title>Microsoft Word - Ensino Secundário - Sessão 3 - Microrganismos Patogénicos.docx</dc:title>
  <dcterms:created xsi:type="dcterms:W3CDTF">2023-02-13T17:22:17Z</dcterms:created>
  <dcterms:modified xsi:type="dcterms:W3CDTF">2023-02-13T17:22:17Z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