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8EBA" w14:textId="6A0DE644" w:rsidR="00231B5C" w:rsidRDefault="003A6EDB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47A3C8" wp14:editId="0AA2226B">
                <wp:simplePos x="0" y="0"/>
                <wp:positionH relativeFrom="column">
                  <wp:posOffset>122767</wp:posOffset>
                </wp:positionH>
                <wp:positionV relativeFrom="paragraph">
                  <wp:posOffset>175260</wp:posOffset>
                </wp:positionV>
                <wp:extent cx="6489700" cy="7787005"/>
                <wp:effectExtent l="38100" t="0" r="0" b="4254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0" cy="7787005"/>
                          <a:chOff x="2242454" y="-242480"/>
                          <a:chExt cx="6207092" cy="7802158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2242454" y="470104"/>
                            <a:ext cx="6207075" cy="708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EBEE63" w14:textId="77777777" w:rsidR="00231B5C" w:rsidRDefault="00231B5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2242454" y="-242480"/>
                            <a:ext cx="6207092" cy="7802158"/>
                            <a:chOff x="0" y="-293666"/>
                            <a:chExt cx="6207650" cy="944914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2100146"/>
                              <a:ext cx="6207650" cy="70547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7080CF" w14:textId="77777777" w:rsidR="00231B5C" w:rsidRDefault="00231B5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ângulo Arredondado 5"/>
                          <wps:cNvSpPr/>
                          <wps:spPr>
                            <a:xfrm>
                              <a:off x="0" y="291945"/>
                              <a:ext cx="6080452" cy="8863529"/>
                            </a:xfrm>
                            <a:prstGeom prst="roundRect">
                              <a:avLst>
                                <a:gd name="adj" fmla="val 2575"/>
                              </a:avLst>
                            </a:prstGeom>
                            <a:noFill/>
                            <a:ln w="76200" cap="sq" cmpd="sng">
                              <a:solidFill>
                                <a:srgbClr val="732281"/>
                              </a:solidFill>
                              <a:prstDash val="solid"/>
                              <a:bevel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16178F" w14:textId="77777777" w:rsidR="00231B5C" w:rsidRDefault="00231B5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ângulo 7"/>
                          <wps:cNvSpPr/>
                          <wps:spPr>
                            <a:xfrm>
                              <a:off x="59596" y="-293666"/>
                              <a:ext cx="5768400" cy="390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ED5426" w14:textId="73550A60" w:rsidR="00231B5C" w:rsidRDefault="00E2566D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F</w:t>
                                </w:r>
                                <w:r w:rsidR="00881BBB">
                                  <w:rPr>
                                    <w:color w:val="000000"/>
                                  </w:rPr>
                                  <w:t>A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1 - Ficha </w:t>
                                </w:r>
                                <w:r w:rsidR="009161D8">
                                  <w:rPr>
                                    <w:color w:val="000000"/>
                                  </w:rPr>
                                  <w:t>de Apoio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 sobre Microrganismos</w:t>
                                </w:r>
                                <w:r w:rsidR="008E6B79"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Úteis e as suas Propriedades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47A3C8" id="Agrupar 1" o:spid="_x0000_s1026" style="position:absolute;left:0;text-align:left;margin-left:9.65pt;margin-top:13.8pt;width:511pt;height:613.15pt;z-index:251668480" coordorigin="22424,-2424" coordsize="62070,78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">
                <v:rect id="Retângulo 2" o:spid="_x0000_s1027" style="position:absolute;left:22424;top:4701;width:62071;height:70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3EBEE63" w14:textId="77777777" w:rsidR="00231B5C" w:rsidRDefault="00231B5C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3" o:spid="_x0000_s1028" style="position:absolute;left:22424;top:-2424;width:62071;height:78020" coordorigin=",-2936" coordsize="62076,9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29" style="position:absolute;top:21001;width:62076;height:70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27080CF" w14:textId="77777777" w:rsidR="00231B5C" w:rsidRDefault="00231B5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Retângulo Arredondado 5" o:spid="_x0000_s1030" style="position:absolute;top:2919;width:60804;height:88635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" filled="f" strokecolor="#732281" strokeweight="6pt">
                    <v:stroke startarrowwidth="narrow" startarrowlength="short" endarrowwidth="narrow" endarrowlength="short" joinstyle="bevel" endcap="square"/>
                    <v:textbox inset="2.53958mm,2.53958mm,2.53958mm,2.53958mm">
                      <w:txbxContent>
                        <w:p w14:paraId="0016178F" w14:textId="77777777" w:rsidR="00231B5C" w:rsidRDefault="00231B5C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ect id="Retângulo 7" o:spid="_x0000_s1031" style="position:absolute;left:595;top:-2936;width:57684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20ED5426" w14:textId="73550A60" w:rsidR="00231B5C" w:rsidRDefault="00E2566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F</w:t>
                          </w:r>
                          <w:r w:rsidR="00881BBB">
                            <w:rPr>
                              <w:color w:val="000000"/>
                            </w:rPr>
                            <w:t>A</w:t>
                          </w:r>
                          <w:r>
                            <w:rPr>
                              <w:color w:val="000000"/>
                            </w:rPr>
                            <w:t xml:space="preserve">1 - Ficha </w:t>
                          </w:r>
                          <w:r w:rsidR="009161D8">
                            <w:rPr>
                              <w:color w:val="000000"/>
                            </w:rPr>
                            <w:t>de Apoio</w:t>
                          </w:r>
                          <w:r>
                            <w:rPr>
                              <w:color w:val="000000"/>
                            </w:rPr>
                            <w:t xml:space="preserve"> sobre Microrganismos</w:t>
                          </w:r>
                          <w:r w:rsidR="008E6B79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 xml:space="preserve">Úteis e as suas Propriedades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2983304" w14:textId="6B400C7C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23E9D1D5" w14:textId="77777777" w:rsidR="00231B5C" w:rsidRDefault="00231B5C">
      <w:pPr>
        <w:pStyle w:val="Ttulo2"/>
      </w:pPr>
    </w:p>
    <w:p w14:paraId="5C23A6C1" w14:textId="77777777" w:rsidR="00231B5C" w:rsidRPr="00EE6F8F" w:rsidRDefault="00000000">
      <w:pPr>
        <w:pStyle w:val="Ttulo2"/>
        <w:ind w:firstLine="720"/>
        <w:rPr>
          <w:sz w:val="28"/>
          <w:szCs w:val="28"/>
        </w:rPr>
      </w:pPr>
      <w:r w:rsidRPr="00EE6F8F">
        <w:rPr>
          <w:sz w:val="28"/>
          <w:szCs w:val="28"/>
        </w:rPr>
        <w:t xml:space="preserve">Microrganismos Úteis e as suas Propriedades: Ficha de respostas </w:t>
      </w:r>
    </w:p>
    <w:tbl>
      <w:tblPr>
        <w:tblStyle w:val="a1"/>
        <w:tblW w:w="906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925"/>
        <w:gridCol w:w="4116"/>
      </w:tblGrid>
      <w:tr w:rsidR="00231B5C" w14:paraId="691D5C71" w14:textId="77777777">
        <w:trPr>
          <w:trHeight w:val="931"/>
        </w:trPr>
        <w:tc>
          <w:tcPr>
            <w:tcW w:w="3020" w:type="dxa"/>
            <w:shd w:val="clear" w:color="auto" w:fill="712B8F"/>
          </w:tcPr>
          <w:p w14:paraId="5EC12ACE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Microrganismo Útil</w:t>
            </w:r>
          </w:p>
          <w:p w14:paraId="339401DF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Nome</w:t>
            </w:r>
          </w:p>
        </w:tc>
        <w:tc>
          <w:tcPr>
            <w:tcW w:w="1925" w:type="dxa"/>
            <w:shd w:val="clear" w:color="auto" w:fill="712B8F"/>
          </w:tcPr>
          <w:p w14:paraId="5018841B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Tipo de Microrganismo</w:t>
            </w:r>
          </w:p>
        </w:tc>
        <w:tc>
          <w:tcPr>
            <w:tcW w:w="4116" w:type="dxa"/>
            <w:shd w:val="clear" w:color="auto" w:fill="712B8F"/>
          </w:tcPr>
          <w:p w14:paraId="5790CD35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Utilização</w:t>
            </w:r>
          </w:p>
        </w:tc>
      </w:tr>
      <w:tr w:rsidR="00231B5C" w14:paraId="70CFF936" w14:textId="77777777">
        <w:trPr>
          <w:trHeight w:val="989"/>
        </w:trPr>
        <w:tc>
          <w:tcPr>
            <w:tcW w:w="3020" w:type="dxa"/>
          </w:tcPr>
          <w:p w14:paraId="2670545D" w14:textId="77777777" w:rsidR="00231B5C" w:rsidRDefault="00000000">
            <w:r>
              <w:rPr>
                <w:i/>
              </w:rPr>
              <w:t>Lactobacillus</w:t>
            </w:r>
          </w:p>
        </w:tc>
        <w:tc>
          <w:tcPr>
            <w:tcW w:w="1925" w:type="dxa"/>
          </w:tcPr>
          <w:p w14:paraId="3E612A2F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Bactéria</w:t>
            </w:r>
          </w:p>
        </w:tc>
        <w:tc>
          <w:tcPr>
            <w:tcW w:w="4116" w:type="dxa"/>
          </w:tcPr>
          <w:p w14:paraId="309C21F8" w14:textId="3288AED4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8"/>
              <w:rPr>
                <w:color w:val="000000"/>
              </w:rPr>
            </w:pPr>
            <w:r>
              <w:rPr>
                <w:color w:val="000000"/>
              </w:rPr>
              <w:t xml:space="preserve">Produção de queijo, iogurte, kefir </w:t>
            </w:r>
          </w:p>
        </w:tc>
      </w:tr>
      <w:tr w:rsidR="00231B5C" w14:paraId="307F04DE" w14:textId="77777777">
        <w:trPr>
          <w:trHeight w:val="931"/>
        </w:trPr>
        <w:tc>
          <w:tcPr>
            <w:tcW w:w="3020" w:type="dxa"/>
          </w:tcPr>
          <w:p w14:paraId="75988FD0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i/>
                <w:color w:val="000000"/>
              </w:rPr>
              <w:t>Saccharomyces</w:t>
            </w:r>
          </w:p>
        </w:tc>
        <w:tc>
          <w:tcPr>
            <w:tcW w:w="1925" w:type="dxa"/>
          </w:tcPr>
          <w:p w14:paraId="78D220DC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Fungo</w:t>
            </w:r>
          </w:p>
        </w:tc>
        <w:tc>
          <w:tcPr>
            <w:tcW w:w="4116" w:type="dxa"/>
          </w:tcPr>
          <w:p w14:paraId="30439354" w14:textId="77777777" w:rsidR="00231B5C" w:rsidRDefault="00000000">
            <w:r>
              <w:t>Produção de pão, cerveja, cidra e vinho</w:t>
            </w:r>
          </w:p>
          <w:p w14:paraId="2B77DDA6" w14:textId="77777777" w:rsidR="00231B5C" w:rsidRDefault="0023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231B5C" w14:paraId="47DEAA69" w14:textId="77777777">
        <w:trPr>
          <w:trHeight w:val="931"/>
        </w:trPr>
        <w:tc>
          <w:tcPr>
            <w:tcW w:w="3020" w:type="dxa"/>
          </w:tcPr>
          <w:p w14:paraId="13EA9124" w14:textId="77777777" w:rsidR="00231B5C" w:rsidRDefault="00000000">
            <w:r>
              <w:t>Bactéria Ácido-acética (BAA)</w:t>
            </w:r>
          </w:p>
          <w:p w14:paraId="28CED969" w14:textId="77777777" w:rsidR="00231B5C" w:rsidRDefault="0023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1925" w:type="dxa"/>
          </w:tcPr>
          <w:p w14:paraId="227767FD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Bactéria</w:t>
            </w:r>
          </w:p>
        </w:tc>
        <w:tc>
          <w:tcPr>
            <w:tcW w:w="4116" w:type="dxa"/>
          </w:tcPr>
          <w:p w14:paraId="59DD1C64" w14:textId="77777777" w:rsidR="00231B5C" w:rsidRDefault="00000000">
            <w:r>
              <w:t>Manufatura tradicional de vinagre</w:t>
            </w:r>
          </w:p>
          <w:p w14:paraId="12970D1C" w14:textId="77777777" w:rsidR="00231B5C" w:rsidRDefault="0023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231B5C" w14:paraId="4481C4FF" w14:textId="77777777">
        <w:trPr>
          <w:trHeight w:val="989"/>
        </w:trPr>
        <w:tc>
          <w:tcPr>
            <w:tcW w:w="3020" w:type="dxa"/>
          </w:tcPr>
          <w:p w14:paraId="443C63AC" w14:textId="77777777" w:rsidR="00231B5C" w:rsidRDefault="00000000">
            <w:r>
              <w:rPr>
                <w:i/>
              </w:rPr>
              <w:t>Bacillus thuringiensis</w:t>
            </w:r>
            <w:r>
              <w:t xml:space="preserve"> </w:t>
            </w:r>
          </w:p>
          <w:p w14:paraId="5BC89C0B" w14:textId="77777777" w:rsidR="00231B5C" w:rsidRDefault="00000000">
            <w:r>
              <w:t>(Bt)</w:t>
            </w:r>
          </w:p>
        </w:tc>
        <w:tc>
          <w:tcPr>
            <w:tcW w:w="1925" w:type="dxa"/>
          </w:tcPr>
          <w:p w14:paraId="3A1734AD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Bactéria</w:t>
            </w:r>
          </w:p>
        </w:tc>
        <w:tc>
          <w:tcPr>
            <w:tcW w:w="4116" w:type="dxa"/>
          </w:tcPr>
          <w:p w14:paraId="274CB328" w14:textId="77777777" w:rsidR="00231B5C" w:rsidRDefault="00000000">
            <w:r>
              <w:t>Pesticida orgânico</w:t>
            </w:r>
          </w:p>
        </w:tc>
      </w:tr>
      <w:tr w:rsidR="00231B5C" w14:paraId="65D1D227" w14:textId="77777777">
        <w:trPr>
          <w:trHeight w:val="989"/>
        </w:trPr>
        <w:tc>
          <w:tcPr>
            <w:tcW w:w="3020" w:type="dxa"/>
          </w:tcPr>
          <w:p w14:paraId="416F3EB5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Cyanobacteria</w:t>
            </w:r>
          </w:p>
          <w:p w14:paraId="63C577F3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(Cianobactérias)</w:t>
            </w:r>
          </w:p>
        </w:tc>
        <w:tc>
          <w:tcPr>
            <w:tcW w:w="1925" w:type="dxa"/>
          </w:tcPr>
          <w:p w14:paraId="29978915" w14:textId="77777777" w:rsidR="00231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Bactéria</w:t>
            </w:r>
          </w:p>
        </w:tc>
        <w:tc>
          <w:tcPr>
            <w:tcW w:w="4116" w:type="dxa"/>
          </w:tcPr>
          <w:p w14:paraId="3572C25F" w14:textId="77777777" w:rsidR="00231B5C" w:rsidRDefault="00000000">
            <w:bookmarkStart w:id="0" w:name="_heading=h.30j0zll" w:colFirst="0" w:colLast="0"/>
            <w:bookmarkEnd w:id="0"/>
            <w:r>
              <w:t>Cultivo em lagoas abertas ou fotobiorreatores e alimentação com CO</w:t>
            </w:r>
            <w:r>
              <w:rPr>
                <w:vertAlign w:val="subscript"/>
              </w:rPr>
              <w:t>2</w:t>
            </w:r>
            <w:r>
              <w:t xml:space="preserve"> e outros nutrientes para apoiar a fotossíntese. Os componentes da célula podem ser extraídos para fazer biodiesel ou bioetanol (a partir de carboidratos, com a ajuda do fungo Sac</w:t>
            </w:r>
            <w:r>
              <w:rPr>
                <w:i/>
              </w:rPr>
              <w:t>charomyces)</w:t>
            </w:r>
          </w:p>
          <w:p w14:paraId="0E9784E4" w14:textId="77777777" w:rsidR="00231B5C" w:rsidRDefault="00231B5C"/>
        </w:tc>
      </w:tr>
    </w:tbl>
    <w:p w14:paraId="3D780C44" w14:textId="77777777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417B6E56" w14:textId="77777777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3744A6B8" w14:textId="77777777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5FBCB3A3" w14:textId="77777777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65446967" w14:textId="77777777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0C8C718F" w14:textId="77777777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02ED25F6" w14:textId="77777777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5ED60BE2" w14:textId="77777777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452F9151" w14:textId="77777777" w:rsidR="00231B5C" w:rsidRDefault="00231B5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13B36393" w14:textId="6563E95A" w:rsidR="00231B5C" w:rsidRDefault="00231B5C" w:rsidP="00BE786B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sectPr w:rsidR="00231B5C">
      <w:headerReference w:type="default" r:id="rId8"/>
      <w:footerReference w:type="default" r:id="rId9"/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21CA" w14:textId="77777777" w:rsidR="000B4E4A" w:rsidRDefault="000B4E4A" w:rsidP="003A6EDB">
      <w:r>
        <w:separator/>
      </w:r>
    </w:p>
  </w:endnote>
  <w:endnote w:type="continuationSeparator" w:id="0">
    <w:p w14:paraId="667D9193" w14:textId="77777777" w:rsidR="000B4E4A" w:rsidRDefault="000B4E4A" w:rsidP="003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043D" w14:textId="36184B1D" w:rsidR="003A6EDB" w:rsidRDefault="003A6EDB" w:rsidP="003A6EDB">
    <w:pPr>
      <w:pStyle w:val="Rodap"/>
      <w:jc w:val="center"/>
    </w:pPr>
    <w:r>
      <w:rPr>
        <w:noProof/>
      </w:rPr>
      <w:drawing>
        <wp:inline distT="0" distB="0" distL="0" distR="0" wp14:anchorId="5D066336" wp14:editId="5918F9FD">
          <wp:extent cx="6390640" cy="439420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B67C" w14:textId="77777777" w:rsidR="000B4E4A" w:rsidRDefault="000B4E4A" w:rsidP="003A6EDB">
      <w:r>
        <w:separator/>
      </w:r>
    </w:p>
  </w:footnote>
  <w:footnote w:type="continuationSeparator" w:id="0">
    <w:p w14:paraId="4858FDC7" w14:textId="77777777" w:rsidR="000B4E4A" w:rsidRDefault="000B4E4A" w:rsidP="003A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5D4D" w14:textId="2A7F4252" w:rsidR="003A6EDB" w:rsidRDefault="003A6EDB" w:rsidP="003A6EDB">
    <w:pPr>
      <w:pStyle w:val="Cabealho"/>
      <w:jc w:val="right"/>
    </w:pPr>
    <w:bookmarkStart w:id="1" w:name="_Hlk119512024"/>
    <w:bookmarkStart w:id="2" w:name="_Hlk119512025"/>
    <w:bookmarkStart w:id="3" w:name="_Hlk119656879"/>
    <w:bookmarkStart w:id="4" w:name="_Hlk119656880"/>
    <w:bookmarkStart w:id="5" w:name="_Hlk119658432"/>
    <w:bookmarkStart w:id="6" w:name="_Hlk119658433"/>
    <w:r>
      <w:rPr>
        <w:noProof/>
      </w:rPr>
      <w:drawing>
        <wp:inline distT="0" distB="0" distL="0" distR="0" wp14:anchorId="030D012F" wp14:editId="24F30F57">
          <wp:extent cx="535524" cy="562024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81" cy="565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bookmarkEnd w:id="1"/>
    <w:bookmarkEnd w:id="2"/>
    <w:r>
      <w:t>Ensino Secundário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BDD"/>
    <w:multiLevelType w:val="multilevel"/>
    <w:tmpl w:val="DBEED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93BF3"/>
    <w:multiLevelType w:val="multilevel"/>
    <w:tmpl w:val="33B2A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F939DC"/>
    <w:multiLevelType w:val="hybridMultilevel"/>
    <w:tmpl w:val="DA00F2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1DD7"/>
    <w:multiLevelType w:val="multilevel"/>
    <w:tmpl w:val="E7A42106"/>
    <w:lvl w:ilvl="0">
      <w:start w:val="1"/>
      <w:numFmt w:val="bullet"/>
      <w:pStyle w:val="Number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97D49"/>
    <w:multiLevelType w:val="multilevel"/>
    <w:tmpl w:val="74AC7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B90391"/>
    <w:multiLevelType w:val="multilevel"/>
    <w:tmpl w:val="E760D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400117"/>
    <w:multiLevelType w:val="multilevel"/>
    <w:tmpl w:val="04A44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C2612C"/>
    <w:multiLevelType w:val="multilevel"/>
    <w:tmpl w:val="4F909E6C"/>
    <w:lvl w:ilvl="0">
      <w:start w:val="1"/>
      <w:numFmt w:val="bullet"/>
      <w:pStyle w:val="Bullet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AB0761"/>
    <w:multiLevelType w:val="multilevel"/>
    <w:tmpl w:val="7D20D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FF31D8"/>
    <w:multiLevelType w:val="multilevel"/>
    <w:tmpl w:val="E35CE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17FB0"/>
    <w:multiLevelType w:val="multilevel"/>
    <w:tmpl w:val="C218A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696837">
    <w:abstractNumId w:val="7"/>
  </w:num>
  <w:num w:numId="2" w16cid:durableId="437336585">
    <w:abstractNumId w:val="3"/>
  </w:num>
  <w:num w:numId="3" w16cid:durableId="1310551213">
    <w:abstractNumId w:val="10"/>
  </w:num>
  <w:num w:numId="4" w16cid:durableId="1315380725">
    <w:abstractNumId w:val="6"/>
  </w:num>
  <w:num w:numId="5" w16cid:durableId="1371877511">
    <w:abstractNumId w:val="4"/>
  </w:num>
  <w:num w:numId="6" w16cid:durableId="1016542290">
    <w:abstractNumId w:val="5"/>
  </w:num>
  <w:num w:numId="7" w16cid:durableId="836531521">
    <w:abstractNumId w:val="9"/>
  </w:num>
  <w:num w:numId="8" w16cid:durableId="2127263171">
    <w:abstractNumId w:val="1"/>
  </w:num>
  <w:num w:numId="9" w16cid:durableId="2072191132">
    <w:abstractNumId w:val="0"/>
  </w:num>
  <w:num w:numId="10" w16cid:durableId="2125149088">
    <w:abstractNumId w:val="8"/>
  </w:num>
  <w:num w:numId="11" w16cid:durableId="108561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5C"/>
    <w:rsid w:val="00017A45"/>
    <w:rsid w:val="000B4E4A"/>
    <w:rsid w:val="001566C6"/>
    <w:rsid w:val="001F4894"/>
    <w:rsid w:val="00231B5C"/>
    <w:rsid w:val="003A6EDB"/>
    <w:rsid w:val="00444144"/>
    <w:rsid w:val="004D709C"/>
    <w:rsid w:val="00645FF5"/>
    <w:rsid w:val="006961F4"/>
    <w:rsid w:val="006A0FFC"/>
    <w:rsid w:val="00881BBB"/>
    <w:rsid w:val="008E6B79"/>
    <w:rsid w:val="009161D8"/>
    <w:rsid w:val="00BC27F4"/>
    <w:rsid w:val="00BE786B"/>
    <w:rsid w:val="00E2566D"/>
    <w:rsid w:val="00EA4EB3"/>
    <w:rsid w:val="00EE6F8F"/>
    <w:rsid w:val="00F67847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D49B"/>
  <w15:docId w15:val="{F9504E91-77BA-214C-9A6D-ED7ADAFF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0F"/>
  </w:style>
  <w:style w:type="paragraph" w:styleId="Ttulo1">
    <w:name w:val="heading 1"/>
    <w:basedOn w:val="Normal"/>
    <w:next w:val="Normal"/>
    <w:link w:val="Ttulo1Carter"/>
    <w:uiPriority w:val="9"/>
    <w:qFormat/>
    <w:rsid w:val="009F32AC"/>
    <w:pPr>
      <w:keepNext/>
      <w:keepLines/>
      <w:spacing w:before="24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B2EE4"/>
    <w:pPr>
      <w:keepNext/>
      <w:keepLines/>
      <w:spacing w:before="40" w:after="24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34AB9"/>
    <w:pPr>
      <w:keepNext/>
      <w:keepLines/>
      <w:spacing w:before="40"/>
      <w:outlineLvl w:val="2"/>
    </w:pPr>
    <w:rPr>
      <w:rFonts w:eastAsiaTheme="majorEastAsia" w:cstheme="majorBidi"/>
      <w:b/>
      <w:color w:val="12B38F" w:themeColor="accent4"/>
      <w:sz w:val="3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B2EE4"/>
    <w:pPr>
      <w:keepNext/>
      <w:keepLines/>
      <w:spacing w:before="40" w:after="12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arter"/>
    <w:uiPriority w:val="34"/>
    <w:qFormat/>
    <w:rsid w:val="00FB2EE4"/>
    <w:pPr>
      <w:spacing w:after="120"/>
      <w:ind w:left="720"/>
    </w:pPr>
  </w:style>
  <w:style w:type="character" w:styleId="Hiperligao">
    <w:name w:val="Hyperlink"/>
    <w:basedOn w:val="Tipodeletrapredefinidodopargrafo"/>
    <w:uiPriority w:val="99"/>
    <w:unhideWhenUsed/>
    <w:rsid w:val="00DF3BDC"/>
    <w:rPr>
      <w:color w:val="302564" w:themeColor="hyperlink"/>
      <w:u w:val="single"/>
    </w:rPr>
  </w:style>
  <w:style w:type="table" w:styleId="TabelacomGrelha">
    <w:name w:val="Table Grid"/>
    <w:basedOn w:val="Tabelanormal"/>
    <w:uiPriority w:val="39"/>
    <w:rsid w:val="0072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uiPriority w:val="99"/>
    <w:rsid w:val="002F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1652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343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3433"/>
    <w:rPr>
      <w:rFonts w:ascii="Segoe UI" w:hAnsi="Segoe UI" w:cs="Segoe UI"/>
      <w:sz w:val="18"/>
      <w:szCs w:val="1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B2EE4"/>
    <w:rPr>
      <w:rFonts w:ascii="Arial" w:eastAsiaTheme="majorEastAsia" w:hAnsi="Arial" w:cstheme="majorBidi"/>
      <w:b/>
      <w:sz w:val="3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D476DF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76DF"/>
    <w:rPr>
      <w:rFonts w:ascii="Arial" w:hAnsi="Arial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476DF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76DF"/>
    <w:rPr>
      <w:rFonts w:ascii="Arial" w:hAnsi="Arial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F32AC"/>
    <w:rPr>
      <w:rFonts w:ascii="Arial" w:eastAsiaTheme="majorEastAsia" w:hAnsi="Arial" w:cstheme="majorBidi"/>
      <w:b/>
      <w:sz w:val="70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34AB9"/>
    <w:rPr>
      <w:rFonts w:ascii="Arial" w:eastAsiaTheme="majorEastAsia" w:hAnsi="Arial" w:cstheme="majorBidi"/>
      <w:b/>
      <w:color w:val="12B38F" w:themeColor="accent4"/>
      <w:sz w:val="36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B2EE4"/>
    <w:rPr>
      <w:rFonts w:ascii="Arial" w:eastAsiaTheme="majorEastAsia" w:hAnsi="Arial" w:cstheme="majorBidi"/>
      <w:b/>
      <w:iCs/>
      <w:sz w:val="24"/>
      <w:szCs w:val="24"/>
    </w:rPr>
  </w:style>
  <w:style w:type="paragraph" w:customStyle="1" w:styleId="Numberedlist">
    <w:name w:val="Numbered list"/>
    <w:basedOn w:val="PargrafodaLista"/>
    <w:link w:val="NumberedlistChar"/>
    <w:qFormat/>
    <w:rsid w:val="00FB2EE4"/>
    <w:pPr>
      <w:numPr>
        <w:numId w:val="2"/>
      </w:numPr>
      <w:autoSpaceDE w:val="0"/>
      <w:autoSpaceDN w:val="0"/>
      <w:adjustRightInd w:val="0"/>
    </w:pPr>
  </w:style>
  <w:style w:type="paragraph" w:customStyle="1" w:styleId="Bulletlist">
    <w:name w:val="Bullet list"/>
    <w:basedOn w:val="PargrafodaLista"/>
    <w:link w:val="BulletlistChar"/>
    <w:qFormat/>
    <w:rsid w:val="00FB2EE4"/>
    <w:pPr>
      <w:numPr>
        <w:numId w:val="1"/>
      </w:numPr>
      <w:spacing w:before="100" w:beforeAutospacing="1"/>
      <w:ind w:left="1077" w:hanging="357"/>
    </w:pPr>
    <w:rPr>
      <w:rFonts w:eastAsia="Times New Roman"/>
      <w:lang w:eastAsia="en-G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FB2EE4"/>
    <w:rPr>
      <w:rFonts w:ascii="Arial" w:hAnsi="Arial"/>
      <w:sz w:val="24"/>
      <w:szCs w:val="24"/>
    </w:rPr>
  </w:style>
  <w:style w:type="character" w:customStyle="1" w:styleId="NumberedlistChar">
    <w:name w:val="Numbered list Char"/>
    <w:basedOn w:val="PargrafodaListaCarter"/>
    <w:link w:val="Numberedlist"/>
    <w:rsid w:val="00FB2EE4"/>
    <w:rPr>
      <w:rFonts w:ascii="Arial" w:hAnsi="Arial" w:cs="Arial"/>
      <w:sz w:val="24"/>
      <w:szCs w:val="24"/>
    </w:rPr>
  </w:style>
  <w:style w:type="character" w:customStyle="1" w:styleId="BulletlistChar">
    <w:name w:val="Bullet list Char"/>
    <w:basedOn w:val="PargrafodaListaCarter"/>
    <w:link w:val="Bulletlist"/>
    <w:rsid w:val="00FB2EE4"/>
    <w:rPr>
      <w:rFonts w:ascii="Arial" w:eastAsia="Times New Roman" w:hAnsi="Arial" w:cs="Arial"/>
      <w:sz w:val="24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40E1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40E1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40E13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40E1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40E13"/>
    <w:rPr>
      <w:rFonts w:ascii="Arial" w:hAnsi="Arial"/>
      <w:b/>
      <w:bCs/>
      <w:sz w:val="20"/>
      <w:szCs w:val="20"/>
    </w:rPr>
  </w:style>
  <w:style w:type="paragraph" w:styleId="Corpodetexto">
    <w:name w:val="Body Text"/>
    <w:basedOn w:val="Normal"/>
    <w:link w:val="CorpodetextoCarter"/>
    <w:uiPriority w:val="1"/>
    <w:qFormat/>
    <w:rsid w:val="00AF5B06"/>
    <w:pPr>
      <w:widowControl w:val="0"/>
      <w:autoSpaceDE w:val="0"/>
      <w:autoSpaceDN w:val="0"/>
    </w:pPr>
    <w:rPr>
      <w:rFonts w:ascii="Raleway" w:eastAsia="Raleway" w:hAnsi="Raleway" w:cs="Raleway"/>
      <w:b/>
      <w:bCs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F5B06"/>
    <w:rPr>
      <w:rFonts w:ascii="Raleway" w:eastAsia="Raleway" w:hAnsi="Raleway" w:cs="Raleway"/>
      <w:b/>
      <w:bCs/>
      <w:sz w:val="24"/>
      <w:szCs w:val="24"/>
    </w:rPr>
  </w:style>
  <w:style w:type="paragraph" w:customStyle="1" w:styleId="Default">
    <w:name w:val="Default"/>
    <w:rsid w:val="00291EC8"/>
    <w:pPr>
      <w:autoSpaceDE w:val="0"/>
      <w:autoSpaceDN w:val="0"/>
      <w:adjustRightInd w:val="0"/>
    </w:pPr>
    <w:rPr>
      <w:rFonts w:ascii="Raleway" w:hAnsi="Raleway" w:cs="Raleway"/>
      <w:color w:val="000000"/>
    </w:rPr>
  </w:style>
  <w:style w:type="paragraph" w:customStyle="1" w:styleId="Pa5">
    <w:name w:val="Pa5"/>
    <w:basedOn w:val="Default"/>
    <w:next w:val="Default"/>
    <w:uiPriority w:val="99"/>
    <w:rsid w:val="00291EC8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291EC8"/>
    <w:rPr>
      <w:rFonts w:cs="Raleway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291EC8"/>
    <w:rPr>
      <w:rFonts w:cs="Raleway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291EC8"/>
    <w:rPr>
      <w:rFonts w:cs="Raleway"/>
      <w:b/>
      <w:bCs/>
      <w:color w:val="000000"/>
      <w:sz w:val="25"/>
      <w:szCs w:val="25"/>
    </w:rPr>
  </w:style>
  <w:style w:type="paragraph" w:customStyle="1" w:styleId="Pa7">
    <w:name w:val="Pa7"/>
    <w:basedOn w:val="Default"/>
    <w:next w:val="Default"/>
    <w:uiPriority w:val="99"/>
    <w:rsid w:val="0045196E"/>
    <w:pPr>
      <w:spacing w:line="241" w:lineRule="atLeast"/>
    </w:pPr>
    <w:rPr>
      <w:rFonts w:ascii="Raleway SemiBold" w:hAnsi="Raleway Semi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7607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B7E57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B7E57"/>
    <w:rPr>
      <w:rFonts w:ascii="Arial" w:hAnsi="Arial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B7E57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916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-Bug theme">
  <a:themeElements>
    <a:clrScheme name="Custom 17">
      <a:dk1>
        <a:sysClr val="windowText" lastClr="000000"/>
      </a:dk1>
      <a:lt1>
        <a:sysClr val="window" lastClr="FFFFFF"/>
      </a:lt1>
      <a:dk2>
        <a:srgbClr val="007C91"/>
      </a:dk2>
      <a:lt2>
        <a:srgbClr val="E7E6E6"/>
      </a:lt2>
      <a:accent1>
        <a:srgbClr val="171616"/>
      </a:accent1>
      <a:accent2>
        <a:srgbClr val="FAC02B"/>
      </a:accent2>
      <a:accent3>
        <a:srgbClr val="8DC641"/>
      </a:accent3>
      <a:accent4>
        <a:srgbClr val="12B38F"/>
      </a:accent4>
      <a:accent5>
        <a:srgbClr val="2862A5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E6EA9DE8-92EC-4AA0-929A-03EF0EB79026}" vid="{5FB1F999-A2AA-4B7F-BF32-583CF02285B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VCG6O5tS1NDodKIdGX817z8Tlw==">AMUW2mVRRHMuAFullipRuUU3Eew4Sm9tWit3hDNIEMOAZL01VgiCHe9vOvcfMRjyl6dWe16ln2PRhFG6kZix5OPUAwtk+HTtPCXzx5n76VSpitfnPhfNAENEzO4k+Zv9MlgfAGdxMGod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AlbatrozDigital8</dc:creator>
  <cp:lastModifiedBy>Albatroz Digital</cp:lastModifiedBy>
  <cp:revision>3</cp:revision>
  <dcterms:created xsi:type="dcterms:W3CDTF">2023-01-31T16:10:00Z</dcterms:created>
  <dcterms:modified xsi:type="dcterms:W3CDTF">2023-01-31T16:11:00Z</dcterms:modified>
</cp:coreProperties>
</file>