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F606" w14:textId="77777777" w:rsidR="00E72ECF" w:rsidRPr="00DF4AA3" w:rsidRDefault="00E72ECF" w:rsidP="00E72ECF">
      <w:pPr>
        <w:keepNext/>
        <w:keepLines/>
        <w:spacing w:before="240" w:after="0" w:line="240" w:lineRule="auto"/>
        <w:jc w:val="center"/>
        <w:outlineLvl w:val="0"/>
        <w:rPr>
          <w:rFonts w:ascii="Arial" w:eastAsiaTheme="majorEastAsia" w:hAnsi="Arial" w:cs="Arial"/>
          <w:b/>
          <w:bCs/>
          <w:color w:val="000000" w:themeColor="text1"/>
          <w:sz w:val="44"/>
          <w:szCs w:val="44"/>
        </w:rPr>
      </w:pPr>
      <w:r w:rsidRPr="00DF4AA3">
        <w:rPr>
          <w:rFonts w:ascii="Arial" w:eastAsiaTheme="majorEastAsia" w:hAnsi="Arial" w:cs="Arial"/>
          <w:b/>
          <w:bCs/>
          <w:color w:val="000000" w:themeColor="text1"/>
          <w:sz w:val="44"/>
          <w:szCs w:val="44"/>
        </w:rPr>
        <w:t>Fiche info – infections tropicales</w:t>
      </w:r>
      <w:r w:rsidRPr="00DF4AA3">
        <w:rPr>
          <w:rFonts w:ascii="Arial" w:eastAsiaTheme="majorEastAsia" w:hAnsi="Arial" w:cs="Arial"/>
          <w:b/>
          <w:bCs/>
          <w:color w:val="000000" w:themeColor="text1"/>
          <w:sz w:val="44"/>
          <w:szCs w:val="44"/>
        </w:rPr>
        <w:br/>
        <w:t>C’est quoi la fièvre typhoïde ?</w:t>
      </w:r>
    </w:p>
    <w:p w14:paraId="64634F9F" w14:textId="77777777" w:rsidR="00E72ECF" w:rsidRPr="00DF4AA3" w:rsidRDefault="00E72ECF" w:rsidP="00E72ECF">
      <w:pPr>
        <w:keepNext/>
        <w:keepLines/>
        <w:spacing w:before="240" w:after="0" w:line="276" w:lineRule="auto"/>
        <w:jc w:val="center"/>
        <w:outlineLvl w:val="0"/>
        <w:rPr>
          <w:rFonts w:ascii="Times New Roman" w:eastAsiaTheme="majorEastAsia" w:hAnsi="Times New Roman" w:cs="Arial"/>
          <w:b/>
          <w:color w:val="000000" w:themeColor="text1"/>
          <w:sz w:val="44"/>
          <w:szCs w:val="32"/>
          <w:lang w:eastAsia="fr-FR"/>
        </w:rPr>
        <w:sectPr w:rsidR="00E72ECF" w:rsidRPr="00DF4AA3" w:rsidSect="00351909">
          <w:pgSz w:w="11906" w:h="16838"/>
          <w:pgMar w:top="720" w:right="720" w:bottom="720" w:left="720" w:header="708" w:footer="708" w:gutter="0"/>
          <w:cols w:space="708"/>
          <w:docGrid w:linePitch="360"/>
        </w:sectPr>
      </w:pPr>
    </w:p>
    <w:p w14:paraId="50F261F3" w14:textId="77777777" w:rsidR="00E72ECF" w:rsidRPr="00DF4AA3" w:rsidRDefault="00E72ECF" w:rsidP="00E72ECF">
      <w:pPr>
        <w:spacing w:after="0" w:line="240" w:lineRule="auto"/>
        <w:rPr>
          <w:rFonts w:ascii="Times New Roman" w:eastAsia="Times New Roman" w:hAnsi="Times New Roman" w:cs="Times New Roman"/>
          <w:sz w:val="24"/>
          <w:szCs w:val="24"/>
          <w:lang w:eastAsia="fr-FR"/>
        </w:rPr>
        <w:sectPr w:rsidR="00E72ECF" w:rsidRPr="00DF4AA3" w:rsidSect="00232DBB">
          <w:type w:val="continuous"/>
          <w:pgSz w:w="11906" w:h="16838"/>
          <w:pgMar w:top="720" w:right="720" w:bottom="720" w:left="720" w:header="708" w:footer="708" w:gutter="0"/>
          <w:cols w:space="708"/>
          <w:docGrid w:linePitch="360"/>
        </w:sectPr>
      </w:pPr>
      <w:r w:rsidRPr="00DF4AA3">
        <w:rPr>
          <w:rFonts w:ascii="Times New Roman" w:eastAsia="Times New Roman" w:hAnsi="Times New Roman" w:cs="Arial"/>
          <w:noProof/>
          <w:sz w:val="24"/>
          <w:szCs w:val="24"/>
          <w:lang w:eastAsia="fr-FR"/>
        </w:rPr>
        <mc:AlternateContent>
          <mc:Choice Requires="wps">
            <w:drawing>
              <wp:anchor distT="0" distB="0" distL="114300" distR="114300" simplePos="0" relativeHeight="251659264" behindDoc="1" locked="0" layoutInCell="1" allowOverlap="1" wp14:anchorId="02D6DCDA" wp14:editId="375E2D30">
                <wp:simplePos x="0" y="0"/>
                <wp:positionH relativeFrom="column">
                  <wp:posOffset>-266700</wp:posOffset>
                </wp:positionH>
                <wp:positionV relativeFrom="paragraph">
                  <wp:posOffset>176530</wp:posOffset>
                </wp:positionV>
                <wp:extent cx="7107555" cy="6896100"/>
                <wp:effectExtent l="19050" t="19050" r="17145" b="1905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689610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D3CCFF" id="Rectangle 3" o:spid="_x0000_s1026" alt="&quot;&quot;" style="position:absolute;margin-left:-21pt;margin-top:13.9pt;width:559.65pt;height:5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" filled="f" strokecolor="#00b050" strokeweight="2.25pt"/>
            </w:pict>
          </mc:Fallback>
        </mc:AlternateContent>
      </w:r>
    </w:p>
    <w:p w14:paraId="7DA48349" w14:textId="77777777" w:rsidR="00DF4AA3" w:rsidRPr="00DF4AA3" w:rsidRDefault="00E72ECF" w:rsidP="00E72ECF">
      <w:pPr>
        <w:keepNext/>
        <w:keepLines/>
        <w:spacing w:before="40" w:after="0" w:line="276" w:lineRule="auto"/>
        <w:outlineLvl w:val="1"/>
        <w:rPr>
          <w:rFonts w:ascii="Arial" w:eastAsiaTheme="majorEastAsia" w:hAnsi="Arial" w:cstheme="majorBidi"/>
          <w:bCs/>
          <w:color w:val="000000" w:themeColor="text1"/>
          <w:sz w:val="24"/>
          <w:szCs w:val="24"/>
        </w:rPr>
        <w:sectPr w:rsidR="00DF4AA3" w:rsidRPr="00DF4AA3" w:rsidSect="004B2322">
          <w:type w:val="continuous"/>
          <w:pgSz w:w="11906" w:h="16838"/>
          <w:pgMar w:top="720" w:right="720" w:bottom="720" w:left="720" w:header="708" w:footer="708" w:gutter="0"/>
          <w:cols w:space="708"/>
          <w:docGrid w:linePitch="360"/>
        </w:sectPr>
      </w:pPr>
      <w:r>
        <w:rPr>
          <w:rFonts w:ascii="Arial" w:eastAsiaTheme="majorEastAsia" w:hAnsi="Arial" w:cstheme="majorBidi"/>
          <w:bCs/>
          <w:noProof/>
          <w:color w:val="000000" w:themeColor="text1"/>
          <w:sz w:val="24"/>
          <w:szCs w:val="24"/>
          <w:lang w:eastAsia="fr-FR"/>
        </w:rPr>
        <w:drawing>
          <wp:anchor distT="0" distB="0" distL="114300" distR="114300" simplePos="0" relativeHeight="251661312" behindDoc="1" locked="0" layoutInCell="1" allowOverlap="1" wp14:anchorId="339252BB" wp14:editId="0F7CA9B1">
            <wp:simplePos x="0" y="0"/>
            <wp:positionH relativeFrom="page">
              <wp:align>right</wp:align>
            </wp:positionH>
            <wp:positionV relativeFrom="paragraph">
              <wp:posOffset>210820</wp:posOffset>
            </wp:positionV>
            <wp:extent cx="762000" cy="780415"/>
            <wp:effectExtent l="0" t="0" r="0" b="635"/>
            <wp:wrapTight wrapText="bothSides">
              <wp:wrapPolygon edited="0">
                <wp:start x="0" y="0"/>
                <wp:lineTo x="0" y="21090"/>
                <wp:lineTo x="21060" y="21090"/>
                <wp:lineTo x="2106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p>
    <w:p w14:paraId="2B4D89D2" w14:textId="77777777" w:rsidR="00DF4AA3" w:rsidRPr="00DF4AA3" w:rsidRDefault="007F2704" w:rsidP="00E72ECF">
      <w:pPr>
        <w:keepNext/>
        <w:keepLines/>
        <w:spacing w:before="40" w:after="0" w:line="276" w:lineRule="auto"/>
        <w:outlineLvl w:val="1"/>
        <w:rPr>
          <w:rFonts w:ascii="Arial" w:eastAsiaTheme="majorEastAsia" w:hAnsi="Arial" w:cstheme="majorBidi"/>
          <w:b/>
          <w:color w:val="000000" w:themeColor="text1"/>
          <w:sz w:val="28"/>
          <w:szCs w:val="28"/>
        </w:rPr>
      </w:pPr>
      <w:r w:rsidRPr="00DF4AA3">
        <w:rPr>
          <w:rFonts w:ascii="Arial" w:eastAsiaTheme="majorEastAsia" w:hAnsi="Arial" w:cstheme="majorBidi"/>
          <w:b/>
          <w:color w:val="000000" w:themeColor="text1"/>
          <w:sz w:val="28"/>
          <w:szCs w:val="28"/>
        </w:rPr>
        <w:t>C’est quoi la fièvre typhoïde ?</w:t>
      </w:r>
    </w:p>
    <w:p w14:paraId="5D67BE16" w14:textId="77777777" w:rsidR="00DF4AA3" w:rsidRDefault="006C493C" w:rsidP="00E72ECF">
      <w:pPr>
        <w:keepNext/>
        <w:keepLines/>
        <w:spacing w:before="40" w:after="0" w:line="276" w:lineRule="auto"/>
        <w:outlineLvl w:val="1"/>
        <w:rPr>
          <w:rFonts w:ascii="Arial" w:eastAsiaTheme="majorEastAsia" w:hAnsi="Arial" w:cstheme="majorBidi"/>
          <w:bCs/>
          <w:color w:val="000000" w:themeColor="text1"/>
          <w:sz w:val="24"/>
          <w:szCs w:val="24"/>
        </w:rPr>
      </w:pPr>
    </w:p>
    <w:p w14:paraId="58AD1255" w14:textId="3C81DF7E" w:rsidR="00DF4AA3" w:rsidRPr="00DF4AA3" w:rsidRDefault="006C493C" w:rsidP="00E72ECF">
      <w:pPr>
        <w:keepNext/>
        <w:keepLines/>
        <w:spacing w:before="40" w:after="0" w:line="276" w:lineRule="auto"/>
        <w:outlineLvl w:val="1"/>
        <w:rPr>
          <w:rFonts w:ascii="Arial" w:eastAsiaTheme="majorEastAsia" w:hAnsi="Arial" w:cstheme="majorBidi"/>
          <w:bCs/>
          <w:color w:val="000000" w:themeColor="text1"/>
          <w:sz w:val="24"/>
          <w:szCs w:val="24"/>
        </w:rPr>
        <w:sectPr w:rsidR="00DF4AA3" w:rsidRPr="00DF4AA3" w:rsidSect="004B2322">
          <w:type w:val="continuous"/>
          <w:pgSz w:w="11906" w:h="16838"/>
          <w:pgMar w:top="720" w:right="720" w:bottom="720" w:left="720" w:header="708" w:footer="708" w:gutter="0"/>
          <w:cols w:space="708"/>
          <w:docGrid w:linePitch="360"/>
        </w:sectPr>
      </w:pPr>
    </w:p>
    <w:p w14:paraId="0E5CB708" w14:textId="736C1034" w:rsidR="00E72ECF" w:rsidRDefault="007F2704" w:rsidP="00E72ECF">
      <w:pPr>
        <w:keepNext/>
        <w:keepLines/>
        <w:spacing w:before="40" w:after="0" w:line="276" w:lineRule="auto"/>
        <w:outlineLvl w:val="1"/>
        <w:rPr>
          <w:rFonts w:ascii="Arial" w:hAnsi="Arial" w:cstheme="majorBidi"/>
          <w:bCs/>
          <w:color w:val="000000" w:themeColor="text1"/>
          <w:sz w:val="24"/>
          <w:szCs w:val="24"/>
        </w:rPr>
      </w:pPr>
      <w:r w:rsidRPr="00DF4AA3">
        <w:rPr>
          <w:rFonts w:ascii="Arial" w:hAnsi="Arial" w:cstheme="majorBidi"/>
          <w:bCs/>
          <w:color w:val="000000" w:themeColor="text1"/>
          <w:sz w:val="24"/>
          <w:szCs w:val="24"/>
        </w:rPr>
        <w:t xml:space="preserve">La fièvre typhoïde est une infection que l'on peut prévenir et qui est causée par </w:t>
      </w:r>
      <w:r w:rsidR="0090566F">
        <w:rPr>
          <w:rFonts w:ascii="Arial" w:hAnsi="Arial" w:cstheme="majorBidi"/>
          <w:bCs/>
          <w:color w:val="000000" w:themeColor="text1"/>
          <w:sz w:val="24"/>
          <w:szCs w:val="24"/>
        </w:rPr>
        <w:t>une</w:t>
      </w:r>
      <w:r w:rsidR="007074AD">
        <w:rPr>
          <w:rFonts w:ascii="Arial" w:hAnsi="Arial" w:cstheme="majorBidi"/>
          <w:bCs/>
          <w:color w:val="000000" w:themeColor="text1"/>
          <w:sz w:val="24"/>
          <w:szCs w:val="24"/>
        </w:rPr>
        <w:t xml:space="preserve"> </w:t>
      </w:r>
      <w:r w:rsidRPr="00DF4AA3">
        <w:rPr>
          <w:rFonts w:ascii="Arial" w:hAnsi="Arial" w:cstheme="majorBidi"/>
          <w:bCs/>
          <w:color w:val="000000" w:themeColor="text1"/>
          <w:sz w:val="24"/>
          <w:szCs w:val="24"/>
        </w:rPr>
        <w:t>bactérie</w:t>
      </w:r>
      <w:r w:rsidR="0090566F">
        <w:rPr>
          <w:rFonts w:ascii="Arial" w:hAnsi="Arial" w:cstheme="majorBidi"/>
          <w:bCs/>
          <w:color w:val="000000" w:themeColor="text1"/>
          <w:sz w:val="24"/>
          <w:szCs w:val="24"/>
        </w:rPr>
        <w:t xml:space="preserve">. </w:t>
      </w:r>
      <w:r w:rsidRPr="00DF4AA3">
        <w:rPr>
          <w:rFonts w:ascii="Arial" w:hAnsi="Arial" w:cstheme="majorBidi"/>
          <w:bCs/>
          <w:color w:val="000000" w:themeColor="text1"/>
          <w:sz w:val="24"/>
          <w:szCs w:val="24"/>
        </w:rPr>
        <w:t>Si on ne la traite pas, elle peut être une maladie grave. </w:t>
      </w:r>
      <w:r w:rsidRPr="00DF4AA3">
        <w:rPr>
          <w:rFonts w:ascii="Arial" w:hAnsi="Arial" w:cstheme="majorBidi"/>
          <w:bCs/>
          <w:color w:val="000000" w:themeColor="text1"/>
          <w:sz w:val="24"/>
          <w:szCs w:val="24"/>
        </w:rPr>
        <w:br/>
        <w:t>La typhoïde existe dans le monde entier, mais la plupart des cas en France concernent les voyageurs qui rentrent d'Asie</w:t>
      </w:r>
      <w:r>
        <w:rPr>
          <w:rFonts w:ascii="Arial" w:hAnsi="Arial" w:cstheme="majorBidi"/>
          <w:bCs/>
          <w:color w:val="000000" w:themeColor="text1"/>
          <w:sz w:val="24"/>
          <w:szCs w:val="24"/>
        </w:rPr>
        <w:t xml:space="preserve"> ou</w:t>
      </w:r>
      <w:r w:rsidRPr="00DF4AA3">
        <w:rPr>
          <w:rFonts w:ascii="Arial" w:hAnsi="Arial" w:cstheme="majorBidi"/>
          <w:bCs/>
          <w:color w:val="000000" w:themeColor="text1"/>
          <w:sz w:val="24"/>
          <w:szCs w:val="24"/>
        </w:rPr>
        <w:t xml:space="preserve"> </w:t>
      </w:r>
      <w:r>
        <w:rPr>
          <w:rFonts w:ascii="Arial" w:hAnsi="Arial" w:cstheme="majorBidi"/>
          <w:bCs/>
          <w:color w:val="000000" w:themeColor="text1"/>
          <w:sz w:val="24"/>
          <w:szCs w:val="24"/>
        </w:rPr>
        <w:t>d’</w:t>
      </w:r>
      <w:r w:rsidRPr="00DF4AA3">
        <w:rPr>
          <w:rFonts w:ascii="Arial" w:hAnsi="Arial" w:cstheme="majorBidi"/>
          <w:bCs/>
          <w:color w:val="000000" w:themeColor="text1"/>
          <w:sz w:val="24"/>
          <w:szCs w:val="24"/>
        </w:rPr>
        <w:t>Afrique.</w:t>
      </w:r>
      <w:r w:rsidRPr="00DF4AA3">
        <w:rPr>
          <w:rFonts w:ascii="Arial" w:eastAsiaTheme="majorEastAsia" w:hAnsi="Arial" w:cstheme="majorBidi"/>
          <w:bCs/>
          <w:color w:val="000000" w:themeColor="text1"/>
          <w:sz w:val="24"/>
          <w:szCs w:val="24"/>
        </w:rPr>
        <w:t xml:space="preserve"> </w:t>
      </w:r>
    </w:p>
    <w:p w14:paraId="2A5C930B" w14:textId="77777777" w:rsidR="0022574B" w:rsidRPr="00DF4AA3" w:rsidRDefault="0022574B" w:rsidP="00E72ECF">
      <w:pPr>
        <w:keepNext/>
        <w:keepLines/>
        <w:spacing w:before="40" w:after="0" w:line="276" w:lineRule="auto"/>
        <w:outlineLvl w:val="1"/>
        <w:rPr>
          <w:rFonts w:ascii="Arial" w:hAnsi="Arial" w:cstheme="majorBidi"/>
          <w:bCs/>
          <w:color w:val="000000" w:themeColor="text1"/>
          <w:sz w:val="24"/>
          <w:szCs w:val="24"/>
        </w:rPr>
      </w:pPr>
    </w:p>
    <w:p w14:paraId="1DCFB579" w14:textId="53D9B7CA" w:rsidR="00DF4AA3" w:rsidRDefault="007F2704" w:rsidP="00E72ECF">
      <w:pPr>
        <w:keepNext/>
        <w:keepLines/>
        <w:spacing w:before="40" w:after="0" w:line="276" w:lineRule="auto"/>
        <w:outlineLvl w:val="1"/>
        <w:rPr>
          <w:rFonts w:ascii="Arial" w:hAnsi="Arial" w:cstheme="majorBidi"/>
          <w:bCs/>
          <w:color w:val="000000" w:themeColor="text1"/>
          <w:sz w:val="24"/>
          <w:szCs w:val="24"/>
        </w:rPr>
      </w:pPr>
      <w:r w:rsidRPr="00DF4AA3">
        <w:rPr>
          <w:rFonts w:ascii="Arial" w:hAnsi="Arial" w:cstheme="majorBidi"/>
          <w:bCs/>
          <w:color w:val="000000" w:themeColor="text1"/>
          <w:sz w:val="24"/>
          <w:szCs w:val="24"/>
        </w:rPr>
        <w:t>Les symptômes de la fièvre typhoïde comprennent de la fièvre, des maux de tête, des courbatures, des douleurs abdominales, de la constipation ou de la diarrhée, de l'abattement</w:t>
      </w:r>
      <w:r w:rsidRPr="00DF4AA3">
        <w:rPr>
          <w:rFonts w:ascii="Arial" w:hAnsi="Arial" w:cstheme="majorBidi"/>
          <w:b/>
          <w:bCs/>
          <w:color w:val="000000" w:themeColor="text1"/>
          <w:sz w:val="24"/>
          <w:szCs w:val="24"/>
        </w:rPr>
        <w:t xml:space="preserve">, </w:t>
      </w:r>
      <w:r w:rsidRPr="00DF4AA3">
        <w:rPr>
          <w:rFonts w:ascii="Arial" w:hAnsi="Arial" w:cstheme="majorBidi"/>
          <w:bCs/>
          <w:color w:val="000000" w:themeColor="text1"/>
          <w:sz w:val="24"/>
          <w:szCs w:val="24"/>
        </w:rPr>
        <w:t>un manque d'appétit et des nausées.</w:t>
      </w:r>
    </w:p>
    <w:p w14:paraId="626C94E6" w14:textId="7A99378F" w:rsidR="0022574B" w:rsidRDefault="0022574B" w:rsidP="00E72ECF">
      <w:pPr>
        <w:keepNext/>
        <w:keepLines/>
        <w:spacing w:before="40" w:after="0" w:line="276" w:lineRule="auto"/>
        <w:outlineLvl w:val="1"/>
        <w:rPr>
          <w:rFonts w:ascii="Arial" w:hAnsi="Arial" w:cstheme="majorBidi"/>
          <w:bCs/>
          <w:color w:val="000000" w:themeColor="text1"/>
          <w:sz w:val="24"/>
          <w:szCs w:val="24"/>
        </w:rPr>
      </w:pPr>
    </w:p>
    <w:p w14:paraId="7037BCC9" w14:textId="0A039277" w:rsidR="0022574B" w:rsidRDefault="0022574B" w:rsidP="0022574B">
      <w:pPr>
        <w:spacing w:after="0" w:line="276" w:lineRule="auto"/>
        <w:rPr>
          <w:rFonts w:ascii="Arial" w:hAnsi="Arial"/>
          <w:sz w:val="24"/>
          <w:szCs w:val="24"/>
        </w:rPr>
      </w:pPr>
      <w:r>
        <w:rPr>
          <w:rFonts w:ascii="Arial" w:hAnsi="Arial" w:cstheme="majorBidi"/>
          <w:bCs/>
          <w:color w:val="000000" w:themeColor="text1"/>
          <w:sz w:val="24"/>
          <w:szCs w:val="24"/>
        </w:rPr>
        <w:t xml:space="preserve">Elle </w:t>
      </w:r>
      <w:r w:rsidRPr="00DF4AA3">
        <w:rPr>
          <w:rFonts w:ascii="Arial" w:hAnsi="Arial"/>
          <w:sz w:val="24"/>
          <w:szCs w:val="24"/>
        </w:rPr>
        <w:t xml:space="preserve">peut s'attraper </w:t>
      </w:r>
      <w:r w:rsidR="006C493C" w:rsidRPr="006C493C">
        <w:rPr>
          <w:rFonts w:ascii="Arial" w:hAnsi="Arial"/>
          <w:sz w:val="24"/>
          <w:szCs w:val="24"/>
        </w:rPr>
        <w:t>en avalant de l’eau ou des aliments contaminés par une bactérie présente dans les selles d’une personne infectée</w:t>
      </w:r>
      <w:r w:rsidRPr="00DF4AA3">
        <w:rPr>
          <w:rFonts w:ascii="Arial" w:hAnsi="Arial"/>
          <w:sz w:val="24"/>
          <w:szCs w:val="24"/>
        </w:rPr>
        <w:t xml:space="preserve">. Les aliments et les boissons peuvent être contaminés par la typhoïde lorsqu'une personne infectée </w:t>
      </w:r>
      <w:proofErr w:type="gramStart"/>
      <w:r w:rsidRPr="00DF4AA3">
        <w:rPr>
          <w:rFonts w:ascii="Arial" w:hAnsi="Arial"/>
          <w:sz w:val="24"/>
          <w:szCs w:val="24"/>
        </w:rPr>
        <w:t>les manipule</w:t>
      </w:r>
      <w:proofErr w:type="gramEnd"/>
      <w:r w:rsidRPr="00DF4AA3">
        <w:rPr>
          <w:rFonts w:ascii="Arial" w:hAnsi="Arial"/>
          <w:sz w:val="24"/>
          <w:szCs w:val="24"/>
        </w:rPr>
        <w:t xml:space="preserve"> avec des mains sales ou lorsque des mouches se posent dessus. Les crustacés et coquillages peuvent également contenir les bactéries s'ils ont séjourné dans de l'eau contaminée.</w:t>
      </w:r>
    </w:p>
    <w:p w14:paraId="5CB0993B" w14:textId="7DF36537" w:rsidR="00CD3485" w:rsidRDefault="00CD3485" w:rsidP="0022574B">
      <w:pPr>
        <w:spacing w:after="0" w:line="276" w:lineRule="auto"/>
        <w:rPr>
          <w:rFonts w:ascii="Arial" w:hAnsi="Arial"/>
          <w:sz w:val="24"/>
          <w:szCs w:val="24"/>
        </w:rPr>
      </w:pPr>
    </w:p>
    <w:p w14:paraId="311D4C09" w14:textId="77777777" w:rsidR="00672545" w:rsidRDefault="00CD3485" w:rsidP="0022574B">
      <w:pPr>
        <w:spacing w:after="0" w:line="276" w:lineRule="auto"/>
        <w:rPr>
          <w:rFonts w:ascii="Arial" w:hAnsi="Arial"/>
          <w:sz w:val="24"/>
          <w:szCs w:val="24"/>
        </w:rPr>
      </w:pPr>
      <w:r>
        <w:rPr>
          <w:rFonts w:ascii="Arial" w:hAnsi="Arial"/>
          <w:sz w:val="24"/>
          <w:szCs w:val="24"/>
        </w:rPr>
        <w:t xml:space="preserve">Il existe un vaccin </w:t>
      </w:r>
      <w:r w:rsidRPr="00DF4AA3">
        <w:rPr>
          <w:rFonts w:ascii="Arial" w:hAnsi="Arial"/>
          <w:sz w:val="24"/>
          <w:szCs w:val="24"/>
        </w:rPr>
        <w:t xml:space="preserve">qui peut être administré par son médecin avant de partir en voyage, et avec une bonne hygiène lorsqu'on se trouve à </w:t>
      </w:r>
      <w:bookmarkStart w:id="0" w:name="_GoBack"/>
      <w:bookmarkEnd w:id="0"/>
      <w:r w:rsidRPr="00DF4AA3">
        <w:rPr>
          <w:rFonts w:ascii="Arial" w:hAnsi="Arial"/>
          <w:sz w:val="24"/>
          <w:szCs w:val="24"/>
        </w:rPr>
        <w:t>l'étranger. </w:t>
      </w:r>
    </w:p>
    <w:p w14:paraId="5A51570E" w14:textId="77777777" w:rsidR="00672545" w:rsidRPr="00DF4AA3" w:rsidRDefault="00672545" w:rsidP="00672545">
      <w:pPr>
        <w:spacing w:after="0" w:line="276" w:lineRule="auto"/>
        <w:rPr>
          <w:rFonts w:ascii="Arial" w:hAnsi="Arial"/>
          <w:sz w:val="24"/>
          <w:szCs w:val="24"/>
        </w:rPr>
      </w:pPr>
      <w:r w:rsidRPr="00DF4AA3">
        <w:rPr>
          <w:rFonts w:ascii="Arial" w:hAnsi="Arial"/>
          <w:sz w:val="24"/>
          <w:szCs w:val="24"/>
        </w:rPr>
        <w:t>• Ne manger que de la nourriture fraîchement préparée, cuite et servie très chaude, ou bien des fruits que l'on a pelé soi-même, comme des bananes ou des mangues.</w:t>
      </w:r>
      <w:r w:rsidRPr="00DF4AA3">
        <w:rPr>
          <w:rFonts w:ascii="Arial" w:hAnsi="Arial"/>
          <w:sz w:val="24"/>
          <w:szCs w:val="24"/>
        </w:rPr>
        <w:br/>
        <w:t>• Ne boire que de l'eau en bouteille ou de l'eau bouillie, ou du lait pasteurisé. Quand on boit de l'eau en bouteille, s'assurer que la capsule est intacte ou choisir de l'eau gazeuse pour être sûr que la bouteille n'a pas été remplie une seconde fois. </w:t>
      </w:r>
    </w:p>
    <w:p w14:paraId="7D859B1C" w14:textId="77777777" w:rsidR="00672545" w:rsidRPr="00DF4AA3" w:rsidRDefault="00672545" w:rsidP="00672545">
      <w:pPr>
        <w:spacing w:after="0" w:line="276" w:lineRule="auto"/>
        <w:rPr>
          <w:rFonts w:ascii="Arial" w:hAnsi="Arial"/>
          <w:sz w:val="24"/>
          <w:szCs w:val="24"/>
        </w:rPr>
      </w:pPr>
      <w:r w:rsidRPr="00DF4AA3">
        <w:rPr>
          <w:rFonts w:ascii="Arial" w:hAnsi="Arial"/>
          <w:sz w:val="24"/>
          <w:szCs w:val="24"/>
        </w:rPr>
        <w:t>• Se laver souvent les mains avec de l'eau et du savon.</w:t>
      </w:r>
      <w:r w:rsidRPr="00DF4AA3">
        <w:rPr>
          <w:rFonts w:ascii="Arial" w:hAnsi="Arial"/>
          <w:sz w:val="24"/>
          <w:szCs w:val="24"/>
        </w:rPr>
        <w:br/>
        <w:t>• Se laver les mains avant de préparer la nourriture, de manger ou de boire, et après être allé aux toilettes. </w:t>
      </w:r>
      <w:r w:rsidRPr="00DF4AA3">
        <w:rPr>
          <w:rFonts w:ascii="Arial" w:hAnsi="Arial"/>
          <w:sz w:val="24"/>
          <w:szCs w:val="24"/>
        </w:rPr>
        <w:br/>
        <w:t>• Utiliser de l'eau en bouteille ou de l'eau bouillie pour se brosser les dents. Ne pas utiliser l'eau du robinet.</w:t>
      </w:r>
    </w:p>
    <w:p w14:paraId="1A144794" w14:textId="77777777" w:rsidR="007D2DB8" w:rsidRDefault="007D2DB8" w:rsidP="0022574B">
      <w:pPr>
        <w:spacing w:after="0" w:line="276" w:lineRule="auto"/>
        <w:rPr>
          <w:rFonts w:ascii="Arial" w:hAnsi="Arial"/>
          <w:sz w:val="24"/>
          <w:szCs w:val="24"/>
        </w:rPr>
      </w:pPr>
    </w:p>
    <w:p w14:paraId="3C430355" w14:textId="5BE38EF4" w:rsidR="00E72ECF" w:rsidRPr="006C493C" w:rsidRDefault="007D2DB8" w:rsidP="00E72ECF">
      <w:pPr>
        <w:spacing w:after="0" w:line="276" w:lineRule="auto"/>
        <w:rPr>
          <w:rFonts w:ascii="Arial" w:eastAsiaTheme="majorEastAsia" w:hAnsi="Arial" w:cstheme="majorBidi"/>
          <w:bCs/>
          <w:color w:val="000000" w:themeColor="text1"/>
          <w:sz w:val="24"/>
          <w:szCs w:val="24"/>
          <w:lang w:eastAsia="fr-FR"/>
        </w:rPr>
        <w:sectPr w:rsidR="00E72ECF" w:rsidRPr="006C493C" w:rsidSect="004B2322">
          <w:type w:val="continuous"/>
          <w:pgSz w:w="11906" w:h="16838"/>
          <w:pgMar w:top="720" w:right="720" w:bottom="720" w:left="720" w:header="708" w:footer="708" w:gutter="0"/>
          <w:cols w:space="708"/>
          <w:docGrid w:linePitch="360"/>
        </w:sectPr>
      </w:pPr>
      <w:r>
        <w:rPr>
          <w:rFonts w:ascii="Arial" w:hAnsi="Arial"/>
          <w:sz w:val="24"/>
          <w:szCs w:val="24"/>
        </w:rPr>
        <w:t xml:space="preserve">Il est extrêmement important de consulter un médecin pour un traitement adapté. </w:t>
      </w:r>
    </w:p>
    <w:p w14:paraId="778E974A" w14:textId="2F9919FA" w:rsidR="00884F32" w:rsidRDefault="00884F32" w:rsidP="006C493C"/>
    <w:sectPr w:rsidR="00884F32" w:rsidSect="00E72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CF"/>
    <w:rsid w:val="0022574B"/>
    <w:rsid w:val="00672545"/>
    <w:rsid w:val="006C493C"/>
    <w:rsid w:val="007074AD"/>
    <w:rsid w:val="007D2DB8"/>
    <w:rsid w:val="007F2704"/>
    <w:rsid w:val="00884F32"/>
    <w:rsid w:val="0090566F"/>
    <w:rsid w:val="00CD3485"/>
    <w:rsid w:val="00E72ECF"/>
    <w:rsid w:val="00F73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63EE"/>
  <w15:chartTrackingRefBased/>
  <w15:docId w15:val="{15212FE3-60AA-4925-8341-C5C9C001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E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302</Words>
  <Characters>1666</Characters>
  <Application>Microsoft Office Word</Application>
  <DocSecurity>0</DocSecurity>
  <Lines>13</Lines>
  <Paragraphs>3</Paragraphs>
  <ScaleCrop>false</ScaleCrop>
  <Company>CHU de Nice</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13</cp:revision>
  <dcterms:created xsi:type="dcterms:W3CDTF">2025-08-21T13:15:00Z</dcterms:created>
  <dcterms:modified xsi:type="dcterms:W3CDTF">2025-08-29T15:09:00Z</dcterms:modified>
</cp:coreProperties>
</file>